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Alex Morgan</w:t>
      </w:r>
    </w:p>
    <w:p>
      <w:pPr>
        <w:pStyle w:val="ContactInfo"/>
        <w:jc w:val="left"/>
      </w:pPr>
      <w:r>
        <w:rPr>
          <w:color w:val="536779"/>
        </w:rPr>
        <w:t>Senior Cloud &amp; DevOps Engineer</w:t>
      </w:r>
    </w:p>
    <w:p>
      <w:pPr>
        <w:pStyle w:val="ContactInfo"/>
        <w:jc w:val="left"/>
      </w:pPr>
      <w:r>
        <w:rPr>
          <w:color w:val="536779"/>
        </w:rPr>
        <w:t>Pune, India | alex@example.com | github.com/alex-morgan</w:t>
      </w:r>
    </w:p>
    <w:p>
      <w:pPr>
        <w:pStyle w:val="SectionHeading"/>
        <w:pBdr>
          <w:bottom w:val="single" w:sz="4" w:space="5" w:color="CBD8DF"/>
        </w:pBdr>
        <w:spacing w:before="200" w:after="120"/>
      </w:pPr>
      <w:r>
        <w:t>PROFESSIONAL SUMMARY</w:t>
      </w:r>
    </w:p>
    <w:p>
      <w:pPr>
        <w:pStyle w:val="Body"/>
      </w:pPr>
      <w:r>
        <w:t>Cloud and platform engineer focused on reliable infrastructure, automated delivery, and production AI systems. Combines hands-on engineering with cross-functional leadership to simplify operations and improve release quality.</w:t>
      </w:r>
    </w:p>
    <w:p>
      <w:pPr>
        <w:pStyle w:val="SectionHeading"/>
        <w:pBdr>
          <w:bottom w:val="single" w:sz="4" w:space="5" w:color="CBD8DF"/>
        </w:pBdr>
        <w:spacing w:before="200" w:after="120"/>
      </w:pPr>
      <w:r>
        <w:t>TECHNICAL SKILLS</w:t>
      </w:r>
    </w:p>
    <w:p>
      <w:pPr>
        <w:pStyle w:val="Body"/>
      </w:pPr>
      <w:r>
        <w:rPr>
          <w:b/>
          <w:color w:val="17324D"/>
        </w:rPr>
        <w:t xml:space="preserve">Cloud &amp; Infrastructure: </w:t>
      </w:r>
      <w:r>
        <w:t>Azure, AWS, Kubernetes, Terraform, Helm</w:t>
      </w:r>
    </w:p>
    <w:p>
      <w:pPr>
        <w:pStyle w:val="Body"/>
      </w:pPr>
      <w:r>
        <w:rPr>
          <w:b/>
          <w:color w:val="17324D"/>
        </w:rPr>
        <w:t xml:space="preserve">Delivery &amp; Automation: </w:t>
      </w:r>
      <w:r>
        <w:t>Azure DevOps, GitHub Actions, Jenkins, Ansible</w:t>
      </w:r>
    </w:p>
    <w:p>
      <w:pPr>
        <w:pStyle w:val="Body"/>
      </w:pPr>
      <w:r>
        <w:rPr>
          <w:b/>
          <w:color w:val="17324D"/>
        </w:rPr>
        <w:t xml:space="preserve">Languages &amp; Services: </w:t>
      </w:r>
      <w:r>
        <w:t>Python, Go, Bash, FastAPI, PostgreSQL</w:t>
      </w:r>
    </w:p>
    <w:p>
      <w:pPr>
        <w:pStyle w:val="Body"/>
      </w:pPr>
      <w:r>
        <w:rPr>
          <w:b/>
          <w:color w:val="17324D"/>
        </w:rPr>
        <w:t xml:space="preserve">Observability: </w:t>
      </w:r>
      <w:r>
        <w:t>Prometheus, Grafana, OpenTelemetry, ELK</w:t>
      </w:r>
    </w:p>
    <w:p>
      <w:pPr>
        <w:pStyle w:val="SectionHeading"/>
        <w:pBdr>
          <w:bottom w:val="single" w:sz="4" w:space="5" w:color="CBD8DF"/>
        </w:pBdr>
        <w:spacing w:before="200" w:after="120"/>
      </w:pPr>
      <w:r>
        <w:t>PROFESSIONAL EXPERIENCE</w:t>
      </w:r>
    </w:p>
    <w:p>
      <w:pPr>
        <w:pStyle w:val="Subheading"/>
      </w:pPr>
      <w:r>
        <w:t>Senior DevOps Engineer | Example Technologies</w:t>
      </w:r>
    </w:p>
    <w:p>
      <w:pPr>
        <w:pStyle w:val="Body"/>
      </w:pPr>
      <w:r>
        <w:t>January 2023 - Present</w:t>
      </w:r>
    </w:p>
    <w:p>
      <w:pPr>
        <w:pStyle w:val="Bullet"/>
      </w:pPr>
      <w:r>
        <w:t>Designed reusable infrastructure modules for cloud environments, standardizing network, security, and application deployment patterns across engineering teams.</w:t>
      </w:r>
    </w:p>
    <w:p>
      <w:pPr>
        <w:pStyle w:val="Bullet"/>
      </w:pPr>
      <w:r>
        <w:t>Built automated release pipelines with integration tests and staged deployments, reducing manual release work and improving service reliability.</w:t>
      </w:r>
    </w:p>
    <w:p>
      <w:pPr>
        <w:pStyle w:val="Bullet"/>
      </w:pPr>
      <w:r>
        <w:t>Partnered with application engineers to diagnose performance issues and define practical service-level objectives.</w:t>
      </w:r>
    </w:p>
    <w:p>
      <w:pPr>
        <w:pStyle w:val="Subheading"/>
      </w:pPr>
      <w:r>
        <w:t>Cloud Engineer | Example Systems</w:t>
      </w:r>
    </w:p>
    <w:p>
      <w:pPr>
        <w:pStyle w:val="Body"/>
      </w:pPr>
      <w:r>
        <w:t>June 2020 - December 2022</w:t>
      </w:r>
    </w:p>
    <w:p>
      <w:pPr>
        <w:pStyle w:val="Bullet"/>
      </w:pPr>
      <w:r>
        <w:t>Containerized backend services and introduced consistent development environments for distributed teams.</w:t>
      </w:r>
    </w:p>
    <w:p>
      <w:pPr>
        <w:pStyle w:val="Bullet"/>
      </w:pPr>
      <w:r>
        <w:t>Implemented centralized monitoring and actionable alerts, supported incident reviews, and documented recovery procedures.</w:t>
      </w:r>
    </w:p>
    <w:p>
      <w:pPr>
        <w:pStyle w:val="SectionHeading"/>
        <w:pBdr>
          <w:bottom w:val="single" w:sz="4" w:space="5" w:color="CBD8DF"/>
        </w:pBdr>
        <w:spacing w:before="200" w:after="120"/>
      </w:pPr>
      <w:r>
        <w:t>SELECTED PROJECTS</w:t>
      </w:r>
    </w:p>
    <w:p>
      <w:pPr>
        <w:pStyle w:val="Subheading"/>
      </w:pPr>
      <w:r>
        <w:t>Production AI Platform</w:t>
      </w:r>
    </w:p>
    <w:p>
      <w:pPr>
        <w:pStyle w:val="Body"/>
      </w:pPr>
      <w:r>
        <w:rPr>
          <w:b/>
          <w:color w:val="17324D"/>
        </w:rPr>
        <w:t xml:space="preserve">Technologies: </w:t>
      </w:r>
      <w:r>
        <w:t>Kubernetes, Python, Terraform, Azure DevOps</w:t>
      </w:r>
    </w:p>
    <w:p>
      <w:pPr>
        <w:pStyle w:val="Bullet"/>
      </w:pPr>
      <w:r>
        <w:t>Established a repeatable deployment workflow for AI services, including configuration management, monitoring, and controlled model updates.</w:t>
      </w:r>
    </w:p>
    <w:p>
      <w:pPr>
        <w:pStyle w:val="Bullet"/>
      </w:pPr>
      <w:r>
        <w:t>Worked with data scientists to improve service interfaces and simplify production troubleshooting.</w:t>
      </w:r>
    </w:p>
    <w:p>
      <w:pPr>
        <w:pStyle w:val="SectionHeading"/>
        <w:pBdr>
          <w:bottom w:val="single" w:sz="4" w:space="5" w:color="CBD8DF"/>
        </w:pBdr>
        <w:spacing w:before="200" w:after="120"/>
      </w:pPr>
      <w:r>
        <w:t>EDUCATION</w:t>
      </w:r>
    </w:p>
    <w:p>
      <w:pPr>
        <w:pStyle w:val="Body"/>
      </w:pPr>
      <w:r>
        <w:rPr>
          <w:b/>
        </w:rPr>
        <w:t>B.Tech in Computer Science</w:t>
      </w:r>
      <w:r>
        <w:t xml:space="preserve"> | Example Institute of Technology</w:t>
      </w:r>
    </w:p>
    <w:p>
      <w:pPr>
        <w:pStyle w:val="Body"/>
      </w:pPr>
      <w:r>
        <w:t>2016 - 2020</w:t>
      </w:r>
    </w:p>
    <w:p>
      <w:pPr>
        <w:pStyle w:val="SectionHeading"/>
        <w:pBdr>
          <w:bottom w:val="single" w:sz="4" w:space="5" w:color="CBD8DF"/>
        </w:pBdr>
        <w:spacing w:before="200" w:after="120"/>
      </w:pPr>
      <w:r>
        <w:t>CERTIFICATIONS</w:t>
      </w:r>
    </w:p>
    <w:p>
      <w:pPr>
        <w:pStyle w:val="Bullet"/>
      </w:pPr>
      <w:r>
        <w:t>Microsoft Certified: Azure Administrator Associate</w:t>
      </w:r>
    </w:p>
    <w:p>
      <w:pPr>
        <w:pStyle w:val="Bullet"/>
      </w:pPr>
      <w:r>
        <w:t>Certified Kubernetes Administrator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52" w:lineRule="auto"/>
    </w:pPr>
    <w:rPr>
      <w:rFonts w:ascii="Calibri" w:hAnsi="Calibri" w:eastAsia="Calibri"/>
      <w:b w:val="0"/>
      <w:color w:val="2634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keepNext/>
      <w:widowControl/>
      <w:spacing w:before="0" w:after="60" w:line="252" w:lineRule="auto"/>
      <w:jc w:val="left"/>
    </w:pPr>
    <w:rPr>
      <w:rFonts w:ascii="Calibri" w:hAnsi="Calibri" w:eastAsia="Calibri"/>
      <w:b/>
      <w:color w:val="17324D"/>
      <w:sz w:val="50"/>
    </w:rPr>
  </w:style>
  <w:style w:type="paragraph" w:customStyle="1" w:styleId="ContactInfo">
    <w:name w:val="ContactInfo"/>
    <w:pPr>
      <w:keepNext/>
      <w:widowControl/>
      <w:spacing w:before="0" w:after="100" w:line="252" w:lineRule="auto"/>
    </w:pPr>
    <w:rPr>
      <w:rFonts w:ascii="Calibri" w:hAnsi="Calibri" w:eastAsia="Calibri"/>
      <w:b w:val="0"/>
      <w:color w:val="263445"/>
      <w:sz w:val="21"/>
    </w:rPr>
  </w:style>
  <w:style w:type="paragraph" w:customStyle="1" w:styleId="SectionHeading">
    <w:name w:val="SectionHeading"/>
    <w:pPr>
      <w:keepNext/>
      <w:widowControl/>
      <w:spacing w:before="180" w:after="60" w:line="252" w:lineRule="auto"/>
    </w:pPr>
    <w:rPr>
      <w:rFonts w:ascii="Calibri" w:hAnsi="Calibri" w:eastAsia="Calibri"/>
      <w:b/>
      <w:color w:val="246A7B"/>
      <w:sz w:val="20"/>
    </w:rPr>
  </w:style>
  <w:style w:type="paragraph" w:customStyle="1" w:styleId="Subheading">
    <w:name w:val="Subheading"/>
    <w:pPr>
      <w:keepNext/>
      <w:widowControl/>
      <w:spacing w:before="160" w:after="80" w:line="252" w:lineRule="auto"/>
    </w:pPr>
    <w:rPr>
      <w:rFonts w:ascii="Calibri" w:hAnsi="Calibri" w:eastAsia="Calibri"/>
      <w:b/>
      <w:color w:val="263445"/>
      <w:sz w:val="22"/>
      <w:u w:val="none"/>
    </w:rPr>
  </w:style>
  <w:style w:type="paragraph" w:customStyle="1" w:styleId="Body">
    <w:name w:val="Body"/>
    <w:pPr>
      <w:widowControl/>
      <w:spacing w:before="0" w:after="60" w:line="252" w:lineRule="auto"/>
    </w:pPr>
    <w:rPr>
      <w:rFonts w:ascii="Calibri" w:hAnsi="Calibri" w:eastAsia="Calibri"/>
      <w:b w:val="0"/>
      <w:color w:val="263445"/>
      <w:sz w:val="21"/>
    </w:rPr>
  </w:style>
  <w:style w:type="paragraph" w:customStyle="1" w:styleId="Bullet">
    <w:name w:val="Bullet"/>
    <w:basedOn w:val="ListBullet"/>
    <w:pPr>
      <w:widowControl/>
      <w:spacing w:before="0" w:after="40" w:line="252" w:lineRule="auto"/>
      <w:ind w:left="259" w:hanging="202"/>
    </w:pPr>
    <w:rPr>
      <w:rFonts w:ascii="Calibri" w:hAnsi="Calibri" w:eastAsia="Calibri"/>
      <w:b w:val="0"/>
      <w:color w:val="263445"/>
      <w:sz w:val="21"/>
    </w:rPr>
  </w:style>
  <w:style w:type="paragraph" w:customStyle="1" w:styleId="SkillLine">
    <w:name w:val="SkillLine"/>
    <w:pPr>
      <w:widowControl/>
      <w:spacing w:before="0" w:after="20" w:line="252" w:lineRule="auto"/>
    </w:pPr>
    <w:rPr>
      <w:rFonts w:ascii="Calibri" w:hAnsi="Calibri" w:eastAsia="Calibri"/>
      <w:b w:val="0"/>
      <w:color w:val="263445"/>
      <w:sz w:val="21"/>
    </w:rPr>
  </w:style>
  <w:style w:type="paragraph" w:customStyle="1" w:styleId="DateLine">
    <w:name w:val="DateLine"/>
    <w:pPr>
      <w:widowControl/>
      <w:spacing w:before="0" w:after="20" w:line="252" w:lineRule="auto"/>
    </w:pPr>
    <w:rPr>
      <w:rFonts w:ascii="Calibri" w:hAnsi="Calibri" w:eastAsia="Calibri"/>
      <w:b w:val="0"/>
      <w:color w:val="2634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