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-goals-document"/>
    <w:p>
      <w:pPr>
        <w:pStyle w:val="Heading1"/>
      </w:pPr>
      <w:r>
        <w:t xml:space="preserve">Business Goals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The purpose of this document is to define the business objectives, expected outcomes, strategic benefits, and measurable success indicators for the VivahBandh Matrimonial Portal.</w:t>
      </w:r>
    </w:p>
    <w:p>
      <w:pPr>
        <w:pStyle w:val="BodyText"/>
      </w:pPr>
      <w:r>
        <w:t xml:space="preserve">This document serves as a reference for stakeholders, project managers, developers, and investors to ensure alignment with the project’s business vision.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vision"/>
    <w:p>
      <w:pPr>
        <w:pStyle w:val="Heading1"/>
      </w:pPr>
      <w:r>
        <w:t xml:space="preserve">2. Business Vision</w:t>
      </w:r>
    </w:p>
    <w:p>
      <w:pPr>
        <w:pStyle w:val="FirstParagraph"/>
      </w:pPr>
      <w:r>
        <w:t xml:space="preserve">To build a trusted, secure, and technology-driven matrimonial platform that simplifies the partner search process and helps individuals and families create meaningful lifelong relationships.</w:t>
      </w:r>
    </w:p>
    <w:p>
      <w:r>
        <w:pict>
          <v:rect style="width:0;height:1.5pt" o:hralign="center" o:hrstd="t" o:hr="t"/>
        </w:pict>
      </w:r>
    </w:p>
    <w:bookmarkEnd w:id="23"/>
    <w:bookmarkStart w:id="36" w:name="business-objectives"/>
    <w:p>
      <w:pPr>
        <w:pStyle w:val="Heading1"/>
      </w:pPr>
      <w:r>
        <w:t xml:space="preserve">3. Business Objectives</w:t>
      </w:r>
    </w:p>
    <w:bookmarkStart w:id="25" w:name="bo-01-digitalize-the-matchmaking-process"/>
    <w:p>
      <w:pPr>
        <w:pStyle w:val="Heading2"/>
      </w:pPr>
      <w:r>
        <w:t xml:space="preserve">BO-01: Digitalize the Matchmaking Process</w:t>
      </w:r>
    </w:p>
    <w:p>
      <w:pPr>
        <w:pStyle w:val="FirstParagraph"/>
      </w:pPr>
      <w:r>
        <w:t xml:space="preserve">Provide an online platform that replaces traditional manual matchmaking methods with a streamlined digital experience.</w:t>
      </w:r>
    </w:p>
    <w:bookmarkStart w:id="24" w:name="expected-outcome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1"/>
        </w:numPr>
      </w:pPr>
      <w:r>
        <w:t xml:space="preserve">Faster matchmaking process</w:t>
      </w:r>
    </w:p>
    <w:p>
      <w:pPr>
        <w:pStyle w:val="Compact"/>
        <w:numPr>
          <w:ilvl w:val="0"/>
          <w:numId w:val="1001"/>
        </w:numPr>
      </w:pPr>
      <w:r>
        <w:t xml:space="preserve">Improved user experience</w:t>
      </w:r>
    </w:p>
    <w:p>
      <w:pPr>
        <w:pStyle w:val="Compact"/>
        <w:numPr>
          <w:ilvl w:val="0"/>
          <w:numId w:val="1001"/>
        </w:numPr>
      </w:pPr>
      <w:r>
        <w:t xml:space="preserve">Reduced dependency on offline networks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e1c831c5509bad96790e086f2074eeb4f318bf8"/>
    <w:p>
      <w:pPr>
        <w:pStyle w:val="Heading2"/>
      </w:pPr>
      <w:r>
        <w:t xml:space="preserve">BO-02: Expand Match Discovery Opportunities</w:t>
      </w:r>
    </w:p>
    <w:p>
      <w:pPr>
        <w:pStyle w:val="FirstParagraph"/>
      </w:pPr>
      <w:r>
        <w:t xml:space="preserve">Enable users to discover suitable partners from a broader geographical and demographic pool.</w:t>
      </w:r>
    </w:p>
    <w:bookmarkStart w:id="26" w:name="expected-outcome-1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2"/>
        </w:numPr>
      </w:pPr>
      <w:r>
        <w:t xml:space="preserve">Increased profile visibility</w:t>
      </w:r>
    </w:p>
    <w:p>
      <w:pPr>
        <w:pStyle w:val="Compact"/>
        <w:numPr>
          <w:ilvl w:val="0"/>
          <w:numId w:val="1002"/>
        </w:numPr>
      </w:pPr>
      <w:r>
        <w:t xml:space="preserve">More compatible match opportunities</w:t>
      </w:r>
    </w:p>
    <w:p>
      <w:pPr>
        <w:pStyle w:val="Compact"/>
        <w:numPr>
          <w:ilvl w:val="0"/>
          <w:numId w:val="1002"/>
        </w:numPr>
      </w:pPr>
      <w:r>
        <w:t xml:space="preserve">Better matchmaking success rate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d2f6f03e96a0f10023d659b02748010b4acaca"/>
    <w:p>
      <w:pPr>
        <w:pStyle w:val="Heading2"/>
      </w:pPr>
      <w:r>
        <w:t xml:space="preserve">BO-03: Improve User Trust and Platform Credibility</w:t>
      </w:r>
    </w:p>
    <w:p>
      <w:pPr>
        <w:pStyle w:val="FirstParagraph"/>
      </w:pPr>
      <w:r>
        <w:t xml:space="preserve">Implement verification mechanisms and security controls to ensure profile authenticity.</w:t>
      </w:r>
    </w:p>
    <w:bookmarkStart w:id="28" w:name="expected-outcome-2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3"/>
        </w:numPr>
      </w:pPr>
      <w:r>
        <w:t xml:space="preserve">Reduction in fake profiles</w:t>
      </w:r>
    </w:p>
    <w:p>
      <w:pPr>
        <w:pStyle w:val="Compact"/>
        <w:numPr>
          <w:ilvl w:val="0"/>
          <w:numId w:val="1003"/>
        </w:numPr>
      </w:pPr>
      <w:r>
        <w:t xml:space="preserve">Increased user confidence</w:t>
      </w:r>
    </w:p>
    <w:p>
      <w:pPr>
        <w:pStyle w:val="Compact"/>
        <w:numPr>
          <w:ilvl w:val="0"/>
          <w:numId w:val="1003"/>
        </w:numPr>
      </w:pPr>
      <w:r>
        <w:t xml:space="preserve">Higher platform retention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o-04-enhance-user-engagement"/>
    <w:p>
      <w:pPr>
        <w:pStyle w:val="Heading2"/>
      </w:pPr>
      <w:r>
        <w:t xml:space="preserve">BO-04: Enhance User Engagement</w:t>
      </w:r>
    </w:p>
    <w:p>
      <w:pPr>
        <w:pStyle w:val="FirstParagraph"/>
      </w:pPr>
      <w:r>
        <w:t xml:space="preserve">Provide interactive features that encourage users to remain active on the platform.</w:t>
      </w:r>
    </w:p>
    <w:bookmarkStart w:id="30" w:name="expected-outcome-3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4"/>
        </w:numPr>
      </w:pPr>
      <w:r>
        <w:t xml:space="preserve">Increased daily active users</w:t>
      </w:r>
    </w:p>
    <w:p>
      <w:pPr>
        <w:pStyle w:val="Compact"/>
        <w:numPr>
          <w:ilvl w:val="0"/>
          <w:numId w:val="1004"/>
        </w:numPr>
      </w:pPr>
      <w:r>
        <w:t xml:space="preserve">Higher profile completion rates</w:t>
      </w:r>
    </w:p>
    <w:p>
      <w:pPr>
        <w:pStyle w:val="Compact"/>
        <w:numPr>
          <w:ilvl w:val="0"/>
          <w:numId w:val="1004"/>
        </w:numPr>
      </w:pPr>
      <w:r>
        <w:t xml:space="preserve">Improved communication between users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bo-05-ensure-data-privacy-and-security"/>
    <w:p>
      <w:pPr>
        <w:pStyle w:val="Heading2"/>
      </w:pPr>
      <w:r>
        <w:t xml:space="preserve">BO-05: Ensure Data Privacy and Security</w:t>
      </w:r>
    </w:p>
    <w:p>
      <w:pPr>
        <w:pStyle w:val="FirstParagraph"/>
      </w:pPr>
      <w:r>
        <w:t xml:space="preserve">Protect user information through secure authentication, privacy controls, and compliance with data protection practices.</w:t>
      </w:r>
    </w:p>
    <w:bookmarkStart w:id="32" w:name="expected-outcome-4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5"/>
        </w:numPr>
      </w:pPr>
      <w:r>
        <w:t xml:space="preserve">Secure handling of sensitive information</w:t>
      </w:r>
    </w:p>
    <w:p>
      <w:pPr>
        <w:pStyle w:val="Compact"/>
        <w:numPr>
          <w:ilvl w:val="0"/>
          <w:numId w:val="1005"/>
        </w:numPr>
      </w:pPr>
      <w:r>
        <w:t xml:space="preserve">Reduced security risks</w:t>
      </w:r>
    </w:p>
    <w:p>
      <w:pPr>
        <w:pStyle w:val="Compact"/>
        <w:numPr>
          <w:ilvl w:val="0"/>
          <w:numId w:val="1005"/>
        </w:numPr>
      </w:pPr>
      <w:r>
        <w:t xml:space="preserve">Increased platform reputation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22392235ef3ad980a1914be024ea6313c8290cf"/>
    <w:p>
      <w:pPr>
        <w:pStyle w:val="Heading2"/>
      </w:pPr>
      <w:r>
        <w:t xml:space="preserve">BO-06: Create a Scalable Business Platform</w:t>
      </w:r>
    </w:p>
    <w:p>
      <w:pPr>
        <w:pStyle w:val="FirstParagraph"/>
      </w:pPr>
      <w:r>
        <w:t xml:space="preserve">Develop a system architecture capable of supporting future growth and additional services.</w:t>
      </w:r>
    </w:p>
    <w:bookmarkStart w:id="34" w:name="expected-outcome-5"/>
    <w:p>
      <w:pPr>
        <w:pStyle w:val="Heading3"/>
      </w:pPr>
      <w:r>
        <w:t xml:space="preserve">Expected Outcome</w:t>
      </w:r>
    </w:p>
    <w:p>
      <w:pPr>
        <w:pStyle w:val="Compact"/>
        <w:numPr>
          <w:ilvl w:val="0"/>
          <w:numId w:val="1006"/>
        </w:numPr>
      </w:pPr>
      <w:r>
        <w:t xml:space="preserve">Easy feature expansion</w:t>
      </w:r>
    </w:p>
    <w:p>
      <w:pPr>
        <w:pStyle w:val="Compact"/>
        <w:numPr>
          <w:ilvl w:val="0"/>
          <w:numId w:val="1006"/>
        </w:numPr>
      </w:pPr>
      <w:r>
        <w:t xml:space="preserve">Increased user capacity</w:t>
      </w:r>
    </w:p>
    <w:p>
      <w:pPr>
        <w:pStyle w:val="Compact"/>
        <w:numPr>
          <w:ilvl w:val="0"/>
          <w:numId w:val="1006"/>
        </w:numPr>
      </w:pPr>
      <w:r>
        <w:t xml:space="preserve">Long-term sustainability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7" w:name="business-goals"/>
    <w:p>
      <w:pPr>
        <w:pStyle w:val="Heading1"/>
      </w:pPr>
      <w:r>
        <w:t xml:space="preserve">4. Business Goals</w:t>
      </w:r>
    </w:p>
    <w:bookmarkStart w:id="38" w:name="goal-1-user-acquisition"/>
    <w:p>
      <w:pPr>
        <w:pStyle w:val="Heading2"/>
      </w:pPr>
      <w:r>
        <w:t xml:space="preserve">Goal 1: User Acquisition</w:t>
      </w:r>
    </w:p>
    <w:p>
      <w:pPr>
        <w:pStyle w:val="FirstParagraph"/>
      </w:pPr>
      <w:r>
        <w:t xml:space="preserve">Acquire a significant number of registered users within the first year of launch.</w:t>
      </w:r>
    </w:p>
    <w:bookmarkStart w:id="37" w:name="kpi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007"/>
        </w:numPr>
      </w:pPr>
      <w:r>
        <w:t xml:space="preserve">Total registered users</w:t>
      </w:r>
    </w:p>
    <w:p>
      <w:pPr>
        <w:pStyle w:val="Compact"/>
        <w:numPr>
          <w:ilvl w:val="0"/>
          <w:numId w:val="1007"/>
        </w:numPr>
      </w:pPr>
      <w:r>
        <w:t xml:space="preserve">Monthly new registrations</w:t>
      </w:r>
    </w:p>
    <w:p>
      <w:pPr>
        <w:pStyle w:val="Compact"/>
        <w:numPr>
          <w:ilvl w:val="0"/>
          <w:numId w:val="1007"/>
        </w:numPr>
      </w:pPr>
      <w:r>
        <w:t xml:space="preserve">User growth rate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goal-2-user-engagement"/>
    <w:p>
      <w:pPr>
        <w:pStyle w:val="Heading2"/>
      </w:pPr>
      <w:r>
        <w:t xml:space="preserve">Goal 2: User Engagement</w:t>
      </w:r>
    </w:p>
    <w:p>
      <w:pPr>
        <w:pStyle w:val="FirstParagraph"/>
      </w:pPr>
      <w:r>
        <w:t xml:space="preserve">Encourage users to actively participate in profile creation, searching, and communication.</w:t>
      </w:r>
    </w:p>
    <w:bookmarkStart w:id="39" w:name="kpi-1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008"/>
        </w:numPr>
      </w:pPr>
      <w:r>
        <w:t xml:space="preserve">Daily Active Users (DAU)</w:t>
      </w:r>
    </w:p>
    <w:p>
      <w:pPr>
        <w:pStyle w:val="Compact"/>
        <w:numPr>
          <w:ilvl w:val="0"/>
          <w:numId w:val="1008"/>
        </w:numPr>
      </w:pPr>
      <w:r>
        <w:t xml:space="preserve">Monthly Active Users (MAU)</w:t>
      </w:r>
    </w:p>
    <w:p>
      <w:pPr>
        <w:pStyle w:val="Compact"/>
        <w:numPr>
          <w:ilvl w:val="0"/>
          <w:numId w:val="1008"/>
        </w:numPr>
      </w:pPr>
      <w:r>
        <w:t xml:space="preserve">Average session duration</w:t>
      </w:r>
    </w:p>
    <w:p>
      <w:pPr>
        <w:pStyle w:val="Compact"/>
        <w:numPr>
          <w:ilvl w:val="0"/>
          <w:numId w:val="1008"/>
        </w:numPr>
      </w:pPr>
      <w:r>
        <w:t xml:space="preserve">Profile completion rate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goal-3-matchmaking-success"/>
    <w:p>
      <w:pPr>
        <w:pStyle w:val="Heading2"/>
      </w:pPr>
      <w:r>
        <w:t xml:space="preserve">Goal 3: Matchmaking Success</w:t>
      </w:r>
    </w:p>
    <w:p>
      <w:pPr>
        <w:pStyle w:val="FirstParagraph"/>
      </w:pPr>
      <w:r>
        <w:t xml:space="preserve">Improve the quality and effectiveness of matchmaking.</w:t>
      </w:r>
    </w:p>
    <w:bookmarkStart w:id="41" w:name="kpi-2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009"/>
        </w:numPr>
      </w:pPr>
      <w:r>
        <w:t xml:space="preserve">Interests sent</w:t>
      </w:r>
    </w:p>
    <w:p>
      <w:pPr>
        <w:pStyle w:val="Compact"/>
        <w:numPr>
          <w:ilvl w:val="0"/>
          <w:numId w:val="1009"/>
        </w:numPr>
      </w:pPr>
      <w:r>
        <w:t xml:space="preserve">Interests accepted</w:t>
      </w:r>
    </w:p>
    <w:p>
      <w:pPr>
        <w:pStyle w:val="Compact"/>
        <w:numPr>
          <w:ilvl w:val="0"/>
          <w:numId w:val="1009"/>
        </w:numPr>
      </w:pPr>
      <w:r>
        <w:t xml:space="preserve">Successful connections established</w:t>
      </w:r>
    </w:p>
    <w:p>
      <w:pPr>
        <w:pStyle w:val="Compact"/>
        <w:numPr>
          <w:ilvl w:val="0"/>
          <w:numId w:val="1009"/>
        </w:numPr>
      </w:pPr>
      <w:r>
        <w:t xml:space="preserve">Match recommendation engagement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goal-4-platform-reliability"/>
    <w:p>
      <w:pPr>
        <w:pStyle w:val="Heading2"/>
      </w:pPr>
      <w:r>
        <w:t xml:space="preserve">Goal 4: Platform Reliability</w:t>
      </w:r>
    </w:p>
    <w:p>
      <w:pPr>
        <w:pStyle w:val="FirstParagraph"/>
      </w:pPr>
      <w:r>
        <w:t xml:space="preserve">Provide a stable and responsive platform.</w:t>
      </w:r>
    </w:p>
    <w:bookmarkStart w:id="43" w:name="kpi-3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010"/>
        </w:numPr>
      </w:pPr>
      <w:r>
        <w:t xml:space="preserve">System uptime percentage</w:t>
      </w:r>
    </w:p>
    <w:p>
      <w:pPr>
        <w:pStyle w:val="Compact"/>
        <w:numPr>
          <w:ilvl w:val="0"/>
          <w:numId w:val="1010"/>
        </w:numPr>
      </w:pPr>
      <w:r>
        <w:t xml:space="preserve">Page load time</w:t>
      </w:r>
    </w:p>
    <w:p>
      <w:pPr>
        <w:pStyle w:val="Compact"/>
        <w:numPr>
          <w:ilvl w:val="0"/>
          <w:numId w:val="1010"/>
        </w:numPr>
      </w:pPr>
      <w:r>
        <w:t xml:space="preserve">Error rate</w:t>
      </w:r>
    </w:p>
    <w:p>
      <w:pPr>
        <w:pStyle w:val="Compact"/>
        <w:numPr>
          <w:ilvl w:val="0"/>
          <w:numId w:val="1010"/>
        </w:numPr>
      </w:pPr>
      <w:r>
        <w:t xml:space="preserve">Server response time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goal-5-customer-satisfaction"/>
    <w:p>
      <w:pPr>
        <w:pStyle w:val="Heading2"/>
      </w:pPr>
      <w:r>
        <w:t xml:space="preserve">Goal 5: Customer Satisfaction</w:t>
      </w:r>
    </w:p>
    <w:p>
      <w:pPr>
        <w:pStyle w:val="FirstParagraph"/>
      </w:pPr>
      <w:r>
        <w:t xml:space="preserve">Deliver a positive user experience.</w:t>
      </w:r>
    </w:p>
    <w:bookmarkStart w:id="45" w:name="kpi-4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011"/>
        </w:numPr>
      </w:pPr>
      <w:r>
        <w:t xml:space="preserve">User feedback ratings</w:t>
      </w:r>
    </w:p>
    <w:p>
      <w:pPr>
        <w:pStyle w:val="Compact"/>
        <w:numPr>
          <w:ilvl w:val="0"/>
          <w:numId w:val="1011"/>
        </w:numPr>
      </w:pPr>
      <w:r>
        <w:t xml:space="preserve">Customer support resolution rate</w:t>
      </w:r>
    </w:p>
    <w:p>
      <w:pPr>
        <w:pStyle w:val="Compact"/>
        <w:numPr>
          <w:ilvl w:val="0"/>
          <w:numId w:val="1011"/>
        </w:numPr>
      </w:pPr>
      <w:r>
        <w:t xml:space="preserve">Complaint resolution time</w:t>
      </w:r>
    </w:p>
    <w:p>
      <w:pPr>
        <w:pStyle w:val="Compact"/>
        <w:numPr>
          <w:ilvl w:val="0"/>
          <w:numId w:val="1011"/>
        </w:numPr>
      </w:pPr>
      <w:r>
        <w:t xml:space="preserve">User retention rate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revenue-goals-future-scope"/>
    <w:p>
      <w:pPr>
        <w:pStyle w:val="Heading1"/>
      </w:pPr>
      <w:r>
        <w:t xml:space="preserve">5. Revenue Goals (Future Scope)</w:t>
      </w:r>
    </w:p>
    <w:p>
      <w:pPr>
        <w:pStyle w:val="FirstParagraph"/>
      </w:pPr>
      <w:r>
        <w:t xml:space="preserve">The platform may generate revenue through:</w:t>
      </w:r>
    </w:p>
    <w:bookmarkStart w:id="48" w:name="premium-membership-plans"/>
    <w:p>
      <w:pPr>
        <w:pStyle w:val="Heading3"/>
      </w:pPr>
      <w:r>
        <w:t xml:space="preserve">Premium Membership Plans</w:t>
      </w:r>
    </w:p>
    <w:p>
      <w:pPr>
        <w:pStyle w:val="Compact"/>
        <w:numPr>
          <w:ilvl w:val="0"/>
          <w:numId w:val="1012"/>
        </w:numPr>
      </w:pPr>
      <w:r>
        <w:t xml:space="preserve">Unlimited messaging</w:t>
      </w:r>
    </w:p>
    <w:p>
      <w:pPr>
        <w:pStyle w:val="Compact"/>
        <w:numPr>
          <w:ilvl w:val="0"/>
          <w:numId w:val="1012"/>
        </w:numPr>
      </w:pPr>
      <w:r>
        <w:t xml:space="preserve">Advanced search filters</w:t>
      </w:r>
    </w:p>
    <w:p>
      <w:pPr>
        <w:pStyle w:val="Compact"/>
        <w:numPr>
          <w:ilvl w:val="0"/>
          <w:numId w:val="1012"/>
        </w:numPr>
      </w:pPr>
      <w:r>
        <w:t xml:space="preserve">Profile boosting</w:t>
      </w:r>
    </w:p>
    <w:bookmarkEnd w:id="48"/>
    <w:bookmarkStart w:id="49" w:name="featured-profiles"/>
    <w:p>
      <w:pPr>
        <w:pStyle w:val="Heading3"/>
      </w:pPr>
      <w:r>
        <w:t xml:space="preserve">Featured Profiles</w:t>
      </w:r>
    </w:p>
    <w:p>
      <w:pPr>
        <w:pStyle w:val="Compact"/>
        <w:numPr>
          <w:ilvl w:val="0"/>
          <w:numId w:val="1013"/>
        </w:numPr>
      </w:pPr>
      <w:r>
        <w:t xml:space="preserve">Increased profile visibility</w:t>
      </w:r>
    </w:p>
    <w:p>
      <w:pPr>
        <w:pStyle w:val="Compact"/>
        <w:numPr>
          <w:ilvl w:val="0"/>
          <w:numId w:val="1013"/>
        </w:numPr>
      </w:pPr>
      <w:r>
        <w:t xml:space="preserve">Priority placement in search results</w:t>
      </w:r>
    </w:p>
    <w:bookmarkEnd w:id="49"/>
    <w:bookmarkStart w:id="50" w:name="marriage-consultant-services"/>
    <w:p>
      <w:pPr>
        <w:pStyle w:val="Heading3"/>
      </w:pPr>
      <w:r>
        <w:t xml:space="preserve">Marriage Consultant Services</w:t>
      </w:r>
    </w:p>
    <w:p>
      <w:pPr>
        <w:pStyle w:val="Compact"/>
        <w:numPr>
          <w:ilvl w:val="0"/>
          <w:numId w:val="1014"/>
        </w:numPr>
      </w:pPr>
      <w:r>
        <w:t xml:space="preserve">Assisted matchmaking</w:t>
      </w:r>
    </w:p>
    <w:p>
      <w:pPr>
        <w:pStyle w:val="Compact"/>
        <w:numPr>
          <w:ilvl w:val="0"/>
          <w:numId w:val="1014"/>
        </w:numPr>
      </w:pPr>
      <w:r>
        <w:t xml:space="preserve">Personalized recommendations</w:t>
      </w:r>
    </w:p>
    <w:bookmarkEnd w:id="50"/>
    <w:bookmarkStart w:id="51" w:name="advertisement-opportunities"/>
    <w:p>
      <w:pPr>
        <w:pStyle w:val="Heading3"/>
      </w:pPr>
      <w:r>
        <w:t xml:space="preserve">Advertisement Opportunities</w:t>
      </w:r>
    </w:p>
    <w:p>
      <w:pPr>
        <w:pStyle w:val="Compact"/>
        <w:numPr>
          <w:ilvl w:val="0"/>
          <w:numId w:val="1015"/>
        </w:numPr>
      </w:pPr>
      <w:r>
        <w:t xml:space="preserve">Wedding services</w:t>
      </w:r>
    </w:p>
    <w:p>
      <w:pPr>
        <w:pStyle w:val="Compact"/>
        <w:numPr>
          <w:ilvl w:val="0"/>
          <w:numId w:val="1015"/>
        </w:numPr>
      </w:pPr>
      <w:r>
        <w:t xml:space="preserve">Event planners</w:t>
      </w:r>
    </w:p>
    <w:p>
      <w:pPr>
        <w:pStyle w:val="Compact"/>
        <w:numPr>
          <w:ilvl w:val="0"/>
          <w:numId w:val="1015"/>
        </w:numPr>
      </w:pPr>
      <w:r>
        <w:t xml:space="preserve">Photography services</w:t>
      </w:r>
    </w:p>
    <w:p>
      <w:pPr>
        <w:pStyle w:val="Compact"/>
        <w:numPr>
          <w:ilvl w:val="0"/>
          <w:numId w:val="1015"/>
        </w:numPr>
      </w:pPr>
      <w:r>
        <w:t xml:space="preserve">Jewelry and fashion brands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business-risks"/>
    <w:p>
      <w:pPr>
        <w:pStyle w:val="Heading1"/>
      </w:pPr>
      <w:r>
        <w:t xml:space="preserve">6. Business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 Profiles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Verification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Breach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Encryption &amp;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User Adoption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Marketing &amp; Promotions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Match Quality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Matching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Compliance Reviews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ritical-success-factors"/>
    <w:p>
      <w:pPr>
        <w:pStyle w:val="Heading1"/>
      </w:pPr>
      <w:r>
        <w:t xml:space="preserve">7. Critical Success Factors</w:t>
      </w:r>
    </w:p>
    <w:p>
      <w:pPr>
        <w:pStyle w:val="FirstParagraph"/>
      </w:pPr>
      <w:r>
        <w:t xml:space="preserve">The project’s success depends on:</w:t>
      </w:r>
    </w:p>
    <w:p>
      <w:pPr>
        <w:pStyle w:val="Compact"/>
        <w:numPr>
          <w:ilvl w:val="0"/>
          <w:numId w:val="1016"/>
        </w:numPr>
      </w:pPr>
      <w:r>
        <w:t xml:space="preserve">High-quality user experience</w:t>
      </w:r>
    </w:p>
    <w:p>
      <w:pPr>
        <w:pStyle w:val="Compact"/>
        <w:numPr>
          <w:ilvl w:val="0"/>
          <w:numId w:val="1016"/>
        </w:numPr>
      </w:pPr>
      <w:r>
        <w:t xml:space="preserve">Strong security measures</w:t>
      </w:r>
    </w:p>
    <w:p>
      <w:pPr>
        <w:pStyle w:val="Compact"/>
        <w:numPr>
          <w:ilvl w:val="0"/>
          <w:numId w:val="1016"/>
        </w:numPr>
      </w:pPr>
      <w:r>
        <w:t xml:space="preserve">Effective matchmaking features</w:t>
      </w:r>
    </w:p>
    <w:p>
      <w:pPr>
        <w:pStyle w:val="Compact"/>
        <w:numPr>
          <w:ilvl w:val="0"/>
          <w:numId w:val="1016"/>
        </w:numPr>
      </w:pPr>
      <w:r>
        <w:t xml:space="preserve">Reliable platform performance</w:t>
      </w:r>
    </w:p>
    <w:p>
      <w:pPr>
        <w:pStyle w:val="Compact"/>
        <w:numPr>
          <w:ilvl w:val="0"/>
          <w:numId w:val="1016"/>
        </w:numPr>
      </w:pPr>
      <w:r>
        <w:t xml:space="preserve">Accurate profile verification</w:t>
      </w:r>
    </w:p>
    <w:p>
      <w:pPr>
        <w:pStyle w:val="Compact"/>
        <w:numPr>
          <w:ilvl w:val="0"/>
          <w:numId w:val="1016"/>
        </w:numPr>
      </w:pPr>
      <w:r>
        <w:t xml:space="preserve">Efficient customer support</w:t>
      </w:r>
    </w:p>
    <w:p>
      <w:r>
        <w:pict>
          <v:rect style="width:0;height:1.5pt" o:hralign="center" o:hrstd="t" o:hr="t"/>
        </w:pict>
      </w:r>
    </w:p>
    <w:bookmarkEnd w:id="54"/>
    <w:bookmarkStart w:id="55" w:name="success-metrics"/>
    <w:p>
      <w:pPr>
        <w:pStyle w:val="Heading1"/>
      </w:pPr>
      <w:r>
        <w:t xml:space="preserve">8. Success Metrics</w:t>
      </w:r>
    </w:p>
    <w:p>
      <w:pPr>
        <w:pStyle w:val="FirstParagraph"/>
      </w:pPr>
      <w:r>
        <w:t xml:space="preserve">The project will be considered successful when:</w:t>
      </w:r>
    </w:p>
    <w:p>
      <w:pPr>
        <w:pStyle w:val="Compact"/>
        <w:numPr>
          <w:ilvl w:val="0"/>
          <w:numId w:val="1017"/>
        </w:numPr>
      </w:pPr>
      <w:r>
        <w:t xml:space="preserve">User registration targets are achieved.</w:t>
      </w:r>
    </w:p>
    <w:p>
      <w:pPr>
        <w:pStyle w:val="Compact"/>
        <w:numPr>
          <w:ilvl w:val="0"/>
          <w:numId w:val="1017"/>
        </w:numPr>
      </w:pPr>
      <w:r>
        <w:t xml:space="preserve">Profile completion rates exceed defined benchmarks.</w:t>
      </w:r>
    </w:p>
    <w:p>
      <w:pPr>
        <w:pStyle w:val="Compact"/>
        <w:numPr>
          <w:ilvl w:val="0"/>
          <w:numId w:val="1017"/>
        </w:numPr>
      </w:pPr>
      <w:r>
        <w:t xml:space="preserve">User engagement remains consistently high.</w:t>
      </w:r>
    </w:p>
    <w:p>
      <w:pPr>
        <w:pStyle w:val="Compact"/>
        <w:numPr>
          <w:ilvl w:val="0"/>
          <w:numId w:val="1017"/>
        </w:numPr>
      </w:pPr>
      <w:r>
        <w:t xml:space="preserve">Matchmaking interactions increase over time.</w:t>
      </w:r>
    </w:p>
    <w:p>
      <w:pPr>
        <w:pStyle w:val="Compact"/>
        <w:numPr>
          <w:ilvl w:val="0"/>
          <w:numId w:val="1017"/>
        </w:numPr>
      </w:pPr>
      <w:r>
        <w:t xml:space="preserve">Customer satisfaction ratings remain positive.</w:t>
      </w:r>
    </w:p>
    <w:p>
      <w:pPr>
        <w:pStyle w:val="Compact"/>
        <w:numPr>
          <w:ilvl w:val="0"/>
          <w:numId w:val="1017"/>
        </w:numPr>
      </w:pPr>
      <w:r>
        <w:t xml:space="preserve">Platform uptime remains above industry standards.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VivahBandh aims to modernize matrimonial matchmaking by providing a secure, scalable, and user-centric platform that benefits individuals, families, and matchmaking professionals. Through technology, privacy, and intelligent matchmaking features, the platform seeks to become a trusted destination for finding lifelong partners.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2026-06-06T06:30:05Z</dcterms:created>
  <dcterms:modified xsi:type="dcterms:W3CDTF">2026-06-06T06:30:05Z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