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stem-architecture-document"/>
    <w:p>
      <w:pPr>
        <w:pStyle w:val="Heading1"/>
      </w:pPr>
      <w:r>
        <w:t xml:space="preserve">System Architecture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Tagline:</w:t>
      </w:r>
      <w:r>
        <w:t xml:space="preserve"> </w:t>
      </w:r>
      <w:r>
        <w:t xml:space="preserve">Connecting Hearts, Building Lifelong Bonds.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System Architecture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purpose of this document is to define the high-level technical architecture of the VivahBandh Matrimonial Portal.</w:t>
      </w:r>
    </w:p>
    <w:p>
      <w:pPr>
        <w:pStyle w:val="BodyText"/>
      </w:pPr>
      <w:r>
        <w:t xml:space="preserve">This document serves as a blueprint for:</w:t>
      </w:r>
    </w:p>
    <w:p>
      <w:pPr>
        <w:pStyle w:val="Compact"/>
        <w:numPr>
          <w:ilvl w:val="0"/>
          <w:numId w:val="1001"/>
        </w:numPr>
      </w:pPr>
      <w:r>
        <w:t xml:space="preserve">Solution Architects</w:t>
      </w:r>
    </w:p>
    <w:p>
      <w:pPr>
        <w:pStyle w:val="Compact"/>
        <w:numPr>
          <w:ilvl w:val="0"/>
          <w:numId w:val="1001"/>
        </w:numPr>
      </w:pPr>
      <w:r>
        <w:t xml:space="preserve">Backend Developers</w:t>
      </w:r>
    </w:p>
    <w:p>
      <w:pPr>
        <w:pStyle w:val="Compact"/>
        <w:numPr>
          <w:ilvl w:val="0"/>
          <w:numId w:val="1001"/>
        </w:numPr>
      </w:pPr>
      <w:r>
        <w:t xml:space="preserve">Frontend Developers</w:t>
      </w:r>
    </w:p>
    <w:p>
      <w:pPr>
        <w:pStyle w:val="Compact"/>
        <w:numPr>
          <w:ilvl w:val="0"/>
          <w:numId w:val="1001"/>
        </w:numPr>
      </w:pPr>
      <w:r>
        <w:t xml:space="preserve">Database Engineers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pPr>
        <w:pStyle w:val="FirstParagraph"/>
      </w:pPr>
      <w:r>
        <w:t xml:space="preserve">It describes the overall structure, components, integrations, technology stack, security architecture, and deployment strategy.</w:t>
      </w:r>
    </w:p>
    <w:p>
      <w:r>
        <w:pict>
          <v:rect style="width:0;height:1.5pt" o:hralign="center" o:hrstd="t" o:hr="t"/>
        </w:pict>
      </w:r>
    </w:p>
    <w:bookmarkEnd w:id="22"/>
    <w:bookmarkStart w:id="29" w:name="architectural-goals"/>
    <w:p>
      <w:pPr>
        <w:pStyle w:val="Heading1"/>
      </w:pPr>
      <w:r>
        <w:t xml:space="preserve">2. Architectural Goals</w:t>
      </w:r>
    </w:p>
    <w:p>
      <w:pPr>
        <w:pStyle w:val="FirstParagraph"/>
      </w:pPr>
      <w:r>
        <w:t xml:space="preserve">The architecture shall support:</w:t>
      </w:r>
    </w:p>
    <w:bookmarkStart w:id="23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Support increasing user growth.</w:t>
      </w:r>
    </w:p>
    <w:bookmarkEnd w:id="23"/>
    <w:bookmarkStart w:id="24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Protect sensitive user information.</w:t>
      </w:r>
    </w:p>
    <w:bookmarkEnd w:id="24"/>
    <w:bookmarkStart w:id="25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Provide fast response times.</w:t>
      </w:r>
    </w:p>
    <w:bookmarkEnd w:id="25"/>
    <w:bookmarkStart w:id="26" w:name="availability"/>
    <w:p>
      <w:pPr>
        <w:pStyle w:val="Heading3"/>
      </w:pPr>
      <w:r>
        <w:t xml:space="preserve">Availability</w:t>
      </w:r>
    </w:p>
    <w:p>
      <w:pPr>
        <w:pStyle w:val="FirstParagraph"/>
      </w:pPr>
      <w:r>
        <w:t xml:space="preserve">Ensure high system uptime.</w:t>
      </w:r>
    </w:p>
    <w:bookmarkEnd w:id="26"/>
    <w:bookmarkStart w:id="27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Enable future enhancements.</w:t>
      </w:r>
    </w:p>
    <w:bookmarkEnd w:id="27"/>
    <w:bookmarkStart w:id="28" w:name="extensibility"/>
    <w:p>
      <w:pPr>
        <w:pStyle w:val="Heading3"/>
      </w:pPr>
      <w:r>
        <w:t xml:space="preserve">Extensibility</w:t>
      </w:r>
    </w:p>
    <w:p>
      <w:pPr>
        <w:pStyle w:val="FirstParagraph"/>
      </w:pPr>
      <w:r>
        <w:t xml:space="preserve">Allow new features to be added easily.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architecture"/>
    <w:p>
      <w:pPr>
        <w:pStyle w:val="Heading1"/>
      </w:pPr>
      <w:r>
        <w:t xml:space="preserve">3. High-Level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Client Layer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Web Browser | Mobile Browser | Future Mobile App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Frontend Layer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React.js / Next.js Application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API Gateway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Backend Layer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Authentication Service                           |</w:t>
      </w:r>
      <w:r>
        <w:br/>
      </w:r>
      <w:r>
        <w:rPr>
          <w:rStyle w:val="VerbatimChar"/>
        </w:rPr>
        <w:t xml:space="preserve">| Profile Service                                  |</w:t>
      </w:r>
      <w:r>
        <w:br/>
      </w:r>
      <w:r>
        <w:rPr>
          <w:rStyle w:val="VerbatimChar"/>
        </w:rPr>
        <w:t xml:space="preserve">| Search Service                                   |</w:t>
      </w:r>
      <w:r>
        <w:br/>
      </w:r>
      <w:r>
        <w:rPr>
          <w:rStyle w:val="VerbatimChar"/>
        </w:rPr>
        <w:t xml:space="preserve">| Matchmaking Service                              |</w:t>
      </w:r>
      <w:r>
        <w:br/>
      </w:r>
      <w:r>
        <w:rPr>
          <w:rStyle w:val="VerbatimChar"/>
        </w:rPr>
        <w:t xml:space="preserve">| Messaging Service                                |</w:t>
      </w:r>
      <w:r>
        <w:br/>
      </w:r>
      <w:r>
        <w:rPr>
          <w:rStyle w:val="VerbatimChar"/>
        </w:rPr>
        <w:t xml:space="preserve">| Notification Service                             |</w:t>
      </w:r>
      <w:r>
        <w:br/>
      </w:r>
      <w:r>
        <w:rPr>
          <w:rStyle w:val="VerbatimChar"/>
        </w:rPr>
        <w:t xml:space="preserve">| Admin Service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Database Layer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PostgreSQL / MySQL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v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External Integrations Layer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SMS Gateway                                      |</w:t>
      </w:r>
      <w:r>
        <w:br/>
      </w:r>
      <w:r>
        <w:rPr>
          <w:rStyle w:val="VerbatimChar"/>
        </w:rPr>
        <w:t xml:space="preserve">| Email Service                                    |</w:t>
      </w:r>
      <w:r>
        <w:br/>
      </w:r>
      <w:r>
        <w:rPr>
          <w:rStyle w:val="VerbatimChar"/>
        </w:rPr>
        <w:t xml:space="preserve">| Cloud Storage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30"/>
    <w:bookmarkStart w:id="36" w:name="architecture-pattern"/>
    <w:p>
      <w:pPr>
        <w:pStyle w:val="Heading1"/>
      </w:pPr>
      <w:r>
        <w:t xml:space="preserve">4. Architecture Pattern</w:t>
      </w:r>
    </w:p>
    <w:bookmarkStart w:id="34" w:name="selected-architecture"/>
    <w:p>
      <w:pPr>
        <w:pStyle w:val="Heading2"/>
      </w:pPr>
      <w:r>
        <w:t xml:space="preserve">Selected Architecture</w:t>
      </w:r>
    </w:p>
    <w:p>
      <w:pPr>
        <w:pStyle w:val="FirstParagraph"/>
      </w:pPr>
      <w:r>
        <w:t xml:space="preserve">Three-Tier Architecture</w:t>
      </w:r>
    </w:p>
    <w:bookmarkStart w:id="31" w:name="presentation-layer"/>
    <w:p>
      <w:pPr>
        <w:pStyle w:val="Heading3"/>
      </w:pPr>
      <w:r>
        <w:t xml:space="preserve">Presentation Layer</w:t>
      </w:r>
    </w:p>
    <w:p>
      <w:pPr>
        <w:pStyle w:val="FirstParagraph"/>
      </w:pPr>
      <w:r>
        <w:t xml:space="preserve">Frontend User Interface</w:t>
      </w:r>
    </w:p>
    <w:bookmarkEnd w:id="31"/>
    <w:bookmarkStart w:id="32" w:name="application-layer"/>
    <w:p>
      <w:pPr>
        <w:pStyle w:val="Heading3"/>
      </w:pPr>
      <w:r>
        <w:t xml:space="preserve">Application Layer</w:t>
      </w:r>
    </w:p>
    <w:p>
      <w:pPr>
        <w:pStyle w:val="FirstParagraph"/>
      </w:pPr>
      <w:r>
        <w:t xml:space="preserve">Business Logic &amp; APIs</w:t>
      </w:r>
    </w:p>
    <w:bookmarkEnd w:id="32"/>
    <w:bookmarkStart w:id="33" w:name="data-layer"/>
    <w:p>
      <w:pPr>
        <w:pStyle w:val="Heading3"/>
      </w:pPr>
      <w:r>
        <w:t xml:space="preserve">Data Layer</w:t>
      </w:r>
    </w:p>
    <w:p>
      <w:pPr>
        <w:pStyle w:val="FirstParagraph"/>
      </w:pPr>
      <w:r>
        <w:t xml:space="preserve">Database &amp; Storage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uture-evolution"/>
    <w:p>
      <w:pPr>
        <w:pStyle w:val="Heading2"/>
      </w:pPr>
      <w:r>
        <w:t xml:space="preserve">Future Evolution</w:t>
      </w:r>
    </w:p>
    <w:p>
      <w:pPr>
        <w:pStyle w:val="FirstParagraph"/>
      </w:pPr>
      <w:r>
        <w:t xml:space="preserve">The system should support migration to:</w:t>
      </w:r>
    </w:p>
    <w:p>
      <w:pPr>
        <w:pStyle w:val="Compact"/>
        <w:numPr>
          <w:ilvl w:val="0"/>
          <w:numId w:val="1002"/>
        </w:numPr>
      </w:pPr>
      <w:r>
        <w:t xml:space="preserve">Microservices Architecture</w:t>
      </w:r>
    </w:p>
    <w:p>
      <w:pPr>
        <w:pStyle w:val="Compact"/>
        <w:numPr>
          <w:ilvl w:val="0"/>
          <w:numId w:val="1002"/>
        </w:numPr>
      </w:pPr>
      <w:r>
        <w:t xml:space="preserve">Event-Driven Architecture</w:t>
      </w:r>
    </w:p>
    <w:p>
      <w:pPr>
        <w:pStyle w:val="Compact"/>
        <w:numPr>
          <w:ilvl w:val="0"/>
          <w:numId w:val="1002"/>
        </w:numPr>
      </w:pPr>
      <w:r>
        <w:t xml:space="preserve">Container-Based Infrastructure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frontend-architecture"/>
    <w:p>
      <w:pPr>
        <w:pStyle w:val="Heading1"/>
      </w:pPr>
      <w:r>
        <w:t xml:space="preserve">5. Frontend Architecture</w:t>
      </w:r>
    </w:p>
    <w:bookmarkStart w:id="41" w:name="technology-stack"/>
    <w:p>
      <w:pPr>
        <w:pStyle w:val="Heading2"/>
      </w:pPr>
      <w:r>
        <w:t xml:space="preserve">Technology Stack</w:t>
      </w:r>
    </w:p>
    <w:bookmarkStart w:id="37" w:name="framework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React.js / Next.js</w:t>
      </w:r>
    </w:p>
    <w:bookmarkEnd w:id="37"/>
    <w:bookmarkStart w:id="38" w:name="styling"/>
    <w:p>
      <w:pPr>
        <w:pStyle w:val="Heading3"/>
      </w:pPr>
      <w:r>
        <w:t xml:space="preserve">Styling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Bootstrap (Optional)</w:t>
      </w:r>
    </w:p>
    <w:bookmarkEnd w:id="38"/>
    <w:bookmarkStart w:id="39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04"/>
        </w:numPr>
      </w:pPr>
      <w:r>
        <w:t xml:space="preserve">Redux Toolkit</w:t>
      </w:r>
    </w:p>
    <w:p>
      <w:pPr>
        <w:pStyle w:val="Compact"/>
        <w:numPr>
          <w:ilvl w:val="0"/>
          <w:numId w:val="1004"/>
        </w:numPr>
      </w:pPr>
      <w:r>
        <w:t xml:space="preserve">Context API</w:t>
      </w:r>
    </w:p>
    <w:bookmarkEnd w:id="39"/>
    <w:bookmarkStart w:id="40" w:name="api-communication"/>
    <w:p>
      <w:pPr>
        <w:pStyle w:val="Heading3"/>
      </w:pPr>
      <w:r>
        <w:t xml:space="preserve">API Communication</w:t>
      </w:r>
    </w:p>
    <w:p>
      <w:pPr>
        <w:pStyle w:val="Compact"/>
        <w:numPr>
          <w:ilvl w:val="0"/>
          <w:numId w:val="1005"/>
        </w:numPr>
      </w:pPr>
      <w:r>
        <w:t xml:space="preserve">Axios</w:t>
      </w:r>
    </w:p>
    <w:p>
      <w:pPr>
        <w:pStyle w:val="Compact"/>
        <w:numPr>
          <w:ilvl w:val="0"/>
          <w:numId w:val="1005"/>
        </w:numPr>
      </w:pPr>
      <w:r>
        <w:t xml:space="preserve">Fetch API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jor-frontend-modules"/>
    <w:p>
      <w:pPr>
        <w:pStyle w:val="Heading2"/>
      </w:pPr>
      <w:r>
        <w:t xml:space="preserve">Major Frontend Modules</w:t>
      </w:r>
    </w:p>
    <w:bookmarkStart w:id="42" w:name="public-pages"/>
    <w:p>
      <w:pPr>
        <w:pStyle w:val="Heading3"/>
      </w:pPr>
      <w:r>
        <w:t xml:space="preserve">Public Pages</w:t>
      </w:r>
    </w:p>
    <w:p>
      <w:pPr>
        <w:pStyle w:val="Compact"/>
        <w:numPr>
          <w:ilvl w:val="0"/>
          <w:numId w:val="1006"/>
        </w:numPr>
      </w:pPr>
      <w:r>
        <w:t xml:space="preserve">Home</w:t>
      </w:r>
    </w:p>
    <w:p>
      <w:pPr>
        <w:pStyle w:val="Compact"/>
        <w:numPr>
          <w:ilvl w:val="0"/>
          <w:numId w:val="1006"/>
        </w:numPr>
      </w:pPr>
      <w:r>
        <w:t xml:space="preserve">About</w:t>
      </w:r>
    </w:p>
    <w:p>
      <w:pPr>
        <w:pStyle w:val="Compact"/>
        <w:numPr>
          <w:ilvl w:val="0"/>
          <w:numId w:val="1006"/>
        </w:numPr>
      </w:pPr>
      <w:r>
        <w:t xml:space="preserve">Contact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Registration</w:t>
      </w:r>
    </w:p>
    <w:bookmarkEnd w:id="42"/>
    <w:bookmarkStart w:id="43" w:name="user-area"/>
    <w:p>
      <w:pPr>
        <w:pStyle w:val="Heading3"/>
      </w:pPr>
      <w:r>
        <w:t xml:space="preserve">User Area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Profile Management</w:t>
      </w:r>
    </w:p>
    <w:p>
      <w:pPr>
        <w:pStyle w:val="Compact"/>
        <w:numPr>
          <w:ilvl w:val="0"/>
          <w:numId w:val="1007"/>
        </w:numPr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Interests</w:t>
      </w:r>
    </w:p>
    <w:p>
      <w:pPr>
        <w:pStyle w:val="Compact"/>
        <w:numPr>
          <w:ilvl w:val="0"/>
          <w:numId w:val="1007"/>
        </w:numPr>
      </w:pPr>
      <w:r>
        <w:t xml:space="preserve">Messaging</w:t>
      </w:r>
    </w:p>
    <w:bookmarkEnd w:id="43"/>
    <w:bookmarkStart w:id="44" w:name="admin-area"/>
    <w:p>
      <w:pPr>
        <w:pStyle w:val="Heading3"/>
      </w:pPr>
      <w:r>
        <w:t xml:space="preserve">Admin Area</w:t>
      </w:r>
    </w:p>
    <w:p>
      <w:pPr>
        <w:pStyle w:val="Compact"/>
        <w:numPr>
          <w:ilvl w:val="0"/>
          <w:numId w:val="1008"/>
        </w:numPr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User Management</w:t>
      </w:r>
    </w:p>
    <w:p>
      <w:pPr>
        <w:pStyle w:val="Compact"/>
        <w:numPr>
          <w:ilvl w:val="0"/>
          <w:numId w:val="1008"/>
        </w:numPr>
      </w:pPr>
      <w:r>
        <w:t xml:space="preserve">Reports</w:t>
      </w:r>
    </w:p>
    <w:p>
      <w:pPr>
        <w:pStyle w:val="Compact"/>
        <w:numPr>
          <w:ilvl w:val="0"/>
          <w:numId w:val="1008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8" w:name="backend-architecture"/>
    <w:p>
      <w:pPr>
        <w:pStyle w:val="Heading1"/>
      </w:pPr>
      <w:r>
        <w:t xml:space="preserve">6. Backend Architecture</w:t>
      </w:r>
    </w:p>
    <w:bookmarkStart w:id="49" w:name="technology-stack-1"/>
    <w:p>
      <w:pPr>
        <w:pStyle w:val="Heading2"/>
      </w:pPr>
      <w:r>
        <w:t xml:space="preserve">Technology Stack</w:t>
      </w:r>
    </w:p>
    <w:bookmarkStart w:id="47" w:name="runtime"/>
    <w:p>
      <w:pPr>
        <w:pStyle w:val="Heading3"/>
      </w:pPr>
      <w:r>
        <w:t xml:space="preserve">Runtime</w:t>
      </w:r>
    </w:p>
    <w:p>
      <w:pPr>
        <w:pStyle w:val="FirstParagraph"/>
      </w:pPr>
      <w:r>
        <w:t xml:space="preserve">Node.js</w:t>
      </w:r>
    </w:p>
    <w:bookmarkEnd w:id="47"/>
    <w:bookmarkStart w:id="48" w:name="framework-1"/>
    <w:p>
      <w:pPr>
        <w:pStyle w:val="Heading3"/>
      </w:pPr>
      <w:r>
        <w:t xml:space="preserve">Framework</w:t>
      </w:r>
    </w:p>
    <w:p>
      <w:pPr>
        <w:pStyle w:val="FirstParagraph"/>
      </w:pPr>
      <w:r>
        <w:t xml:space="preserve">Express.js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core-services"/>
    <w:p>
      <w:pPr>
        <w:pStyle w:val="Heading2"/>
      </w:pPr>
      <w:r>
        <w:t xml:space="preserve">Core Services</w:t>
      </w:r>
    </w:p>
    <w:bookmarkStart w:id="50" w:name="authentication-service"/>
    <w:p>
      <w:pPr>
        <w:pStyle w:val="Heading3"/>
      </w:pPr>
      <w:r>
        <w:t xml:space="preserve">Authentication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Registration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JWT Management</w:t>
      </w:r>
    </w:p>
    <w:p>
      <w:pPr>
        <w:pStyle w:val="Compact"/>
        <w:numPr>
          <w:ilvl w:val="0"/>
          <w:numId w:val="1009"/>
        </w:numPr>
      </w:pPr>
      <w:r>
        <w:t xml:space="preserve">Password Reset</w:t>
      </w:r>
    </w:p>
    <w:p>
      <w:r>
        <w:pict>
          <v:rect style="width:0;height:1.5pt" o:hralign="center" o:hrstd="t" o:hr="t"/>
        </w:pict>
      </w:r>
    </w:p>
    <w:bookmarkEnd w:id="50"/>
    <w:bookmarkStart w:id="51" w:name="profile-service"/>
    <w:p>
      <w:pPr>
        <w:pStyle w:val="Heading3"/>
      </w:pPr>
      <w:r>
        <w:t xml:space="preserve">Profile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Profile Creation</w:t>
      </w:r>
    </w:p>
    <w:p>
      <w:pPr>
        <w:pStyle w:val="Compact"/>
        <w:numPr>
          <w:ilvl w:val="0"/>
          <w:numId w:val="1010"/>
        </w:numPr>
      </w:pPr>
      <w:r>
        <w:t xml:space="preserve">Profile Updates</w:t>
      </w:r>
    </w:p>
    <w:p>
      <w:pPr>
        <w:pStyle w:val="Compact"/>
        <w:numPr>
          <w:ilvl w:val="0"/>
          <w:numId w:val="1010"/>
        </w:numPr>
      </w:pPr>
      <w:r>
        <w:t xml:space="preserve">Photo Management</w:t>
      </w:r>
    </w:p>
    <w:p>
      <w:r>
        <w:pict>
          <v:rect style="width:0;height:1.5pt" o:hralign="center" o:hrstd="t" o:hr="t"/>
        </w:pict>
      </w:r>
    </w:p>
    <w:bookmarkEnd w:id="51"/>
    <w:bookmarkStart w:id="52" w:name="search-service"/>
    <w:p>
      <w:pPr>
        <w:pStyle w:val="Heading3"/>
      </w:pPr>
      <w:r>
        <w:t xml:space="preserve">Search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Search Filters</w:t>
      </w:r>
    </w:p>
    <w:p>
      <w:pPr>
        <w:pStyle w:val="Compact"/>
        <w:numPr>
          <w:ilvl w:val="0"/>
          <w:numId w:val="1011"/>
        </w:numPr>
      </w:pPr>
      <w:r>
        <w:t xml:space="preserve">Search Results</w:t>
      </w:r>
    </w:p>
    <w:p>
      <w:r>
        <w:pict>
          <v:rect style="width:0;height:1.5pt" o:hralign="center" o:hrstd="t" o:hr="t"/>
        </w:pict>
      </w:r>
    </w:p>
    <w:bookmarkEnd w:id="52"/>
    <w:bookmarkStart w:id="53" w:name="matchmaking-service"/>
    <w:p>
      <w:pPr>
        <w:pStyle w:val="Heading3"/>
      </w:pPr>
      <w:r>
        <w:t xml:space="preserve">Matchmaking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Recommendations</w:t>
      </w:r>
    </w:p>
    <w:p>
      <w:pPr>
        <w:pStyle w:val="Compact"/>
        <w:numPr>
          <w:ilvl w:val="0"/>
          <w:numId w:val="1012"/>
        </w:numPr>
      </w:pPr>
      <w:r>
        <w:t xml:space="preserve">Compatibility Processing</w:t>
      </w:r>
    </w:p>
    <w:p>
      <w:r>
        <w:pict>
          <v:rect style="width:0;height:1.5pt" o:hralign="center" o:hrstd="t" o:hr="t"/>
        </w:pict>
      </w:r>
    </w:p>
    <w:bookmarkEnd w:id="53"/>
    <w:bookmarkStart w:id="54" w:name="messaging-service"/>
    <w:p>
      <w:pPr>
        <w:pStyle w:val="Heading3"/>
      </w:pPr>
      <w:r>
        <w:t xml:space="preserve">Messaging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Chat Management</w:t>
      </w:r>
    </w:p>
    <w:p>
      <w:pPr>
        <w:pStyle w:val="Compact"/>
        <w:numPr>
          <w:ilvl w:val="0"/>
          <w:numId w:val="1013"/>
        </w:numPr>
      </w:pPr>
      <w:r>
        <w:t xml:space="preserve">Conversation Storage</w:t>
      </w:r>
    </w:p>
    <w:p>
      <w:r>
        <w:pict>
          <v:rect style="width:0;height:1.5pt" o:hralign="center" o:hrstd="t" o:hr="t"/>
        </w:pict>
      </w:r>
    </w:p>
    <w:bookmarkEnd w:id="54"/>
    <w:bookmarkStart w:id="55" w:name="notification-service"/>
    <w:p>
      <w:pPr>
        <w:pStyle w:val="Heading3"/>
      </w:pPr>
      <w:r>
        <w:t xml:space="preserve">Notification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Email Notifications</w:t>
      </w:r>
    </w:p>
    <w:p>
      <w:pPr>
        <w:pStyle w:val="Compact"/>
        <w:numPr>
          <w:ilvl w:val="0"/>
          <w:numId w:val="1014"/>
        </w:numPr>
      </w:pPr>
      <w:r>
        <w:t xml:space="preserve">SMS Notifications</w:t>
      </w:r>
    </w:p>
    <w:p>
      <w:pPr>
        <w:pStyle w:val="Compact"/>
        <w:numPr>
          <w:ilvl w:val="0"/>
          <w:numId w:val="1014"/>
        </w:numPr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End w:id="55"/>
    <w:bookmarkStart w:id="56" w:name="admin-service"/>
    <w:p>
      <w:pPr>
        <w:pStyle w:val="Heading3"/>
      </w:pPr>
      <w:r>
        <w:t xml:space="preserve">Admin Service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User Management</w:t>
      </w:r>
    </w:p>
    <w:p>
      <w:pPr>
        <w:pStyle w:val="Compact"/>
        <w:numPr>
          <w:ilvl w:val="0"/>
          <w:numId w:val="1015"/>
        </w:numPr>
      </w:pPr>
      <w:r>
        <w:t xml:space="preserve">Moderation</w:t>
      </w:r>
    </w:p>
    <w:p>
      <w:pPr>
        <w:pStyle w:val="Compact"/>
        <w:numPr>
          <w:ilvl w:val="0"/>
          <w:numId w:val="1015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7" w:name="database-architecture"/>
    <w:p>
      <w:pPr>
        <w:pStyle w:val="Heading1"/>
      </w:pPr>
      <w:r>
        <w:t xml:space="preserve">7. Database Architecture</w:t>
      </w:r>
    </w:p>
    <w:bookmarkStart w:id="59" w:name="database-type"/>
    <w:p>
      <w:pPr>
        <w:pStyle w:val="Heading2"/>
      </w:pPr>
      <w:r>
        <w:t xml:space="preserve">Database Type</w:t>
      </w:r>
    </w:p>
    <w:p>
      <w:pPr>
        <w:pStyle w:val="FirstParagraph"/>
      </w:pPr>
      <w:r>
        <w:t xml:space="preserve">Relational Database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16"/>
        </w:numPr>
      </w:pPr>
      <w:r>
        <w:t xml:space="preserve">PostgreSQL</w:t>
      </w:r>
    </w:p>
    <w:p>
      <w:pPr>
        <w:pStyle w:val="Compact"/>
        <w:numPr>
          <w:ilvl w:val="0"/>
          <w:numId w:val="1016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59"/>
    <w:bookmarkStart w:id="66" w:name="core-database-entities"/>
    <w:p>
      <w:pPr>
        <w:pStyle w:val="Heading2"/>
      </w:pPr>
      <w:r>
        <w:t xml:space="preserve">Core Database Entities</w:t>
      </w:r>
    </w:p>
    <w:bookmarkStart w:id="60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17"/>
        </w:numPr>
      </w:pPr>
      <w:r>
        <w:t xml:space="preserve">Users</w:t>
      </w:r>
    </w:p>
    <w:p>
      <w:pPr>
        <w:pStyle w:val="Compact"/>
        <w:numPr>
          <w:ilvl w:val="0"/>
          <w:numId w:val="1017"/>
        </w:numPr>
      </w:pPr>
      <w:r>
        <w:t xml:space="preserve">Roles</w:t>
      </w:r>
    </w:p>
    <w:p>
      <w:pPr>
        <w:pStyle w:val="Compact"/>
        <w:numPr>
          <w:ilvl w:val="0"/>
          <w:numId w:val="1017"/>
        </w:numPr>
      </w:pPr>
      <w:r>
        <w:t xml:space="preserve">Permissions</w:t>
      </w:r>
    </w:p>
    <w:bookmarkEnd w:id="60"/>
    <w:bookmarkStart w:id="61" w:name="profile-management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018"/>
        </w:numPr>
      </w:pPr>
      <w:r>
        <w:t xml:space="preserve">Profiles</w:t>
      </w:r>
    </w:p>
    <w:p>
      <w:pPr>
        <w:pStyle w:val="Compact"/>
        <w:numPr>
          <w:ilvl w:val="0"/>
          <w:numId w:val="1018"/>
        </w:numPr>
      </w:pPr>
      <w:r>
        <w:t xml:space="preserve">ProfilePhotos</w:t>
      </w:r>
    </w:p>
    <w:p>
      <w:pPr>
        <w:pStyle w:val="Compact"/>
        <w:numPr>
          <w:ilvl w:val="0"/>
          <w:numId w:val="1018"/>
        </w:numPr>
      </w:pPr>
      <w:r>
        <w:t xml:space="preserve">Preferences</w:t>
      </w:r>
    </w:p>
    <w:bookmarkEnd w:id="61"/>
    <w:bookmarkStart w:id="62" w:name="matchmaking"/>
    <w:p>
      <w:pPr>
        <w:pStyle w:val="Heading3"/>
      </w:pPr>
      <w:r>
        <w:t xml:space="preserve">Matchmaking</w:t>
      </w:r>
    </w:p>
    <w:p>
      <w:pPr>
        <w:pStyle w:val="Compact"/>
        <w:numPr>
          <w:ilvl w:val="0"/>
          <w:numId w:val="1019"/>
        </w:numPr>
      </w:pPr>
      <w:r>
        <w:t xml:space="preserve">Interests</w:t>
      </w:r>
    </w:p>
    <w:p>
      <w:pPr>
        <w:pStyle w:val="Compact"/>
        <w:numPr>
          <w:ilvl w:val="0"/>
          <w:numId w:val="1019"/>
        </w:numPr>
      </w:pPr>
      <w:r>
        <w:t xml:space="preserve">Shortlists</w:t>
      </w:r>
    </w:p>
    <w:bookmarkEnd w:id="62"/>
    <w:bookmarkStart w:id="63" w:name="messaging"/>
    <w:p>
      <w:pPr>
        <w:pStyle w:val="Heading3"/>
      </w:pPr>
      <w:r>
        <w:t xml:space="preserve">Messaging</w:t>
      </w:r>
    </w:p>
    <w:p>
      <w:pPr>
        <w:pStyle w:val="Compact"/>
        <w:numPr>
          <w:ilvl w:val="0"/>
          <w:numId w:val="1020"/>
        </w:numPr>
      </w:pPr>
      <w:r>
        <w:t xml:space="preserve">Conversations</w:t>
      </w:r>
    </w:p>
    <w:p>
      <w:pPr>
        <w:pStyle w:val="Compact"/>
        <w:numPr>
          <w:ilvl w:val="0"/>
          <w:numId w:val="1020"/>
        </w:numPr>
      </w:pPr>
      <w:r>
        <w:t xml:space="preserve">Messages</w:t>
      </w:r>
    </w:p>
    <w:bookmarkEnd w:id="63"/>
    <w:bookmarkStart w:id="64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21"/>
        </w:numPr>
      </w:pPr>
      <w:r>
        <w:t xml:space="preserve">Notifications</w:t>
      </w:r>
    </w:p>
    <w:bookmarkEnd w:id="64"/>
    <w:bookmarkStart w:id="65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22"/>
        </w:numPr>
      </w:pPr>
      <w:r>
        <w:t xml:space="preserve">Reports</w:t>
      </w:r>
    </w:p>
    <w:p>
      <w:pPr>
        <w:pStyle w:val="Compact"/>
        <w:numPr>
          <w:ilvl w:val="0"/>
          <w:numId w:val="1022"/>
        </w:numPr>
      </w:pPr>
      <w:r>
        <w:t xml:space="preserve">AuditLogs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2" w:name="api-architecture"/>
    <w:p>
      <w:pPr>
        <w:pStyle w:val="Heading1"/>
      </w:pPr>
      <w:r>
        <w:t xml:space="preserve">8. API Architecture</w:t>
      </w:r>
    </w:p>
    <w:bookmarkStart w:id="68" w:name="api-style"/>
    <w:p>
      <w:pPr>
        <w:pStyle w:val="Heading2"/>
      </w:pPr>
      <w:r>
        <w:t xml:space="preserve">API Style</w:t>
      </w:r>
    </w:p>
    <w:p>
      <w:pPr>
        <w:pStyle w:val="FirstParagraph"/>
      </w:pPr>
      <w:r>
        <w:t xml:space="preserve">REST API</w:t>
      </w:r>
    </w:p>
    <w:p>
      <w:r>
        <w:pict>
          <v:rect style="width:0;height:1.5pt" o:hralign="center" o:hrstd="t" o:hr="t"/>
        </w:pict>
      </w:r>
    </w:p>
    <w:bookmarkEnd w:id="68"/>
    <w:bookmarkStart w:id="69" w:name="api-versioning"/>
    <w:p>
      <w:pPr>
        <w:pStyle w:val="Heading2"/>
      </w:pPr>
      <w:r>
        <w:t xml:space="preserve">API Versioning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rPr>
          <w:rStyle w:val="VerbatimChar"/>
        </w:rPr>
        <w:t xml:space="preserve">/api/v1/profile</w:t>
      </w:r>
      <w:r>
        <w:br/>
      </w:r>
      <w:r>
        <w:rPr>
          <w:rStyle w:val="VerbatimChar"/>
        </w:rPr>
        <w:t xml:space="preserve">/api/v1/search</w:t>
      </w:r>
      <w:r>
        <w:br/>
      </w:r>
      <w:r>
        <w:rPr>
          <w:rStyle w:val="VerbatimChar"/>
        </w:rPr>
        <w:t xml:space="preserve">/api/v1/interests</w:t>
      </w:r>
      <w:r>
        <w:br/>
      </w:r>
      <w:r>
        <w:rPr>
          <w:rStyle w:val="VerbatimChar"/>
        </w:rPr>
        <w:t xml:space="preserve">/api/v1/messages</w:t>
      </w:r>
      <w:r>
        <w:br/>
      </w:r>
      <w:r>
        <w:rPr>
          <w:rStyle w:val="VerbatimChar"/>
        </w:rPr>
        <w:t xml:space="preserve">/api/v1/admin</w:t>
      </w:r>
    </w:p>
    <w:p>
      <w:r>
        <w:pict>
          <v:rect style="width:0;height:1.5pt" o:hralign="center" o:hrstd="t" o:hr="t"/>
        </w:pict>
      </w:r>
    </w:p>
    <w:bookmarkEnd w:id="69"/>
    <w:bookmarkStart w:id="7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JWT Authentication</w:t>
      </w:r>
    </w:p>
    <w:p>
      <w:r>
        <w:pict>
          <v:rect style="width:0;height:1.5pt" o:hralign="center" o:hrstd="t" o:hr="t"/>
        </w:pict>
      </w:r>
    </w:p>
    <w:bookmarkEnd w:id="70"/>
    <w:bookmarkStart w:id="71" w:name="response-format"/>
    <w:p>
      <w:pPr>
        <w:pStyle w:val="Heading2"/>
      </w:pPr>
      <w:r>
        <w:t xml:space="preserve">Response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security-architecture"/>
    <w:p>
      <w:pPr>
        <w:pStyle w:val="Heading1"/>
      </w:pPr>
      <w:r>
        <w:t xml:space="preserve">9. Security Architecture</w:t>
      </w:r>
    </w:p>
    <w:bookmarkStart w:id="73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23"/>
        </w:numPr>
      </w:pPr>
      <w:r>
        <w:t xml:space="preserve">JWT Tokens</w:t>
      </w:r>
    </w:p>
    <w:p>
      <w:pPr>
        <w:pStyle w:val="Compact"/>
        <w:numPr>
          <w:ilvl w:val="0"/>
          <w:numId w:val="1023"/>
        </w:numPr>
      </w:pPr>
      <w:r>
        <w:t xml:space="preserve">Password Hashing</w:t>
      </w:r>
    </w:p>
    <w:p>
      <w:pPr>
        <w:pStyle w:val="Compact"/>
        <w:numPr>
          <w:ilvl w:val="0"/>
          <w:numId w:val="1023"/>
        </w:numPr>
      </w:pPr>
      <w:r>
        <w:t xml:space="preserve">Session Timeout</w:t>
      </w:r>
    </w:p>
    <w:p>
      <w:r>
        <w:pict>
          <v:rect style="width:0;height:1.5pt" o:hralign="center" o:hrstd="t" o:hr="t"/>
        </w:pict>
      </w:r>
    </w:p>
    <w:bookmarkEnd w:id="73"/>
    <w:bookmarkStart w:id="74" w:name="authorization-security"/>
    <w:p>
      <w:pPr>
        <w:pStyle w:val="Heading2"/>
      </w:pPr>
      <w:r>
        <w:t xml:space="preserve">Authorization Security</w:t>
      </w:r>
    </w:p>
    <w:p>
      <w:pPr>
        <w:pStyle w:val="FirstParagraph"/>
      </w:pPr>
      <w:r>
        <w:t xml:space="preserve">Role-Based Access Control (RBAC)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24"/>
        </w:numPr>
      </w:pPr>
      <w:r>
        <w:t xml:space="preserve">Guest</w:t>
      </w:r>
    </w:p>
    <w:p>
      <w:pPr>
        <w:pStyle w:val="Compact"/>
        <w:numPr>
          <w:ilvl w:val="0"/>
          <w:numId w:val="1024"/>
        </w:numPr>
      </w:pPr>
      <w:r>
        <w:t xml:space="preserve">User</w:t>
      </w:r>
    </w:p>
    <w:p>
      <w:pPr>
        <w:pStyle w:val="Compact"/>
        <w:numPr>
          <w:ilvl w:val="0"/>
          <w:numId w:val="1024"/>
        </w:numPr>
      </w:pPr>
      <w:r>
        <w:t xml:space="preserve">Parent</w:t>
      </w:r>
    </w:p>
    <w:p>
      <w:pPr>
        <w:pStyle w:val="Compact"/>
        <w:numPr>
          <w:ilvl w:val="0"/>
          <w:numId w:val="1024"/>
        </w:numPr>
      </w:pPr>
      <w:r>
        <w:t xml:space="preserve">Consultant</w:t>
      </w:r>
    </w:p>
    <w:p>
      <w:pPr>
        <w:pStyle w:val="Compact"/>
        <w:numPr>
          <w:ilvl w:val="0"/>
          <w:numId w:val="1024"/>
        </w:numPr>
      </w:pPr>
      <w:r>
        <w:t xml:space="preserve">Moderator</w:t>
      </w:r>
    </w:p>
    <w:p>
      <w:pPr>
        <w:pStyle w:val="Compact"/>
        <w:numPr>
          <w:ilvl w:val="0"/>
          <w:numId w:val="1024"/>
        </w:numPr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74"/>
    <w:bookmarkStart w:id="77" w:name="data-security"/>
    <w:p>
      <w:pPr>
        <w:pStyle w:val="Heading2"/>
      </w:pPr>
      <w:r>
        <w:t xml:space="preserve">Data Security</w:t>
      </w:r>
    </w:p>
    <w:bookmarkStart w:id="75" w:name="encryption-in-transit"/>
    <w:p>
      <w:pPr>
        <w:pStyle w:val="Heading3"/>
      </w:pPr>
      <w:r>
        <w:t xml:space="preserve">Encryption In Transit</w:t>
      </w:r>
    </w:p>
    <w:p>
      <w:pPr>
        <w:pStyle w:val="FirstParagraph"/>
      </w:pPr>
      <w:r>
        <w:t xml:space="preserve">HTTPS + TLS</w:t>
      </w:r>
    </w:p>
    <w:bookmarkEnd w:id="75"/>
    <w:bookmarkStart w:id="76" w:name="encryption-at-rest"/>
    <w:p>
      <w:pPr>
        <w:pStyle w:val="Heading3"/>
      </w:pPr>
      <w:r>
        <w:t xml:space="preserve">Encryption At Rest</w:t>
      </w:r>
    </w:p>
    <w:p>
      <w:pPr>
        <w:pStyle w:val="FirstParagraph"/>
      </w:pPr>
      <w:r>
        <w:t xml:space="preserve">Sensitive Data Encryption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rotection-mechanisms"/>
    <w:p>
      <w:pPr>
        <w:pStyle w:val="Heading2"/>
      </w:pPr>
      <w:r>
        <w:t xml:space="preserve">Protection Mechanisms</w:t>
      </w:r>
    </w:p>
    <w:p>
      <w:pPr>
        <w:pStyle w:val="Compact"/>
        <w:numPr>
          <w:ilvl w:val="0"/>
          <w:numId w:val="1025"/>
        </w:numPr>
      </w:pPr>
      <w:r>
        <w:t xml:space="preserve">SQL Injection Prevention</w:t>
      </w:r>
    </w:p>
    <w:p>
      <w:pPr>
        <w:pStyle w:val="Compact"/>
        <w:numPr>
          <w:ilvl w:val="0"/>
          <w:numId w:val="1025"/>
        </w:numPr>
      </w:pPr>
      <w:r>
        <w:t xml:space="preserve">XSS Protection</w:t>
      </w:r>
    </w:p>
    <w:p>
      <w:pPr>
        <w:pStyle w:val="Compact"/>
        <w:numPr>
          <w:ilvl w:val="0"/>
          <w:numId w:val="1025"/>
        </w:numPr>
      </w:pPr>
      <w:r>
        <w:t xml:space="preserve">CSRF Protection</w:t>
      </w:r>
    </w:p>
    <w:p>
      <w:pPr>
        <w:pStyle w:val="Compact"/>
        <w:numPr>
          <w:ilvl w:val="0"/>
          <w:numId w:val="1025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file-storage-architecture"/>
    <w:p>
      <w:pPr>
        <w:pStyle w:val="Heading1"/>
      </w:pPr>
      <w:r>
        <w:t xml:space="preserve">10. File Storage Architecture</w:t>
      </w:r>
    </w:p>
    <w:bookmarkStart w:id="80" w:name="stored-files"/>
    <w:p>
      <w:pPr>
        <w:pStyle w:val="Heading2"/>
      </w:pPr>
      <w:r>
        <w:t xml:space="preserve">Stored Files</w:t>
      </w:r>
    </w:p>
    <w:p>
      <w:pPr>
        <w:pStyle w:val="Compact"/>
        <w:numPr>
          <w:ilvl w:val="0"/>
          <w:numId w:val="1026"/>
        </w:numPr>
      </w:pPr>
      <w:r>
        <w:t xml:space="preserve">Profile Photos</w:t>
      </w:r>
    </w:p>
    <w:p>
      <w:pPr>
        <w:pStyle w:val="Compact"/>
        <w:numPr>
          <w:ilvl w:val="0"/>
          <w:numId w:val="1026"/>
        </w:numPr>
      </w:pPr>
      <w:r>
        <w:t xml:space="preserve">Verification Documents (Future)</w:t>
      </w:r>
    </w:p>
    <w:p>
      <w:r>
        <w:pict>
          <v:rect style="width:0;height:1.5pt" o:hralign="center" o:hrstd="t" o:hr="t"/>
        </w:pict>
      </w:r>
    </w:p>
    <w:bookmarkEnd w:id="80"/>
    <w:bookmarkStart w:id="84" w:name="storage-options"/>
    <w:p>
      <w:pPr>
        <w:pStyle w:val="Heading2"/>
      </w:pPr>
      <w:r>
        <w:t xml:space="preserve">Storage Options</w:t>
      </w:r>
    </w:p>
    <w:bookmarkStart w:id="81" w:name="aws-s3"/>
    <w:p>
      <w:pPr>
        <w:pStyle w:val="Heading3"/>
      </w:pPr>
      <w:r>
        <w:t xml:space="preserve">AWS S3</w:t>
      </w:r>
    </w:p>
    <w:p>
      <w:pPr>
        <w:pStyle w:val="FirstParagraph"/>
      </w:pPr>
      <w:r>
        <w:t xml:space="preserve">Recommended</w:t>
      </w:r>
    </w:p>
    <w:bookmarkEnd w:id="81"/>
    <w:bookmarkStart w:id="82" w:name="cloudinary"/>
    <w:p>
      <w:pPr>
        <w:pStyle w:val="Heading3"/>
      </w:pPr>
      <w:r>
        <w:t xml:space="preserve">Cloudinary</w:t>
      </w:r>
    </w:p>
    <w:p>
      <w:pPr>
        <w:pStyle w:val="FirstParagraph"/>
      </w:pPr>
      <w:r>
        <w:t xml:space="preserve">Alternative</w:t>
      </w:r>
    </w:p>
    <w:bookmarkEnd w:id="82"/>
    <w:bookmarkStart w:id="83" w:name="azure-blob-storage"/>
    <w:p>
      <w:pPr>
        <w:pStyle w:val="Heading3"/>
      </w:pPr>
      <w:r>
        <w:t xml:space="preserve">Azure Blob Storage</w:t>
      </w:r>
    </w:p>
    <w:p>
      <w:pPr>
        <w:pStyle w:val="FirstParagraph"/>
      </w:pPr>
      <w:r>
        <w:t xml:space="preserve">Alternative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notification-architecture"/>
    <w:p>
      <w:pPr>
        <w:pStyle w:val="Heading1"/>
      </w:pPr>
      <w:r>
        <w:t xml:space="preserve">11. Notification Architecture</w:t>
      </w:r>
    </w:p>
    <w:bookmarkStart w:id="89" w:name="notification-channels"/>
    <w:p>
      <w:pPr>
        <w:pStyle w:val="Heading2"/>
      </w:pPr>
      <w:r>
        <w:t xml:space="preserve">Notification Channels</w:t>
      </w:r>
    </w:p>
    <w:bookmarkStart w:id="86" w:name="email"/>
    <w:p>
      <w:pPr>
        <w:pStyle w:val="Heading3"/>
      </w:pPr>
      <w:r>
        <w:t xml:space="preserve">Email</w:t>
      </w:r>
    </w:p>
    <w:p>
      <w:pPr>
        <w:pStyle w:val="FirstParagraph"/>
      </w:pPr>
      <w:r>
        <w:t xml:space="preserve">Registration</w:t>
      </w:r>
      <w:r>
        <w:t xml:space="preserve"> </w:t>
      </w:r>
      <w:r>
        <w:t xml:space="preserve">Password Reset</w:t>
      </w:r>
      <w:r>
        <w:t xml:space="preserve"> </w:t>
      </w: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86"/>
    <w:bookmarkStart w:id="87" w:name="sms"/>
    <w:p>
      <w:pPr>
        <w:pStyle w:val="Heading3"/>
      </w:pPr>
      <w:r>
        <w:t xml:space="preserve">SMS</w:t>
      </w:r>
    </w:p>
    <w:p>
      <w:pPr>
        <w:pStyle w:val="FirstParagraph"/>
      </w:pPr>
      <w:r>
        <w:t xml:space="preserve">OTP Verification</w:t>
      </w:r>
      <w:r>
        <w:t xml:space="preserve"> </w:t>
      </w: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87"/>
    <w:bookmarkStart w:id="88" w:name="in-app-notifications"/>
    <w:p>
      <w:pPr>
        <w:pStyle w:val="Heading3"/>
      </w:pPr>
      <w:r>
        <w:t xml:space="preserve">In-App Notifications</w:t>
      </w:r>
    </w:p>
    <w:p>
      <w:pPr>
        <w:pStyle w:val="FirstParagraph"/>
      </w:pPr>
      <w:r>
        <w:t xml:space="preserve">Interests</w:t>
      </w:r>
      <w:r>
        <w:t xml:space="preserve"> </w:t>
      </w:r>
      <w:r>
        <w:t xml:space="preserve">Messages</w:t>
      </w:r>
      <w:r>
        <w:t xml:space="preserve"> </w:t>
      </w: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search-architecture"/>
    <w:p>
      <w:pPr>
        <w:pStyle w:val="Heading1"/>
      </w:pPr>
      <w:r>
        <w:t xml:space="preserve">12. Search Architecture</w:t>
      </w:r>
    </w:p>
    <w:bookmarkStart w:id="91" w:name="search-mechanism"/>
    <w:p>
      <w:pPr>
        <w:pStyle w:val="Heading2"/>
      </w:pPr>
      <w:r>
        <w:t xml:space="preserve">Search Mechanism</w:t>
      </w:r>
    </w:p>
    <w:p>
      <w:pPr>
        <w:pStyle w:val="FirstParagraph"/>
      </w:pPr>
      <w:r>
        <w:t xml:space="preserve">Phase 1:</w:t>
      </w:r>
    </w:p>
    <w:p>
      <w:pPr>
        <w:pStyle w:val="BodyText"/>
      </w:pPr>
      <w:r>
        <w:t xml:space="preserve">Database Query-Based Search</w:t>
      </w:r>
    </w:p>
    <w:p>
      <w:r>
        <w:pict>
          <v:rect style="width:0;height:1.5pt" o:hralign="center" o:hrstd="t" o:hr="t"/>
        </w:pict>
      </w:r>
    </w:p>
    <w:bookmarkEnd w:id="91"/>
    <w:bookmarkStart w:id="92" w:name="future-scope"/>
    <w:p>
      <w:pPr>
        <w:pStyle w:val="Heading2"/>
      </w:pPr>
      <w:r>
        <w:t xml:space="preserve">Future Scope</w:t>
      </w:r>
    </w:p>
    <w:p>
      <w:pPr>
        <w:pStyle w:val="FirstParagraph"/>
      </w:pPr>
      <w:r>
        <w:t xml:space="preserve">Elasticsearch Integration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27"/>
        </w:numPr>
      </w:pPr>
      <w:r>
        <w:t xml:space="preserve">Faster Search</w:t>
      </w:r>
    </w:p>
    <w:p>
      <w:pPr>
        <w:pStyle w:val="Compact"/>
        <w:numPr>
          <w:ilvl w:val="0"/>
          <w:numId w:val="1027"/>
        </w:numPr>
      </w:pPr>
      <w:r>
        <w:t xml:space="preserve">Better Filtering</w:t>
      </w:r>
    </w:p>
    <w:p>
      <w:pPr>
        <w:pStyle w:val="Compact"/>
        <w:numPr>
          <w:ilvl w:val="0"/>
          <w:numId w:val="1027"/>
        </w:numPr>
      </w:pPr>
      <w:r>
        <w:t xml:space="preserve">Scalability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messaging-architecture"/>
    <w:p>
      <w:pPr>
        <w:pStyle w:val="Heading1"/>
      </w:pPr>
      <w:r>
        <w:t xml:space="preserve">13. Messaging Architecture</w:t>
      </w:r>
    </w:p>
    <w:bookmarkStart w:id="94" w:name="communication-type"/>
    <w:p>
      <w:pPr>
        <w:pStyle w:val="Heading2"/>
      </w:pPr>
      <w:r>
        <w:t xml:space="preserve">Communication Type</w:t>
      </w:r>
    </w:p>
    <w:p>
      <w:pPr>
        <w:pStyle w:val="FirstParagraph"/>
      </w:pPr>
      <w:r>
        <w:t xml:space="preserve">Private One-to-One Messaging</w:t>
      </w:r>
    </w:p>
    <w:p>
      <w:r>
        <w:pict>
          <v:rect style="width:0;height:1.5pt" o:hralign="center" o:hrstd="t" o:hr="t"/>
        </w:pict>
      </w:r>
    </w:p>
    <w:bookmarkEnd w:id="94"/>
    <w:bookmarkStart w:id="95" w:name="message-storage"/>
    <w:p>
      <w:pPr>
        <w:pStyle w:val="Heading2"/>
      </w:pPr>
      <w:r>
        <w:t xml:space="preserve">Message Storage</w:t>
      </w:r>
    </w:p>
    <w:p>
      <w:pPr>
        <w:pStyle w:val="FirstParagraph"/>
      </w:pPr>
      <w:r>
        <w:t xml:space="preserve">Database-Based Persistence</w:t>
      </w:r>
    </w:p>
    <w:p>
      <w:r>
        <w:pict>
          <v:rect style="width:0;height:1.5pt" o:hralign="center" o:hrstd="t" o:hr="t"/>
        </w:pict>
      </w:r>
    </w:p>
    <w:bookmarkEnd w:id="95"/>
    <w:bookmarkStart w:id="96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28"/>
        </w:numPr>
      </w:pPr>
      <w:r>
        <w:t xml:space="preserve">Real-Time Messaging</w:t>
      </w:r>
    </w:p>
    <w:p>
      <w:pPr>
        <w:pStyle w:val="Compact"/>
        <w:numPr>
          <w:ilvl w:val="0"/>
          <w:numId w:val="1028"/>
        </w:numPr>
      </w:pPr>
      <w:r>
        <w:t xml:space="preserve">WebSocket Integration</w:t>
      </w:r>
    </w:p>
    <w:p>
      <w:pPr>
        <w:pStyle w:val="Compact"/>
        <w:numPr>
          <w:ilvl w:val="0"/>
          <w:numId w:val="1028"/>
        </w:numPr>
      </w:pPr>
      <w:r>
        <w:t xml:space="preserve">Typing Indicators</w:t>
      </w:r>
    </w:p>
    <w:p>
      <w:pPr>
        <w:pStyle w:val="Compact"/>
        <w:numPr>
          <w:ilvl w:val="0"/>
          <w:numId w:val="1028"/>
        </w:numPr>
      </w:pPr>
      <w:r>
        <w:t xml:space="preserve">Read Receipts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deployment-architecture"/>
    <w:p>
      <w:pPr>
        <w:pStyle w:val="Heading1"/>
      </w:pPr>
      <w:r>
        <w:t xml:space="preserve">14. Deployment Architecture</w:t>
      </w:r>
    </w:p>
    <w:bookmarkStart w:id="98" w:name="production-environment"/>
    <w:p>
      <w:pPr>
        <w:pStyle w:val="Heading2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Internet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Frontend Server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Backend API Server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Database Server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Cloud Storage</w:t>
      </w:r>
    </w:p>
    <w:p>
      <w:r>
        <w:pict>
          <v:rect style="width:0;height:1.5pt" o:hralign="center" o:hrstd="t" o:hr="t"/>
        </w:pict>
      </w:r>
    </w:p>
    <w:bookmarkEnd w:id="98"/>
    <w:bookmarkStart w:id="101" w:name="deployment-options"/>
    <w:p>
      <w:pPr>
        <w:pStyle w:val="Heading2"/>
      </w:pPr>
      <w:r>
        <w:t xml:space="preserve">Deployment Options</w:t>
      </w:r>
    </w:p>
    <w:bookmarkStart w:id="99" w:name="aws"/>
    <w:p>
      <w:pPr>
        <w:pStyle w:val="Heading3"/>
      </w:pPr>
      <w:r>
        <w:t xml:space="preserve">AWS</w:t>
      </w:r>
    </w:p>
    <w:p>
      <w:pPr>
        <w:pStyle w:val="FirstParagraph"/>
      </w:pPr>
      <w:r>
        <w:t xml:space="preserve">Recommended</w:t>
      </w:r>
    </w:p>
    <w:p>
      <w:pPr>
        <w:pStyle w:val="BodyText"/>
      </w:pPr>
      <w:r>
        <w:t xml:space="preserve">Services:</w:t>
      </w:r>
    </w:p>
    <w:p>
      <w:pPr>
        <w:pStyle w:val="Compact"/>
        <w:numPr>
          <w:ilvl w:val="0"/>
          <w:numId w:val="1029"/>
        </w:numPr>
      </w:pPr>
      <w:r>
        <w:t xml:space="preserve">EC2</w:t>
      </w:r>
    </w:p>
    <w:p>
      <w:pPr>
        <w:pStyle w:val="Compact"/>
        <w:numPr>
          <w:ilvl w:val="0"/>
          <w:numId w:val="1029"/>
        </w:numPr>
      </w:pPr>
      <w:r>
        <w:t xml:space="preserve">RDS</w:t>
      </w:r>
    </w:p>
    <w:p>
      <w:pPr>
        <w:pStyle w:val="Compact"/>
        <w:numPr>
          <w:ilvl w:val="0"/>
          <w:numId w:val="1029"/>
        </w:numPr>
      </w:pPr>
      <w:r>
        <w:t xml:space="preserve">S3</w:t>
      </w:r>
    </w:p>
    <w:p>
      <w:pPr>
        <w:pStyle w:val="Compact"/>
        <w:numPr>
          <w:ilvl w:val="0"/>
          <w:numId w:val="1029"/>
        </w:numPr>
      </w:pPr>
      <w:r>
        <w:t xml:space="preserve">CloudFront</w:t>
      </w:r>
    </w:p>
    <w:p>
      <w:r>
        <w:pict>
          <v:rect style="width:0;height:1.5pt" o:hralign="center" o:hrstd="t" o:hr="t"/>
        </w:pict>
      </w:r>
    </w:p>
    <w:bookmarkEnd w:id="99"/>
    <w:bookmarkStart w:id="100" w:name="alternative-providers"/>
    <w:p>
      <w:pPr>
        <w:pStyle w:val="Heading3"/>
      </w:pPr>
      <w:r>
        <w:t xml:space="preserve">Alternative Providers</w:t>
      </w:r>
    </w:p>
    <w:p>
      <w:pPr>
        <w:pStyle w:val="Compact"/>
        <w:numPr>
          <w:ilvl w:val="0"/>
          <w:numId w:val="1030"/>
        </w:numPr>
      </w:pPr>
      <w:r>
        <w:t xml:space="preserve">Azure</w:t>
      </w:r>
    </w:p>
    <w:p>
      <w:pPr>
        <w:pStyle w:val="Compact"/>
        <w:numPr>
          <w:ilvl w:val="0"/>
          <w:numId w:val="1030"/>
        </w:numPr>
      </w:pPr>
      <w:r>
        <w:t xml:space="preserve">DigitalOcean</w:t>
      </w:r>
    </w:p>
    <w:p>
      <w:pPr>
        <w:pStyle w:val="Compact"/>
        <w:numPr>
          <w:ilvl w:val="0"/>
          <w:numId w:val="1030"/>
        </w:numPr>
      </w:pPr>
      <w:r>
        <w:t xml:space="preserve">Hostinger VPS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6" w:name="backup-architecture"/>
    <w:p>
      <w:pPr>
        <w:pStyle w:val="Heading1"/>
      </w:pPr>
      <w:r>
        <w:t xml:space="preserve">15. Backup Architecture</w:t>
      </w:r>
    </w:p>
    <w:bookmarkStart w:id="103" w:name="database-backup"/>
    <w:p>
      <w:pPr>
        <w:pStyle w:val="Heading2"/>
      </w:pPr>
      <w:r>
        <w:t xml:space="preserve">Database Backup</w:t>
      </w:r>
    </w:p>
    <w:p>
      <w:pPr>
        <w:pStyle w:val="FirstParagraph"/>
      </w:pPr>
      <w:r>
        <w:t xml:space="preserve">Daily Backup</w:t>
      </w:r>
    </w:p>
    <w:p>
      <w:r>
        <w:pict>
          <v:rect style="width:0;height:1.5pt" o:hralign="center" o:hrstd="t" o:hr="t"/>
        </w:pict>
      </w:r>
    </w:p>
    <w:bookmarkEnd w:id="103"/>
    <w:bookmarkStart w:id="104" w:name="file-backup"/>
    <w:p>
      <w:pPr>
        <w:pStyle w:val="Heading2"/>
      </w:pPr>
      <w:r>
        <w:t xml:space="preserve">File Backup</w:t>
      </w:r>
    </w:p>
    <w:p>
      <w:pPr>
        <w:pStyle w:val="FirstParagraph"/>
      </w:pPr>
      <w:r>
        <w:t xml:space="preserve">Daily Backup</w:t>
      </w:r>
    </w:p>
    <w:p>
      <w:r>
        <w:pict>
          <v:rect style="width:0;height:1.5pt" o:hralign="center" o:hrstd="t" o:hr="t"/>
        </w:pict>
      </w:r>
    </w:p>
    <w:bookmarkEnd w:id="104"/>
    <w:bookmarkStart w:id="105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30 Days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monitoring-architecture"/>
    <w:p>
      <w:pPr>
        <w:pStyle w:val="Heading1"/>
      </w:pPr>
      <w:r>
        <w:t xml:space="preserve">16. Monitoring Architecture</w:t>
      </w:r>
    </w:p>
    <w:bookmarkStart w:id="107" w:name="application-monitoring"/>
    <w:p>
      <w:pPr>
        <w:pStyle w:val="Heading2"/>
      </w:pPr>
      <w:r>
        <w:t xml:space="preserve">Application Monitoring</w:t>
      </w:r>
    </w:p>
    <w:p>
      <w:pPr>
        <w:pStyle w:val="Compact"/>
        <w:numPr>
          <w:ilvl w:val="0"/>
          <w:numId w:val="1031"/>
        </w:numPr>
      </w:pPr>
      <w:r>
        <w:t xml:space="preserve">API Response Time</w:t>
      </w:r>
    </w:p>
    <w:p>
      <w:pPr>
        <w:pStyle w:val="Compact"/>
        <w:numPr>
          <w:ilvl w:val="0"/>
          <w:numId w:val="1031"/>
        </w:numPr>
      </w:pPr>
      <w:r>
        <w:t xml:space="preserve">Error Rates</w:t>
      </w:r>
    </w:p>
    <w:p>
      <w:pPr>
        <w:pStyle w:val="Compact"/>
        <w:numPr>
          <w:ilvl w:val="0"/>
          <w:numId w:val="1031"/>
        </w:numPr>
      </w:pPr>
      <w:r>
        <w:t xml:space="preserve">CPU Usage</w:t>
      </w:r>
    </w:p>
    <w:p>
      <w:pPr>
        <w:pStyle w:val="Compact"/>
        <w:numPr>
          <w:ilvl w:val="0"/>
          <w:numId w:val="1031"/>
        </w:numPr>
      </w:pPr>
      <w:r>
        <w:t xml:space="preserve">Memory Usage</w:t>
      </w:r>
    </w:p>
    <w:p>
      <w:r>
        <w:pict>
          <v:rect style="width:0;height:1.5pt" o:hralign="center" o:hrstd="t" o:hr="t"/>
        </w:pict>
      </w:r>
    </w:p>
    <w:bookmarkEnd w:id="107"/>
    <w:bookmarkStart w:id="108" w:name="security-monitoring"/>
    <w:p>
      <w:pPr>
        <w:pStyle w:val="Heading2"/>
      </w:pPr>
      <w:r>
        <w:t xml:space="preserve">Security Monitoring</w:t>
      </w:r>
    </w:p>
    <w:p>
      <w:pPr>
        <w:pStyle w:val="Compact"/>
        <w:numPr>
          <w:ilvl w:val="0"/>
          <w:numId w:val="1032"/>
        </w:numPr>
      </w:pPr>
      <w:r>
        <w:t xml:space="preserve">Failed Logins</w:t>
      </w:r>
    </w:p>
    <w:p>
      <w:pPr>
        <w:pStyle w:val="Compact"/>
        <w:numPr>
          <w:ilvl w:val="0"/>
          <w:numId w:val="1032"/>
        </w:numPr>
      </w:pPr>
      <w:r>
        <w:t xml:space="preserve">Suspicious Activity</w:t>
      </w:r>
    </w:p>
    <w:p>
      <w:pPr>
        <w:pStyle w:val="Compact"/>
        <w:numPr>
          <w:ilvl w:val="0"/>
          <w:numId w:val="1032"/>
        </w:numPr>
      </w:pPr>
      <w:r>
        <w:t xml:space="preserve">Audit Events</w:t>
      </w:r>
    </w:p>
    <w:p>
      <w:r>
        <w:pict>
          <v:rect style="width:0;height:1.5pt" o:hralign="center" o:hrstd="t" o:hr="t"/>
        </w:pict>
      </w:r>
    </w:p>
    <w:bookmarkEnd w:id="108"/>
    <w:bookmarkStart w:id="109" w:name="tools"/>
    <w:p>
      <w:pPr>
        <w:pStyle w:val="Heading2"/>
      </w:pPr>
      <w:r>
        <w:t xml:space="preserve">Tools</w:t>
      </w:r>
    </w:p>
    <w:p>
      <w:pPr>
        <w:pStyle w:val="Compact"/>
        <w:numPr>
          <w:ilvl w:val="0"/>
          <w:numId w:val="1033"/>
        </w:numPr>
      </w:pPr>
      <w:r>
        <w:t xml:space="preserve">Grafana</w:t>
      </w:r>
    </w:p>
    <w:p>
      <w:pPr>
        <w:pStyle w:val="Compact"/>
        <w:numPr>
          <w:ilvl w:val="0"/>
          <w:numId w:val="1033"/>
        </w:numPr>
      </w:pPr>
      <w:r>
        <w:t xml:space="preserve">Prometheus</w:t>
      </w:r>
    </w:p>
    <w:p>
      <w:pPr>
        <w:pStyle w:val="Compact"/>
        <w:numPr>
          <w:ilvl w:val="0"/>
          <w:numId w:val="1033"/>
        </w:numPr>
      </w:pPr>
      <w:r>
        <w:t xml:space="preserve">CloudWatch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scalability-strategy"/>
    <w:p>
      <w:pPr>
        <w:pStyle w:val="Heading1"/>
      </w:pPr>
      <w:r>
        <w:t xml:space="preserve">17. Scalability Strategy</w:t>
      </w:r>
    </w:p>
    <w:bookmarkStart w:id="111" w:name="horizontal-scaling"/>
    <w:p>
      <w:pPr>
        <w:pStyle w:val="Heading2"/>
      </w:pPr>
      <w:r>
        <w:t xml:space="preserve">Horizontal Scaling</w:t>
      </w:r>
    </w:p>
    <w:p>
      <w:pPr>
        <w:pStyle w:val="FirstParagraph"/>
      </w:pPr>
      <w:r>
        <w:t xml:space="preserve">Multiple API Servers</w:t>
      </w:r>
    </w:p>
    <w:p>
      <w:r>
        <w:pict>
          <v:rect style="width:0;height:1.5pt" o:hralign="center" o:hrstd="t" o:hr="t"/>
        </w:pict>
      </w:r>
    </w:p>
    <w:bookmarkEnd w:id="111"/>
    <w:bookmarkStart w:id="112" w:name="vertical-scaling"/>
    <w:p>
      <w:pPr>
        <w:pStyle w:val="Heading2"/>
      </w:pPr>
      <w:r>
        <w:t xml:space="preserve">Vertical Scaling</w:t>
      </w:r>
    </w:p>
    <w:p>
      <w:pPr>
        <w:pStyle w:val="FirstParagraph"/>
      </w:pPr>
      <w:r>
        <w:t xml:space="preserve">Increase Resources</w:t>
      </w:r>
    </w:p>
    <w:p>
      <w:r>
        <w:pict>
          <v:rect style="width:0;height:1.5pt" o:hralign="center" o:hrstd="t" o:hr="t"/>
        </w:pict>
      </w:r>
    </w:p>
    <w:bookmarkEnd w:id="112"/>
    <w:bookmarkStart w:id="113" w:name="database-scaling"/>
    <w:p>
      <w:pPr>
        <w:pStyle w:val="Heading2"/>
      </w:pPr>
      <w:r>
        <w:t xml:space="preserve">Database Scaling</w:t>
      </w:r>
    </w:p>
    <w:p>
      <w:pPr>
        <w:pStyle w:val="FirstParagraph"/>
      </w:pPr>
      <w:r>
        <w:t xml:space="preserve">Read Replicas</w:t>
      </w:r>
    </w:p>
    <w:p>
      <w:r>
        <w:pict>
          <v:rect style="width:0;height:1.5pt" o:hralign="center" o:hrstd="t" o:hr="t"/>
        </w:pict>
      </w:r>
    </w:p>
    <w:bookmarkEnd w:id="113"/>
    <w:bookmarkStart w:id="114" w:name="cache-layer-future"/>
    <w:p>
      <w:pPr>
        <w:pStyle w:val="Heading2"/>
      </w:pPr>
      <w:r>
        <w:t xml:space="preserve">Cache Layer (Future)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high-availability-requirements"/>
    <w:p>
      <w:pPr>
        <w:pStyle w:val="Heading1"/>
      </w:pPr>
      <w:r>
        <w:t xml:space="preserve">18. High Availability Requirements</w:t>
      </w:r>
    </w:p>
    <w:p>
      <w:pPr>
        <w:pStyle w:val="FirstParagraph"/>
      </w:pPr>
      <w:r>
        <w:t xml:space="preserve">Target Availability:</w:t>
      </w:r>
    </w:p>
    <w:p>
      <w:pPr>
        <w:pStyle w:val="BodyText"/>
      </w:pPr>
      <w:r>
        <w:t xml:space="preserve">99.9%</w:t>
      </w:r>
    </w:p>
    <w:p>
      <w:r>
        <w:pict>
          <v:rect style="width:0;height:1.5pt" o:hralign="center" o:hrstd="t" o:hr="t"/>
        </w:pict>
      </w:r>
    </w:p>
    <w:bookmarkStart w:id="116" w:name="failover-support"/>
    <w:p>
      <w:pPr>
        <w:pStyle w:val="Heading2"/>
      </w:pPr>
      <w:r>
        <w:t xml:space="preserve">Failover Support</w:t>
      </w:r>
    </w:p>
    <w:p>
      <w:pPr>
        <w:pStyle w:val="Compact"/>
        <w:numPr>
          <w:ilvl w:val="0"/>
          <w:numId w:val="1034"/>
        </w:numPr>
      </w:pPr>
      <w:r>
        <w:t xml:space="preserve">Database Backups</w:t>
      </w:r>
    </w:p>
    <w:p>
      <w:pPr>
        <w:pStyle w:val="Compact"/>
        <w:numPr>
          <w:ilvl w:val="0"/>
          <w:numId w:val="1034"/>
        </w:numPr>
      </w:pPr>
      <w:r>
        <w:t xml:space="preserve">Server Redundancy</w:t>
      </w:r>
    </w:p>
    <w:p>
      <w:pPr>
        <w:pStyle w:val="Compact"/>
        <w:numPr>
          <w:ilvl w:val="0"/>
          <w:numId w:val="1034"/>
        </w:numPr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disaster-recovery"/>
    <w:p>
      <w:pPr>
        <w:pStyle w:val="Heading1"/>
      </w:pPr>
      <w:r>
        <w:t xml:space="preserve">19. Disaster Recovery</w:t>
      </w:r>
    </w:p>
    <w:p>
      <w:pPr>
        <w:pStyle w:val="FirstParagraph"/>
      </w:pPr>
      <w:r>
        <w:t xml:space="preserve">Recovery Time Objective (RTO):</w:t>
      </w:r>
    </w:p>
    <w:p>
      <w:pPr>
        <w:pStyle w:val="BodyText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Point Objective (RPO):</w:t>
      </w:r>
    </w:p>
    <w:p>
      <w:pPr>
        <w:pStyle w:val="BodyText"/>
      </w:pPr>
      <w:r>
        <w:t xml:space="preserve">24 Hours</w:t>
      </w:r>
    </w:p>
    <w:p>
      <w:r>
        <w:pict>
          <v:rect style="width:0;height:1.5pt" o:hralign="center" o:hrstd="t" o:hr="t"/>
        </w:pict>
      </w:r>
    </w:p>
    <w:bookmarkEnd w:id="118"/>
    <w:bookmarkStart w:id="119" w:name="technology-stack-summary"/>
    <w:p>
      <w:pPr>
        <w:pStyle w:val="Heading1"/>
      </w:pPr>
      <w:r>
        <w:t xml:space="preserve">20. 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React.js / 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Email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 / CloudWatch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future-architecture-roadmap"/>
    <w:p>
      <w:pPr>
        <w:pStyle w:val="Heading1"/>
      </w:pPr>
      <w:r>
        <w:t xml:space="preserve">21. Future Architecture Roadmap</w:t>
      </w:r>
    </w:p>
    <w:p>
      <w:pPr>
        <w:pStyle w:val="FirstParagraph"/>
      </w:pPr>
      <w:r>
        <w:t xml:space="preserve">Future enhancements:</w:t>
      </w:r>
    </w:p>
    <w:p>
      <w:pPr>
        <w:pStyle w:val="Compact"/>
        <w:numPr>
          <w:ilvl w:val="0"/>
          <w:numId w:val="1035"/>
        </w:numPr>
      </w:pPr>
      <w:r>
        <w:t xml:space="preserve">Mobile Applications</w:t>
      </w:r>
    </w:p>
    <w:p>
      <w:pPr>
        <w:pStyle w:val="Compact"/>
        <w:numPr>
          <w:ilvl w:val="0"/>
          <w:numId w:val="1035"/>
        </w:numPr>
      </w:pPr>
      <w:r>
        <w:t xml:space="preserve">AI Matchmaking Engine</w:t>
      </w:r>
    </w:p>
    <w:p>
      <w:pPr>
        <w:pStyle w:val="Compact"/>
        <w:numPr>
          <w:ilvl w:val="0"/>
          <w:numId w:val="1035"/>
        </w:numPr>
      </w:pPr>
      <w:r>
        <w:t xml:space="preserve">Microservices Architecture</w:t>
      </w:r>
    </w:p>
    <w:p>
      <w:pPr>
        <w:pStyle w:val="Compact"/>
        <w:numPr>
          <w:ilvl w:val="0"/>
          <w:numId w:val="1035"/>
        </w:numPr>
      </w:pPr>
      <w:r>
        <w:t xml:space="preserve">Payment Gateway</w:t>
      </w:r>
    </w:p>
    <w:p>
      <w:pPr>
        <w:pStyle w:val="Compact"/>
        <w:numPr>
          <w:ilvl w:val="0"/>
          <w:numId w:val="1035"/>
        </w:numPr>
      </w:pPr>
      <w:r>
        <w:t xml:space="preserve">Wedding Marketplace</w:t>
      </w:r>
    </w:p>
    <w:p>
      <w:pPr>
        <w:pStyle w:val="Compact"/>
        <w:numPr>
          <w:ilvl w:val="0"/>
          <w:numId w:val="1035"/>
        </w:numPr>
      </w:pPr>
      <w:r>
        <w:t xml:space="preserve">Video Calling</w:t>
      </w:r>
    </w:p>
    <w:p>
      <w:pPr>
        <w:pStyle w:val="Compact"/>
        <w:numPr>
          <w:ilvl w:val="0"/>
          <w:numId w:val="1035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120"/>
    <w:bookmarkStart w:id="121" w:name="conclusion"/>
    <w:p>
      <w:pPr>
        <w:pStyle w:val="Heading1"/>
      </w:pPr>
      <w:r>
        <w:t xml:space="preserve">22. Conclusion</w:t>
      </w:r>
    </w:p>
    <w:p>
      <w:pPr>
        <w:pStyle w:val="FirstParagraph"/>
      </w:pPr>
      <w:r>
        <w:t xml:space="preserve">The VivahBandh architecture provides a secure, scalable, and maintainable foundation for delivering a modern matrimonial platform. The selected architecture supports current business requirements while enabling future growth, advanced matchmaking capabilities, and large-scale user adoption.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2026-06-06T07:52:52Z</dcterms:created>
  <dcterms:modified xsi:type="dcterms:W3CDTF">2026-06-06T07:52:52Z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