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ird-party-integrations-document"/>
    <w:p>
      <w:pPr>
        <w:pStyle w:val="Heading1"/>
      </w:pPr>
      <w:r>
        <w:t xml:space="preserve">Third Party Integrations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External Services &amp; Third-Party Integration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third-party systems, APIs, SDKs, cloud services, monitoring tools, communication providers, and external dependencies integrated with the VivahBandh Matrimonial Portal.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1"/>
        </w:numPr>
      </w:pPr>
      <w:r>
        <w:t xml:space="preserve">Standardize Integrations</w:t>
      </w:r>
    </w:p>
    <w:p>
      <w:pPr>
        <w:pStyle w:val="Compact"/>
        <w:numPr>
          <w:ilvl w:val="0"/>
          <w:numId w:val="1001"/>
        </w:numPr>
      </w:pPr>
      <w:r>
        <w:t xml:space="preserve">Improve Maintainability</w:t>
      </w:r>
    </w:p>
    <w:p>
      <w:pPr>
        <w:pStyle w:val="Compact"/>
        <w:numPr>
          <w:ilvl w:val="0"/>
          <w:numId w:val="1001"/>
        </w:numPr>
      </w:pPr>
      <w:r>
        <w:t xml:space="preserve">Simplify Configuration</w:t>
      </w:r>
    </w:p>
    <w:p>
      <w:pPr>
        <w:pStyle w:val="Compact"/>
        <w:numPr>
          <w:ilvl w:val="0"/>
          <w:numId w:val="1001"/>
        </w:numPr>
      </w:pPr>
      <w:r>
        <w:t xml:space="preserve">Support Future Vendor Replacement</w:t>
      </w:r>
    </w:p>
    <w:p>
      <w:pPr>
        <w:pStyle w:val="Compact"/>
        <w:numPr>
          <w:ilvl w:val="0"/>
          <w:numId w:val="1001"/>
        </w:numPr>
      </w:pPr>
      <w:r>
        <w:t xml:space="preserve">Improve Security &amp; Monitoring</w:t>
      </w:r>
    </w:p>
    <w:p>
      <w:r>
        <w:pict>
          <v:rect style="width:0;height:1.5pt" o:hralign="center" o:hrstd="t" o:hr="t"/>
        </w:pict>
      </w:r>
    </w:p>
    <w:bookmarkEnd w:id="22"/>
    <w:bookmarkStart w:id="23" w:name="integration-overview"/>
    <w:p>
      <w:pPr>
        <w:pStyle w:val="Heading1"/>
      </w:pPr>
      <w:r>
        <w:t xml:space="preserve">2. Integration Overview</w:t>
      </w:r>
    </w:p>
    <w:p>
      <w:pPr>
        <w:pStyle w:val="SourceCode"/>
      </w:pPr>
      <w:r>
        <w:rPr>
          <w:rStyle w:val="VerbatimChar"/>
        </w:rPr>
        <w:t xml:space="preserve">VivahBandh Platform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PostgreSQL</w:t>
      </w:r>
      <w:r>
        <w:br/>
      </w:r>
      <w:r>
        <w:rPr>
          <w:rStyle w:val="VerbatimChar"/>
        </w:rPr>
        <w:t xml:space="preserve">├── Redis</w:t>
      </w:r>
      <w:r>
        <w:br/>
      </w:r>
      <w:r>
        <w:rPr>
          <w:rStyle w:val="VerbatimChar"/>
        </w:rPr>
        <w:t xml:space="preserve">├── AWS S3</w:t>
      </w:r>
      <w:r>
        <w:br/>
      </w:r>
      <w:r>
        <w:rPr>
          <w:rStyle w:val="VerbatimChar"/>
        </w:rPr>
        <w:t xml:space="preserve">├── Cloudinary</w:t>
      </w:r>
      <w:r>
        <w:br/>
      </w:r>
      <w:r>
        <w:rPr>
          <w:rStyle w:val="VerbatimChar"/>
        </w:rPr>
        <w:t xml:space="preserve">├── SendGrid</w:t>
      </w:r>
      <w:r>
        <w:br/>
      </w:r>
      <w:r>
        <w:rPr>
          <w:rStyle w:val="VerbatimChar"/>
        </w:rPr>
        <w:t xml:space="preserve">├── MSG91</w:t>
      </w:r>
      <w:r>
        <w:br/>
      </w:r>
      <w:r>
        <w:rPr>
          <w:rStyle w:val="VerbatimChar"/>
        </w:rPr>
        <w:t xml:space="preserve">├── Twilio</w:t>
      </w:r>
      <w:r>
        <w:br/>
      </w:r>
      <w:r>
        <w:rPr>
          <w:rStyle w:val="VerbatimChar"/>
        </w:rPr>
        <w:t xml:space="preserve">├── Google OAuth</w:t>
      </w:r>
      <w:r>
        <w:br/>
      </w:r>
      <w:r>
        <w:rPr>
          <w:rStyle w:val="VerbatimChar"/>
        </w:rPr>
        <w:t xml:space="preserve">├── Firebase</w:t>
      </w:r>
      <w:r>
        <w:br/>
      </w:r>
      <w:r>
        <w:rPr>
          <w:rStyle w:val="VerbatimChar"/>
        </w:rPr>
        <w:t xml:space="preserve">├── Sentry</w:t>
      </w:r>
      <w:r>
        <w:br/>
      </w:r>
      <w:r>
        <w:rPr>
          <w:rStyle w:val="VerbatimChar"/>
        </w:rPr>
        <w:t xml:space="preserve">├── Prometheus</w:t>
      </w:r>
      <w:r>
        <w:br/>
      </w:r>
      <w:r>
        <w:rPr>
          <w:rStyle w:val="VerbatimChar"/>
        </w:rPr>
        <w:t xml:space="preserve">└── Grafana</w:t>
      </w:r>
    </w:p>
    <w:p>
      <w:r>
        <w:pict>
          <v:rect style="width:0;height:1.5pt" o:hralign="center" o:hrstd="t" o:hr="t"/>
        </w:pict>
      </w:r>
    </w:p>
    <w:bookmarkEnd w:id="23"/>
    <w:bookmarkStart w:id="28" w:name="database-integration"/>
    <w:p>
      <w:pPr>
        <w:pStyle w:val="Heading1"/>
      </w:pPr>
      <w:r>
        <w:t xml:space="preserve">3. Database Integration</w:t>
      </w:r>
    </w:p>
    <w:bookmarkStart w:id="24" w:name="service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24"/>
    <w:bookmarkStart w:id="25" w:name="purpose-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2"/>
        </w:numPr>
      </w:pPr>
      <w:r>
        <w:t xml:space="preserve">User Data Storage</w:t>
      </w:r>
    </w:p>
    <w:p>
      <w:pPr>
        <w:pStyle w:val="Compact"/>
        <w:numPr>
          <w:ilvl w:val="0"/>
          <w:numId w:val="1002"/>
        </w:numPr>
      </w:pPr>
      <w:r>
        <w:t xml:space="preserve">Profile Management</w:t>
      </w:r>
    </w:p>
    <w:p>
      <w:pPr>
        <w:pStyle w:val="Compact"/>
        <w:numPr>
          <w:ilvl w:val="0"/>
          <w:numId w:val="1002"/>
        </w:numPr>
      </w:pPr>
      <w:r>
        <w:t xml:space="preserve">Matchmaking Data</w:t>
      </w:r>
    </w:p>
    <w:p>
      <w:pPr>
        <w:pStyle w:val="Compact"/>
        <w:numPr>
          <w:ilvl w:val="0"/>
          <w:numId w:val="1002"/>
        </w:numPr>
      </w:pPr>
      <w:r>
        <w:t xml:space="preserve">Messaging Data</w:t>
      </w:r>
    </w:p>
    <w:p>
      <w:pPr>
        <w:pStyle w:val="Compact"/>
        <w:numPr>
          <w:ilvl w:val="0"/>
          <w:numId w:val="1002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25"/>
    <w:bookmarkStart w:id="26" w:name="connection"/>
    <w:p>
      <w:pPr>
        <w:pStyle w:val="Heading2"/>
      </w:pPr>
      <w:r>
        <w:t xml:space="preserve">Connection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postgresql://user:password@host:5432/vivahbandh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03"/>
        </w:numPr>
      </w:pPr>
      <w:r>
        <w:t xml:space="preserve">SSL Enabled</w:t>
      </w:r>
    </w:p>
    <w:p>
      <w:pPr>
        <w:pStyle w:val="Compact"/>
        <w:numPr>
          <w:ilvl w:val="0"/>
          <w:numId w:val="1003"/>
        </w:numPr>
      </w:pPr>
      <w:r>
        <w:t xml:space="preserve">Strong Password Policy</w:t>
      </w:r>
    </w:p>
    <w:p>
      <w:pPr>
        <w:pStyle w:val="Compact"/>
        <w:numPr>
          <w:ilvl w:val="0"/>
          <w:numId w:val="1003"/>
        </w:numPr>
      </w:pPr>
      <w:r>
        <w:t xml:space="preserve">Daily Backups</w:t>
      </w:r>
    </w:p>
    <w:p>
      <w:pPr>
        <w:pStyle w:val="Compact"/>
        <w:numPr>
          <w:ilvl w:val="0"/>
          <w:numId w:val="1003"/>
        </w:numPr>
      </w:pPr>
      <w:r>
        <w:t xml:space="preserve">Read Replicas (Production)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edis-integration"/>
    <w:p>
      <w:pPr>
        <w:pStyle w:val="Heading1"/>
      </w:pPr>
      <w:r>
        <w:t xml:space="preserve">4. Redis Integration</w:t>
      </w:r>
    </w:p>
    <w:bookmarkStart w:id="29" w:name="service-1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29"/>
    <w:bookmarkStart w:id="30" w:name="purpose-2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OTP Storage</w:t>
      </w:r>
    </w:p>
    <w:p>
      <w:pPr>
        <w:pStyle w:val="Compact"/>
        <w:numPr>
          <w:ilvl w:val="0"/>
          <w:numId w:val="1004"/>
        </w:numPr>
      </w:pPr>
      <w:r>
        <w:t xml:space="preserve">JWT Blacklist</w:t>
      </w:r>
    </w:p>
    <w:p>
      <w:pPr>
        <w:pStyle w:val="Compact"/>
        <w:numPr>
          <w:ilvl w:val="0"/>
          <w:numId w:val="1004"/>
        </w:numPr>
      </w:pPr>
      <w:r>
        <w:t xml:space="preserve">Session Cache</w:t>
      </w:r>
    </w:p>
    <w:p>
      <w:pPr>
        <w:pStyle w:val="Compact"/>
        <w:numPr>
          <w:ilvl w:val="0"/>
          <w:numId w:val="1004"/>
        </w:numPr>
      </w:pPr>
      <w:r>
        <w:t xml:space="preserve">Search Cache</w:t>
      </w:r>
    </w:p>
    <w:p>
      <w:pPr>
        <w:pStyle w:val="Compact"/>
        <w:numPr>
          <w:ilvl w:val="0"/>
          <w:numId w:val="1004"/>
        </w:numPr>
      </w:pPr>
      <w:r>
        <w:t xml:space="preserve">Rate Limiting</w:t>
      </w:r>
    </w:p>
    <w:p>
      <w:pPr>
        <w:pStyle w:val="Compact"/>
        <w:numPr>
          <w:ilvl w:val="0"/>
          <w:numId w:val="1004"/>
        </w:numPr>
      </w:pPr>
      <w:r>
        <w:t xml:space="preserve">Queue Processing</w:t>
      </w:r>
    </w:p>
    <w:p>
      <w:r>
        <w:pict>
          <v:rect style="width:0;height:1.5pt" o:hralign="center" o:hrstd="t" o:hr="t"/>
        </w:pict>
      </w:r>
    </w:p>
    <w:bookmarkEnd w:id="30"/>
    <w:bookmarkStart w:id="31" w:name="connection-1"/>
    <w:p>
      <w:pPr>
        <w:pStyle w:val="Heading2"/>
      </w:pPr>
      <w:r>
        <w:t xml:space="preserve">Connection</w:t>
      </w:r>
    </w:p>
    <w:p>
      <w:pPr>
        <w:pStyle w:val="SourceCode"/>
      </w:pPr>
      <w:r>
        <w:rPr>
          <w:rStyle w:val="VerbatimChar"/>
        </w:rPr>
        <w:t xml:space="preserve">REDIS_HOST=</w:t>
      </w:r>
      <w:r>
        <w:br/>
      </w:r>
      <w:r>
        <w:rPr>
          <w:rStyle w:val="VerbatimChar"/>
        </w:rPr>
        <w:t xml:space="preserve">REDIS_PORT=</w:t>
      </w:r>
    </w:p>
    <w:p>
      <w:r>
        <w:pict>
          <v:rect style="width:0;height:1.5pt" o:hralign="center" o:hrstd="t" o:hr="t"/>
        </w:pict>
      </w:r>
    </w:p>
    <w:bookmarkEnd w:id="31"/>
    <w:bookmarkStart w:id="32" w:name="expiration-policies"/>
    <w:p>
      <w:pPr>
        <w:pStyle w:val="Heading2"/>
      </w:pPr>
      <w:r>
        <w:t xml:space="preserve">Expiration Policies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aws-s3-integration"/>
    <w:p>
      <w:pPr>
        <w:pStyle w:val="Heading1"/>
      </w:pPr>
      <w:r>
        <w:t xml:space="preserve">5. AWS S3 Integration</w:t>
      </w:r>
    </w:p>
    <w:bookmarkStart w:id="34" w:name="purpose-3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t xml:space="preserve">Profile Photos</w:t>
      </w:r>
    </w:p>
    <w:p>
      <w:pPr>
        <w:pStyle w:val="Compact"/>
        <w:numPr>
          <w:ilvl w:val="0"/>
          <w:numId w:val="1005"/>
        </w:numPr>
      </w:pPr>
      <w:r>
        <w:t xml:space="preserve">User Documents</w:t>
      </w:r>
    </w:p>
    <w:p>
      <w:pPr>
        <w:pStyle w:val="Compact"/>
        <w:numPr>
          <w:ilvl w:val="0"/>
          <w:numId w:val="1005"/>
        </w:numPr>
      </w:pPr>
      <w:r>
        <w:t xml:space="preserve">Generated Reports</w:t>
      </w:r>
    </w:p>
    <w:p>
      <w:pPr>
        <w:pStyle w:val="Compact"/>
        <w:numPr>
          <w:ilvl w:val="0"/>
          <w:numId w:val="1005"/>
        </w:numPr>
      </w:pPr>
      <w:r>
        <w:t xml:space="preserve">Backup Files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AWS_ACCESS_KEY_ID=</w:t>
      </w:r>
      <w:r>
        <w:br/>
      </w:r>
      <w:r>
        <w:br/>
      </w:r>
      <w:r>
        <w:rPr>
          <w:rStyle w:val="VerbatimChar"/>
        </w:rPr>
        <w:t xml:space="preserve">AWS_SECRET_ACCESS_KEY=</w:t>
      </w:r>
      <w:r>
        <w:br/>
      </w:r>
      <w:r>
        <w:br/>
      </w:r>
      <w:r>
        <w:rPr>
          <w:rStyle w:val="VerbatimChar"/>
        </w:rPr>
        <w:t xml:space="preserve">AWS_REGION=ap-south-1</w:t>
      </w:r>
      <w:r>
        <w:br/>
      </w:r>
      <w:r>
        <w:br/>
      </w:r>
      <w:r>
        <w:rPr>
          <w:rStyle w:val="VerbatimChar"/>
        </w:rPr>
        <w:t xml:space="preserve">AWS_BUCKET_NAME=vivahbandh</w:t>
      </w:r>
    </w:p>
    <w:p>
      <w:r>
        <w:pict>
          <v:rect style="width:0;height:1.5pt" o:hralign="center" o:hrstd="t" o:hr="t"/>
        </w:pict>
      </w:r>
    </w:p>
    <w:bookmarkEnd w:id="35"/>
    <w:bookmarkStart w:id="36" w:name="upload-flow"/>
    <w:p>
      <w:pPr>
        <w:pStyle w:val="Heading2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User Upload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Backend Validation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AWS S3 Upload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Store URL in Database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loudinary-integration"/>
    <w:p>
      <w:pPr>
        <w:pStyle w:val="Heading1"/>
      </w:pPr>
      <w:r>
        <w:t xml:space="preserve">6. Cloudinary Integration</w:t>
      </w:r>
    </w:p>
    <w:bookmarkStart w:id="38" w:name="alternative-storage-provider"/>
    <w:p>
      <w:pPr>
        <w:pStyle w:val="Heading2"/>
      </w:pPr>
      <w:r>
        <w:t xml:space="preserve">Alternative Storage Provider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Image Storage</w:t>
      </w:r>
    </w:p>
    <w:p>
      <w:pPr>
        <w:pStyle w:val="Compact"/>
        <w:numPr>
          <w:ilvl w:val="0"/>
          <w:numId w:val="1006"/>
        </w:numPr>
      </w:pPr>
      <w:r>
        <w:t xml:space="preserve">Image Optimization</w:t>
      </w:r>
    </w:p>
    <w:p>
      <w:pPr>
        <w:pStyle w:val="Compact"/>
        <w:numPr>
          <w:ilvl w:val="0"/>
          <w:numId w:val="1006"/>
        </w:numPr>
      </w:pPr>
      <w:r>
        <w:t xml:space="preserve">Thumbnail Generation</w:t>
      </w:r>
    </w:p>
    <w:p>
      <w:r>
        <w:pict>
          <v:rect style="width:0;height:1.5pt" o:hralign="center" o:hrstd="t" o:hr="t"/>
        </w:pict>
      </w:r>
    </w:p>
    <w:bookmarkEnd w:id="38"/>
    <w:bookmarkStart w:id="39" w:name="configuration-1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CLOUDINARY_CLOUD_NAME=</w:t>
      </w:r>
      <w:r>
        <w:br/>
      </w:r>
      <w:r>
        <w:br/>
      </w:r>
      <w:r>
        <w:rPr>
          <w:rStyle w:val="VerbatimChar"/>
        </w:rPr>
        <w:t xml:space="preserve">CLOUDINARY_API_KEY=</w:t>
      </w:r>
      <w:r>
        <w:br/>
      </w:r>
      <w:r>
        <w:br/>
      </w:r>
      <w:r>
        <w:rPr>
          <w:rStyle w:val="VerbatimChar"/>
        </w:rPr>
        <w:t xml:space="preserve">CLOUDINARY_API_SECRET=</w:t>
      </w:r>
    </w:p>
    <w:p>
      <w:r>
        <w:pict>
          <v:rect style="width:0;height:1.5pt" o:hralign="center" o:hrstd="t" o:hr="t"/>
        </w:pict>
      </w:r>
    </w:p>
    <w:bookmarkEnd w:id="39"/>
    <w:bookmarkStart w:id="40" w:name="features-used"/>
    <w:p>
      <w:pPr>
        <w:pStyle w:val="Heading2"/>
      </w:pPr>
      <w:r>
        <w:t xml:space="preserve">Features Used</w:t>
      </w:r>
    </w:p>
    <w:p>
      <w:pPr>
        <w:pStyle w:val="Compact"/>
        <w:numPr>
          <w:ilvl w:val="0"/>
          <w:numId w:val="1007"/>
        </w:numPr>
      </w:pPr>
      <w:r>
        <w:t xml:space="preserve">Image Compression</w:t>
      </w:r>
    </w:p>
    <w:p>
      <w:pPr>
        <w:pStyle w:val="Compact"/>
        <w:numPr>
          <w:ilvl w:val="0"/>
          <w:numId w:val="1007"/>
        </w:numPr>
      </w:pPr>
      <w:r>
        <w:t xml:space="preserve">Auto Resize</w:t>
      </w:r>
    </w:p>
    <w:p>
      <w:pPr>
        <w:pStyle w:val="Compact"/>
        <w:numPr>
          <w:ilvl w:val="0"/>
          <w:numId w:val="1007"/>
        </w:numPr>
      </w:pPr>
      <w:r>
        <w:t xml:space="preserve">CDN Delivery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email-service-integration"/>
    <w:p>
      <w:pPr>
        <w:pStyle w:val="Heading1"/>
      </w:pPr>
      <w:r>
        <w:t xml:space="preserve">7. Email Service Integration</w:t>
      </w:r>
    </w:p>
    <w:bookmarkStart w:id="42" w:name="preferred-provider"/>
    <w:p>
      <w:pPr>
        <w:pStyle w:val="Heading2"/>
      </w:pPr>
      <w:r>
        <w:t xml:space="preserve">Preferred Provider</w:t>
      </w:r>
    </w:p>
    <w:p>
      <w:pPr>
        <w:pStyle w:val="FirstParagraph"/>
      </w:pPr>
      <w:r>
        <w:t xml:space="preserve">SendGrid</w:t>
      </w:r>
    </w:p>
    <w:p>
      <w:r>
        <w:pict>
          <v:rect style="width:0;height:1.5pt" o:hralign="center" o:hrstd="t" o:hr="t"/>
        </w:pict>
      </w:r>
    </w:p>
    <w:bookmarkEnd w:id="42"/>
    <w:bookmarkStart w:id="43" w:name="purpose-4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Registration Verification</w:t>
      </w:r>
    </w:p>
    <w:p>
      <w:pPr>
        <w:pStyle w:val="Compact"/>
        <w:numPr>
          <w:ilvl w:val="0"/>
          <w:numId w:val="1008"/>
        </w:numPr>
      </w:pPr>
      <w:r>
        <w:t xml:space="preserve">OTP Delivery</w:t>
      </w:r>
    </w:p>
    <w:p>
      <w:pPr>
        <w:pStyle w:val="Compact"/>
        <w:numPr>
          <w:ilvl w:val="0"/>
          <w:numId w:val="1008"/>
        </w:numPr>
      </w:pPr>
      <w:r>
        <w:t xml:space="preserve">Password Reset</w:t>
      </w:r>
    </w:p>
    <w:p>
      <w:pPr>
        <w:pStyle w:val="Compact"/>
        <w:numPr>
          <w:ilvl w:val="0"/>
          <w:numId w:val="1008"/>
        </w:numPr>
      </w:pPr>
      <w:r>
        <w:t xml:space="preserve">Notification Emails</w:t>
      </w:r>
    </w:p>
    <w:p>
      <w:r>
        <w:pict>
          <v:rect style="width:0;height:1.5pt" o:hralign="center" o:hrstd="t" o:hr="t"/>
        </w:pict>
      </w:r>
    </w:p>
    <w:bookmarkEnd w:id="43"/>
    <w:bookmarkStart w:id="44" w:name="configuration-2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SENDGRID_API_KEY=</w:t>
      </w:r>
    </w:p>
    <w:p>
      <w:r>
        <w:pict>
          <v:rect style="width:0;height:1.5pt" o:hralign="center" o:hrstd="t" o:hr="t"/>
        </w:pict>
      </w:r>
    </w:p>
    <w:bookmarkEnd w:id="44"/>
    <w:bookmarkStart w:id="45" w:name="email-templates"/>
    <w:p>
      <w:pPr>
        <w:pStyle w:val="Heading2"/>
      </w:pPr>
      <w:r>
        <w:t xml:space="preserve">Email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Recommendation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smtp-integration"/>
    <w:p>
      <w:pPr>
        <w:pStyle w:val="Heading1"/>
      </w:pPr>
      <w:r>
        <w:t xml:space="preserve">8. SMTP Integration</w:t>
      </w:r>
    </w:p>
    <w:bookmarkStart w:id="47" w:name="alternative-provider"/>
    <w:p>
      <w:pPr>
        <w:pStyle w:val="Heading2"/>
      </w:pPr>
      <w:r>
        <w:t xml:space="preserve">Alternative Provider</w:t>
      </w:r>
    </w:p>
    <w:p>
      <w:pPr>
        <w:pStyle w:val="FirstParagraph"/>
      </w:pPr>
      <w:r>
        <w:t xml:space="preserve">SMTP</w:t>
      </w:r>
    </w:p>
    <w:p>
      <w:r>
        <w:pict>
          <v:rect style="width:0;height:1.5pt" o:hralign="center" o:hrstd="t" o:hr="t"/>
        </w:pict>
      </w:r>
    </w:p>
    <w:bookmarkEnd w:id="47"/>
    <w:bookmarkStart w:id="48" w:name="configuration-3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MAIL_HOST=</w:t>
      </w:r>
      <w:r>
        <w:br/>
      </w:r>
      <w:r>
        <w:br/>
      </w:r>
      <w:r>
        <w:rPr>
          <w:rStyle w:val="VerbatimChar"/>
        </w:rPr>
        <w:t xml:space="preserve">MAIL_PORT=</w:t>
      </w:r>
      <w:r>
        <w:br/>
      </w:r>
      <w:r>
        <w:br/>
      </w:r>
      <w:r>
        <w:rPr>
          <w:rStyle w:val="VerbatimChar"/>
        </w:rPr>
        <w:t xml:space="preserve">MAIL_USERNAME=</w:t>
      </w:r>
      <w:r>
        <w:br/>
      </w:r>
      <w:r>
        <w:br/>
      </w:r>
      <w:r>
        <w:rPr>
          <w:rStyle w:val="VerbatimChar"/>
        </w:rPr>
        <w:t xml:space="preserve">MAIL_PASSWORD=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ms-integration"/>
    <w:p>
      <w:pPr>
        <w:pStyle w:val="Heading1"/>
      </w:pPr>
      <w:r>
        <w:t xml:space="preserve">9. SMS Integration</w:t>
      </w:r>
    </w:p>
    <w:bookmarkStart w:id="50" w:name="provider"/>
    <w:p>
      <w:pPr>
        <w:pStyle w:val="Heading2"/>
      </w:pPr>
      <w:r>
        <w:t xml:space="preserve">Provider</w:t>
      </w:r>
    </w:p>
    <w:p>
      <w:pPr>
        <w:pStyle w:val="FirstParagraph"/>
      </w:pPr>
      <w:r>
        <w:t xml:space="preserve">MSG91</w:t>
      </w:r>
    </w:p>
    <w:p>
      <w:r>
        <w:pict>
          <v:rect style="width:0;height:1.5pt" o:hralign="center" o:hrstd="t" o:hr="t"/>
        </w:pict>
      </w:r>
    </w:p>
    <w:bookmarkEnd w:id="50"/>
    <w:bookmarkStart w:id="51" w:name="purpose-5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9"/>
        </w:numPr>
      </w:pPr>
      <w:r>
        <w:t xml:space="preserve">OTP Verification</w:t>
      </w:r>
    </w:p>
    <w:p>
      <w:pPr>
        <w:pStyle w:val="Compact"/>
        <w:numPr>
          <w:ilvl w:val="0"/>
          <w:numId w:val="1009"/>
        </w:numPr>
      </w:pPr>
      <w:r>
        <w:t xml:space="preserve">Security Alerts</w:t>
      </w:r>
    </w:p>
    <w:p>
      <w:pPr>
        <w:pStyle w:val="Compact"/>
        <w:numPr>
          <w:ilvl w:val="0"/>
          <w:numId w:val="1009"/>
        </w:numPr>
      </w:pPr>
      <w:r>
        <w:t xml:space="preserve">Login Notifications</w:t>
      </w:r>
    </w:p>
    <w:p>
      <w:r>
        <w:pict>
          <v:rect style="width:0;height:1.5pt" o:hralign="center" o:hrstd="t" o:hr="t"/>
        </w:pict>
      </w:r>
    </w:p>
    <w:bookmarkEnd w:id="51"/>
    <w:bookmarkStart w:id="52" w:name="configuration-4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MSG91_AUTH_KEY=</w:t>
      </w:r>
      <w:r>
        <w:br/>
      </w:r>
      <w:r>
        <w:br/>
      </w:r>
      <w:r>
        <w:rPr>
          <w:rStyle w:val="VerbatimChar"/>
        </w:rPr>
        <w:t xml:space="preserve">MSG91_TEMPLATE_ID=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wilio-integration"/>
    <w:p>
      <w:pPr>
        <w:pStyle w:val="Heading1"/>
      </w:pPr>
      <w:r>
        <w:t xml:space="preserve">10. Twilio Integration</w:t>
      </w:r>
    </w:p>
    <w:bookmarkStart w:id="54" w:name="alternative-sms-provider"/>
    <w:p>
      <w:pPr>
        <w:pStyle w:val="Heading2"/>
      </w:pPr>
      <w:r>
        <w:t xml:space="preserve">Alternative SMS Provider</w:t>
      </w:r>
    </w:p>
    <w:p>
      <w:r>
        <w:pict>
          <v:rect style="width:0;height:1.5pt" o:hralign="center" o:hrstd="t" o:hr="t"/>
        </w:pict>
      </w:r>
    </w:p>
    <w:bookmarkEnd w:id="54"/>
    <w:bookmarkStart w:id="55" w:name="configuration-5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TWILIO_ACCOUNT_SID=</w:t>
      </w:r>
      <w:r>
        <w:br/>
      </w:r>
      <w:r>
        <w:br/>
      </w:r>
      <w:r>
        <w:rPr>
          <w:rStyle w:val="VerbatimChar"/>
        </w:rPr>
        <w:t xml:space="preserve">TWILIO_AUTH_TOKEN=</w:t>
      </w:r>
      <w:r>
        <w:br/>
      </w:r>
      <w:r>
        <w:br/>
      </w:r>
      <w:r>
        <w:rPr>
          <w:rStyle w:val="VerbatimChar"/>
        </w:rPr>
        <w:t xml:space="preserve">TWILIO_PHONE_NUMBER=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google-oauth-integration"/>
    <w:p>
      <w:pPr>
        <w:pStyle w:val="Heading1"/>
      </w:pPr>
      <w:r>
        <w:t xml:space="preserve">11. Google OAuth Integration</w:t>
      </w:r>
    </w:p>
    <w:bookmarkStart w:id="57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to:</w:t>
      </w:r>
    </w:p>
    <w:p>
      <w:pPr>
        <w:pStyle w:val="Compact"/>
        <w:numPr>
          <w:ilvl w:val="0"/>
          <w:numId w:val="1010"/>
        </w:numPr>
      </w:pPr>
      <w:r>
        <w:t xml:space="preserve">Sign Up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FirstParagraph"/>
      </w:pPr>
      <w:r>
        <w:t xml:space="preserve">using Google Accounts.</w:t>
      </w:r>
    </w:p>
    <w:p>
      <w:r>
        <w:pict>
          <v:rect style="width:0;height:1.5pt" o:hralign="center" o:hrstd="t" o:hr="t"/>
        </w:pict>
      </w:r>
    </w:p>
    <w:bookmarkEnd w:id="57"/>
    <w:bookmarkStart w:id="58" w:name="oauth-flow"/>
    <w:p>
      <w:pPr>
        <w:pStyle w:val="Heading2"/>
      </w:pPr>
      <w:r>
        <w:t xml:space="preserve">OAuth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Google Login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Consent Screen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OAuth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Backend Verification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JWT Creation</w:t>
      </w:r>
    </w:p>
    <w:p>
      <w:r>
        <w:pict>
          <v:rect style="width:0;height:1.5pt" o:hralign="center" o:hrstd="t" o:hr="t"/>
        </w:pict>
      </w:r>
    </w:p>
    <w:bookmarkEnd w:id="58"/>
    <w:bookmarkStart w:id="59" w:name="configuration-6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GOOGLE_CLIENT_ID=</w:t>
      </w:r>
      <w:r>
        <w:br/>
      </w:r>
      <w:r>
        <w:br/>
      </w:r>
      <w:r>
        <w:rPr>
          <w:rStyle w:val="VerbatimChar"/>
        </w:rPr>
        <w:t xml:space="preserve">GOOGLE_CLIENT_SECRET=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firebase-integration"/>
    <w:p>
      <w:pPr>
        <w:pStyle w:val="Heading1"/>
      </w:pPr>
      <w:r>
        <w:t xml:space="preserve">12. Firebase Integration</w:t>
      </w:r>
    </w:p>
    <w:bookmarkStart w:id="61" w:name="service-2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Firebase Cloud Messaging (FCM)</w:t>
      </w:r>
    </w:p>
    <w:p>
      <w:r>
        <w:pict>
          <v:rect style="width:0;height:1.5pt" o:hralign="center" o:hrstd="t" o:hr="t"/>
        </w:pict>
      </w:r>
    </w:p>
    <w:bookmarkEnd w:id="61"/>
    <w:bookmarkStart w:id="6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62"/>
    <w:bookmarkStart w:id="63" w:name="notification-types"/>
    <w:p>
      <w:pPr>
        <w:pStyle w:val="Heading2"/>
      </w:pPr>
      <w:r>
        <w:t xml:space="preserve">Notification Types</w:t>
      </w:r>
    </w:p>
    <w:p>
      <w:pPr>
        <w:pStyle w:val="Compact"/>
        <w:numPr>
          <w:ilvl w:val="0"/>
          <w:numId w:val="1011"/>
        </w:numPr>
      </w:pPr>
      <w:r>
        <w:t xml:space="preserve">New Interest</w:t>
      </w:r>
    </w:p>
    <w:p>
      <w:pPr>
        <w:pStyle w:val="Compact"/>
        <w:numPr>
          <w:ilvl w:val="0"/>
          <w:numId w:val="1011"/>
        </w:numPr>
      </w:pPr>
      <w:r>
        <w:t xml:space="preserve">New Message</w:t>
      </w:r>
    </w:p>
    <w:p>
      <w:pPr>
        <w:pStyle w:val="Compact"/>
        <w:numPr>
          <w:ilvl w:val="0"/>
          <w:numId w:val="1011"/>
        </w:numPr>
      </w:pPr>
      <w:r>
        <w:t xml:space="preserve">Profile Approval</w:t>
      </w:r>
    </w:p>
    <w:p>
      <w:pPr>
        <w:pStyle w:val="Compact"/>
        <w:numPr>
          <w:ilvl w:val="0"/>
          <w:numId w:val="1011"/>
        </w:numPr>
      </w:pPr>
      <w:r>
        <w:t xml:space="preserve">System Notifications</w:t>
      </w:r>
    </w:p>
    <w:p>
      <w:r>
        <w:pict>
          <v:rect style="width:0;height:1.5pt" o:hralign="center" o:hrstd="t" o:hr="t"/>
        </w:pict>
      </w:r>
    </w:p>
    <w:bookmarkEnd w:id="63"/>
    <w:bookmarkStart w:id="64" w:name="configuration-7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FIREBASE_PROJECT_ID=</w:t>
      </w:r>
      <w:r>
        <w:br/>
      </w:r>
      <w:r>
        <w:br/>
      </w:r>
      <w:r>
        <w:rPr>
          <w:rStyle w:val="VerbatimChar"/>
        </w:rPr>
        <w:t xml:space="preserve">FIREBASE_PRIVATE_KEY=</w:t>
      </w:r>
      <w:r>
        <w:br/>
      </w:r>
      <w:r>
        <w:br/>
      </w:r>
      <w:r>
        <w:rPr>
          <w:rStyle w:val="VerbatimChar"/>
        </w:rPr>
        <w:t xml:space="preserve">FIREBASE_CLIENT_EMAIL=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ush-notification-flow"/>
    <w:p>
      <w:pPr>
        <w:pStyle w:val="Heading1"/>
      </w:pPr>
      <w:r>
        <w:t xml:space="preserve">13. Push Notification Flow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Firebase FCM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User Device</w:t>
      </w:r>
    </w:p>
    <w:p>
      <w:r>
        <w:pict>
          <v:rect style="width:0;height:1.5pt" o:hralign="center" o:hrstd="t" o:hr="t"/>
        </w:pict>
      </w:r>
    </w:p>
    <w:bookmarkEnd w:id="66"/>
    <w:bookmarkStart w:id="70" w:name="sentry-integration"/>
    <w:p>
      <w:pPr>
        <w:pStyle w:val="Heading1"/>
      </w:pPr>
      <w:r>
        <w:t xml:space="preserve">14. Sentry Integration</w:t>
      </w:r>
    </w:p>
    <w:bookmarkStart w:id="67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Error Monitoring</w:t>
      </w:r>
    </w:p>
    <w:p>
      <w:r>
        <w:pict>
          <v:rect style="width:0;height:1.5pt" o:hralign="center" o:hrstd="t" o:hr="t"/>
        </w:pict>
      </w:r>
    </w:p>
    <w:bookmarkEnd w:id="67"/>
    <w:bookmarkStart w:id="68" w:name="captures"/>
    <w:p>
      <w:pPr>
        <w:pStyle w:val="Heading2"/>
      </w:pPr>
      <w:r>
        <w:t xml:space="preserve">Captures</w:t>
      </w:r>
    </w:p>
    <w:p>
      <w:pPr>
        <w:pStyle w:val="Compact"/>
        <w:numPr>
          <w:ilvl w:val="0"/>
          <w:numId w:val="1012"/>
        </w:numPr>
      </w:pPr>
      <w:r>
        <w:t xml:space="preserve">Backend Exceptions</w:t>
      </w:r>
    </w:p>
    <w:p>
      <w:pPr>
        <w:pStyle w:val="Compact"/>
        <w:numPr>
          <w:ilvl w:val="0"/>
          <w:numId w:val="1012"/>
        </w:numPr>
      </w:pPr>
      <w:r>
        <w:t xml:space="preserve">Frontend Exceptions</w:t>
      </w:r>
    </w:p>
    <w:p>
      <w:pPr>
        <w:pStyle w:val="Compact"/>
        <w:numPr>
          <w:ilvl w:val="0"/>
          <w:numId w:val="1012"/>
        </w:numPr>
      </w:pPr>
      <w:r>
        <w:t xml:space="preserve">API Failures</w:t>
      </w:r>
    </w:p>
    <w:p>
      <w:pPr>
        <w:pStyle w:val="Compact"/>
        <w:numPr>
          <w:ilvl w:val="0"/>
          <w:numId w:val="1012"/>
        </w:numPr>
      </w:pPr>
      <w:r>
        <w:t xml:space="preserve">Performance Issues</w:t>
      </w:r>
    </w:p>
    <w:p>
      <w:r>
        <w:pict>
          <v:rect style="width:0;height:1.5pt" o:hralign="center" o:hrstd="t" o:hr="t"/>
        </w:pict>
      </w:r>
    </w:p>
    <w:bookmarkEnd w:id="68"/>
    <w:bookmarkStart w:id="69" w:name="configuration-8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SENTRY_DSN=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rometheus-integration"/>
    <w:p>
      <w:pPr>
        <w:pStyle w:val="Heading1"/>
      </w:pPr>
      <w:r>
        <w:t xml:space="preserve">15. Prometheus Integration</w:t>
      </w:r>
    </w:p>
    <w:bookmarkStart w:id="71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Metrics Collection</w:t>
      </w:r>
    </w:p>
    <w:p>
      <w:r>
        <w:pict>
          <v:rect style="width:0;height:1.5pt" o:hralign="center" o:hrstd="t" o:hr="t"/>
        </w:pict>
      </w:r>
    </w:p>
    <w:bookmarkEnd w:id="71"/>
    <w:bookmarkStart w:id="72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13"/>
        </w:numPr>
      </w:pPr>
      <w:r>
        <w:t xml:space="preserve">API Requests</w:t>
      </w:r>
    </w:p>
    <w:p>
      <w:pPr>
        <w:pStyle w:val="Compact"/>
        <w:numPr>
          <w:ilvl w:val="0"/>
          <w:numId w:val="1013"/>
        </w:numPr>
      </w:pPr>
      <w:r>
        <w:t xml:space="preserve">Response Times</w:t>
      </w:r>
    </w:p>
    <w:p>
      <w:pPr>
        <w:pStyle w:val="Compact"/>
        <w:numPr>
          <w:ilvl w:val="0"/>
          <w:numId w:val="1013"/>
        </w:numPr>
      </w:pPr>
      <w:r>
        <w:t xml:space="preserve">Error Rates</w:t>
      </w:r>
    </w:p>
    <w:p>
      <w:pPr>
        <w:pStyle w:val="Compact"/>
        <w:numPr>
          <w:ilvl w:val="0"/>
          <w:numId w:val="1013"/>
        </w:numPr>
      </w:pPr>
      <w:r>
        <w:t xml:space="preserve">Database Health</w:t>
      </w:r>
    </w:p>
    <w:p>
      <w:r>
        <w:pict>
          <v:rect style="width:0;height:1.5pt" o:hralign="center" o:hrstd="t" o:hr="t"/>
        </w:pict>
      </w:r>
    </w:p>
    <w:bookmarkEnd w:id="72"/>
    <w:bookmarkStart w:id="73" w:name="configuration-9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PROMETHEUS_ENABLED=true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grafana-integration"/>
    <w:p>
      <w:pPr>
        <w:pStyle w:val="Heading1"/>
      </w:pPr>
      <w:r>
        <w:t xml:space="preserve">16. Grafana Integration</w:t>
      </w:r>
    </w:p>
    <w:bookmarkStart w:id="75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Monitoring Dashboards</w:t>
      </w:r>
    </w:p>
    <w:p>
      <w:r>
        <w:pict>
          <v:rect style="width:0;height:1.5pt" o:hralign="center" o:hrstd="t" o:hr="t"/>
        </w:pict>
      </w:r>
    </w:p>
    <w:bookmarkEnd w:id="75"/>
    <w:bookmarkStart w:id="76" w:name="dashboards"/>
    <w:p>
      <w:pPr>
        <w:pStyle w:val="Heading2"/>
      </w:pPr>
      <w:r>
        <w:t xml:space="preserve">Dashboards</w:t>
      </w:r>
    </w:p>
    <w:p>
      <w:pPr>
        <w:pStyle w:val="Compact"/>
        <w:numPr>
          <w:ilvl w:val="0"/>
          <w:numId w:val="1014"/>
        </w:numPr>
      </w:pPr>
      <w:r>
        <w:t xml:space="preserve">Application Health</w:t>
      </w:r>
    </w:p>
    <w:p>
      <w:pPr>
        <w:pStyle w:val="Compact"/>
        <w:numPr>
          <w:ilvl w:val="0"/>
          <w:numId w:val="1014"/>
        </w:numPr>
      </w:pPr>
      <w:r>
        <w:t xml:space="preserve">API Performance</w:t>
      </w:r>
    </w:p>
    <w:p>
      <w:pPr>
        <w:pStyle w:val="Compact"/>
        <w:numPr>
          <w:ilvl w:val="0"/>
          <w:numId w:val="1014"/>
        </w:numPr>
      </w:pPr>
      <w:r>
        <w:t xml:space="preserve">Database Monitoring</w:t>
      </w:r>
    </w:p>
    <w:p>
      <w:pPr>
        <w:pStyle w:val="Compact"/>
        <w:numPr>
          <w:ilvl w:val="0"/>
          <w:numId w:val="1014"/>
        </w:numPr>
      </w:pPr>
      <w:r>
        <w:t xml:space="preserve">User Activity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nalytics-integration"/>
    <w:p>
      <w:pPr>
        <w:pStyle w:val="Heading1"/>
      </w:pPr>
      <w:r>
        <w:t xml:space="preserve">17. Analytics Integration</w:t>
      </w:r>
    </w:p>
    <w:bookmarkStart w:id="78" w:name="future-integration"/>
    <w:p>
      <w:pPr>
        <w:pStyle w:val="Heading2"/>
      </w:pPr>
      <w:r>
        <w:t xml:space="preserve">Future Integration</w:t>
      </w:r>
    </w:p>
    <w:p>
      <w:pPr>
        <w:pStyle w:val="FirstParagraph"/>
      </w:pPr>
      <w:r>
        <w:t xml:space="preserve">Google Analytics</w:t>
      </w:r>
    </w:p>
    <w:p>
      <w:r>
        <w:pict>
          <v:rect style="width:0;height:1.5pt" o:hralign="center" o:hrstd="t" o:hr="t"/>
        </w:pict>
      </w:r>
    </w:p>
    <w:bookmarkEnd w:id="78"/>
    <w:bookmarkStart w:id="79" w:name="purpose-1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15"/>
        </w:numPr>
      </w:pPr>
      <w:r>
        <w:t xml:space="preserve">Traffic Analysis</w:t>
      </w:r>
    </w:p>
    <w:p>
      <w:pPr>
        <w:pStyle w:val="Compact"/>
        <w:numPr>
          <w:ilvl w:val="0"/>
          <w:numId w:val="1015"/>
        </w:numPr>
      </w:pPr>
      <w:r>
        <w:t xml:space="preserve">User Behavior</w:t>
      </w:r>
    </w:p>
    <w:p>
      <w:pPr>
        <w:pStyle w:val="Compact"/>
        <w:numPr>
          <w:ilvl w:val="0"/>
          <w:numId w:val="1015"/>
        </w:numPr>
      </w:pPr>
      <w:r>
        <w:t xml:space="preserve">Conversion Tracking</w:t>
      </w:r>
    </w:p>
    <w:p>
      <w:r>
        <w:pict>
          <v:rect style="width:0;height:1.5pt" o:hralign="center" o:hrstd="t" o:hr="t"/>
        </w:pict>
      </w:r>
    </w:p>
    <w:bookmarkEnd w:id="79"/>
    <w:bookmarkStart w:id="80" w:name="configuration-10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GA_MEASUREMENT_ID=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captcha-integration"/>
    <w:p>
      <w:pPr>
        <w:pStyle w:val="Heading1"/>
      </w:pPr>
      <w:r>
        <w:t xml:space="preserve">18. CAPTCHA Integration</w:t>
      </w:r>
    </w:p>
    <w:bookmarkStart w:id="82" w:name="service-3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Google reCAPTCHA</w:t>
      </w:r>
    </w:p>
    <w:p>
      <w:r>
        <w:pict>
          <v:rect style="width:0;height:1.5pt" o:hralign="center" o:hrstd="t" o:hr="t"/>
        </w:pict>
      </w:r>
    </w:p>
    <w:bookmarkEnd w:id="82"/>
    <w:bookmarkStart w:id="83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16"/>
        </w:numPr>
      </w:pPr>
      <w:r>
        <w:t xml:space="preserve">Login</w:t>
      </w:r>
    </w:p>
    <w:p>
      <w:pPr>
        <w:pStyle w:val="Compact"/>
        <w:numPr>
          <w:ilvl w:val="0"/>
          <w:numId w:val="1016"/>
        </w:numPr>
      </w:pPr>
      <w:r>
        <w:t xml:space="preserve">Registration</w:t>
      </w:r>
    </w:p>
    <w:p>
      <w:pPr>
        <w:pStyle w:val="Compact"/>
        <w:numPr>
          <w:ilvl w:val="0"/>
          <w:numId w:val="1016"/>
        </w:numPr>
      </w:pPr>
      <w:r>
        <w:t xml:space="preserve">Password Reset</w:t>
      </w:r>
    </w:p>
    <w:p>
      <w:r>
        <w:pict>
          <v:rect style="width:0;height:1.5pt" o:hralign="center" o:hrstd="t" o:hr="t"/>
        </w:pict>
      </w:r>
    </w:p>
    <w:bookmarkEnd w:id="83"/>
    <w:bookmarkStart w:id="84" w:name="configuration-11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RECAPTCHA_SITE_KEY=</w:t>
      </w:r>
      <w:r>
        <w:br/>
      </w:r>
      <w:r>
        <w:br/>
      </w:r>
      <w:r>
        <w:rPr>
          <w:rStyle w:val="VerbatimChar"/>
        </w:rPr>
        <w:t xml:space="preserve">RECAPTCHA_SECRET_KEY=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df-generation-integration"/>
    <w:p>
      <w:pPr>
        <w:pStyle w:val="Heading1"/>
      </w:pPr>
      <w:r>
        <w:t xml:space="preserve">19. PDF Generation Integration</w:t>
      </w:r>
    </w:p>
    <w:bookmarkStart w:id="86" w:name="library"/>
    <w:p>
      <w:pPr>
        <w:pStyle w:val="Heading2"/>
      </w:pPr>
      <w:r>
        <w:t xml:space="preserve">Library</w:t>
      </w:r>
    </w:p>
    <w:p>
      <w:pPr>
        <w:pStyle w:val="FirstParagraph"/>
      </w:pPr>
      <w:r>
        <w:t xml:space="preserve">PDFKit</w:t>
      </w:r>
    </w:p>
    <w:p>
      <w:pPr>
        <w:pStyle w:val="BodyText"/>
      </w:pPr>
      <w:r>
        <w:t xml:space="preserve">Alternative:</w:t>
      </w:r>
    </w:p>
    <w:p>
      <w:pPr>
        <w:pStyle w:val="Compact"/>
        <w:numPr>
          <w:ilvl w:val="0"/>
          <w:numId w:val="1017"/>
        </w:numPr>
      </w:pPr>
      <w:r>
        <w:t xml:space="preserve">Puppeteer</w:t>
      </w:r>
    </w:p>
    <w:p>
      <w:pPr>
        <w:pStyle w:val="Compact"/>
        <w:numPr>
          <w:ilvl w:val="0"/>
          <w:numId w:val="1017"/>
        </w:numPr>
      </w:pPr>
      <w:r>
        <w:t xml:space="preserve">jsPDF</w:t>
      </w:r>
    </w:p>
    <w:p>
      <w:r>
        <w:pict>
          <v:rect style="width:0;height:1.5pt" o:hralign="center" o:hrstd="t" o:hr="t"/>
        </w:pict>
      </w:r>
    </w:p>
    <w:bookmarkEnd w:id="86"/>
    <w:bookmarkStart w:id="87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18"/>
        </w:numPr>
      </w:pPr>
      <w:r>
        <w:t xml:space="preserve">User Reports</w:t>
      </w:r>
    </w:p>
    <w:p>
      <w:pPr>
        <w:pStyle w:val="Compact"/>
        <w:numPr>
          <w:ilvl w:val="0"/>
          <w:numId w:val="1018"/>
        </w:numPr>
      </w:pPr>
      <w:r>
        <w:t xml:space="preserve">Admin Reports</w:t>
      </w:r>
    </w:p>
    <w:p>
      <w:pPr>
        <w:pStyle w:val="Compact"/>
        <w:numPr>
          <w:ilvl w:val="0"/>
          <w:numId w:val="1018"/>
        </w:numPr>
      </w:pPr>
      <w:r>
        <w:t xml:space="preserve">Audit Reports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queue-processing-integration"/>
    <w:p>
      <w:pPr>
        <w:pStyle w:val="Heading1"/>
      </w:pPr>
      <w:r>
        <w:t xml:space="preserve">20. Queue Processing Integration</w:t>
      </w:r>
    </w:p>
    <w:bookmarkStart w:id="89" w:name="service-4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BullMQ</w:t>
      </w:r>
    </w:p>
    <w:p>
      <w:r>
        <w:pict>
          <v:rect style="width:0;height:1.5pt" o:hralign="center" o:hrstd="t" o:hr="t"/>
        </w:pict>
      </w:r>
    </w:p>
    <w:bookmarkEnd w:id="89"/>
    <w:bookmarkStart w:id="90" w:name="dependency"/>
    <w:p>
      <w:pPr>
        <w:pStyle w:val="Heading2"/>
      </w:pPr>
      <w:r>
        <w:t xml:space="preserve">Dependency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90"/>
    <w:bookmarkStart w:id="91" w:name="jobs"/>
    <w:p>
      <w:pPr>
        <w:pStyle w:val="Heading2"/>
      </w:pPr>
      <w:r>
        <w:t xml:space="preserve">Jobs</w:t>
      </w:r>
    </w:p>
    <w:p>
      <w:pPr>
        <w:pStyle w:val="Compact"/>
        <w:numPr>
          <w:ilvl w:val="0"/>
          <w:numId w:val="1019"/>
        </w:numPr>
      </w:pPr>
      <w:r>
        <w:t xml:space="preserve">Email Delivery</w:t>
      </w:r>
    </w:p>
    <w:p>
      <w:pPr>
        <w:pStyle w:val="Compact"/>
        <w:numPr>
          <w:ilvl w:val="0"/>
          <w:numId w:val="1019"/>
        </w:numPr>
      </w:pPr>
      <w:r>
        <w:t xml:space="preserve">SMS Delivery</w:t>
      </w:r>
    </w:p>
    <w:p>
      <w:pPr>
        <w:pStyle w:val="Compact"/>
        <w:numPr>
          <w:ilvl w:val="0"/>
          <w:numId w:val="1019"/>
        </w:numPr>
      </w:pPr>
      <w:r>
        <w:t xml:space="preserve">Notification Processing</w:t>
      </w:r>
    </w:p>
    <w:p>
      <w:pPr>
        <w:pStyle w:val="Compact"/>
        <w:numPr>
          <w:ilvl w:val="0"/>
          <w:numId w:val="1019"/>
        </w:numPr>
      </w:pPr>
      <w:r>
        <w:t xml:space="preserve">Scheduled Reports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scheduler-integration"/>
    <w:p>
      <w:pPr>
        <w:pStyle w:val="Heading1"/>
      </w:pPr>
      <w:r>
        <w:t xml:space="preserve">21. Scheduler Integration</w:t>
      </w:r>
    </w:p>
    <w:bookmarkStart w:id="93" w:name="service-5"/>
    <w:p>
      <w:pPr>
        <w:pStyle w:val="Heading2"/>
      </w:pPr>
      <w:r>
        <w:t xml:space="preserve">Service</w:t>
      </w:r>
    </w:p>
    <w:p>
      <w:pPr>
        <w:pStyle w:val="FirstParagraph"/>
      </w:pPr>
      <w:r>
        <w:t xml:space="preserve">Node Cron</w:t>
      </w:r>
    </w:p>
    <w:p>
      <w:r>
        <w:pict>
          <v:rect style="width:0;height:1.5pt" o:hralign="center" o:hrstd="t" o:hr="t"/>
        </w:pict>
      </w:r>
    </w:p>
    <w:bookmarkEnd w:id="93"/>
    <w:bookmarkStart w:id="94" w:name="scheduled-tasks"/>
    <w:p>
      <w:pPr>
        <w:pStyle w:val="Heading2"/>
      </w:pPr>
      <w:r>
        <w:t xml:space="preserve">Scheduled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Backup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Cleanup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Rotation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Generation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cdn-integration"/>
    <w:p>
      <w:pPr>
        <w:pStyle w:val="Heading1"/>
      </w:pPr>
      <w:r>
        <w:t xml:space="preserve">22. CDN Integration</w:t>
      </w:r>
    </w:p>
    <w:bookmarkStart w:id="96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Fast Image Delivery</w:t>
      </w:r>
    </w:p>
    <w:p>
      <w:r>
        <w:pict>
          <v:rect style="width:0;height:1.5pt" o:hralign="center" o:hrstd="t" o:hr="t"/>
        </w:pict>
      </w:r>
    </w:p>
    <w:bookmarkEnd w:id="96"/>
    <w:bookmarkStart w:id="97" w:name="providers"/>
    <w:p>
      <w:pPr>
        <w:pStyle w:val="Heading2"/>
      </w:pPr>
      <w:r>
        <w:t xml:space="preserve">Providers</w:t>
      </w:r>
    </w:p>
    <w:p>
      <w:pPr>
        <w:pStyle w:val="Compact"/>
        <w:numPr>
          <w:ilvl w:val="0"/>
          <w:numId w:val="1020"/>
        </w:numPr>
      </w:pPr>
      <w:r>
        <w:t xml:space="preserve">CloudFront</w:t>
      </w:r>
    </w:p>
    <w:p>
      <w:pPr>
        <w:pStyle w:val="Compact"/>
        <w:numPr>
          <w:ilvl w:val="0"/>
          <w:numId w:val="1020"/>
        </w:numPr>
      </w:pPr>
      <w:r>
        <w:t xml:space="preserve">Cloudinary CDN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ecurity-integrations"/>
    <w:p>
      <w:pPr>
        <w:pStyle w:val="Heading1"/>
      </w:pPr>
      <w:r>
        <w:t xml:space="preserve">23. Security Integrations</w:t>
      </w:r>
    </w:p>
    <w:bookmarkStart w:id="99" w:name="helmet"/>
    <w:p>
      <w:pPr>
        <w:pStyle w:val="Heading2"/>
      </w:pPr>
      <w:r>
        <w:t xml:space="preserve">Helmet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HTTP Security Headers</w:t>
      </w:r>
    </w:p>
    <w:p>
      <w:r>
        <w:pict>
          <v:rect style="width:0;height:1.5pt" o:hralign="center" o:hrstd="t" o:hr="t"/>
        </w:pict>
      </w:r>
    </w:p>
    <w:bookmarkEnd w:id="99"/>
    <w:bookmarkStart w:id="100" w:name="express-rate-limit"/>
    <w:p>
      <w:pPr>
        <w:pStyle w:val="Heading2"/>
      </w:pPr>
      <w:r>
        <w:t xml:space="preserve">Express Rate Limit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Brute Force Protection</w:t>
      </w:r>
    </w:p>
    <w:p>
      <w:r>
        <w:pict>
          <v:rect style="width:0;height:1.5pt" o:hralign="center" o:hrstd="t" o:hr="t"/>
        </w:pict>
      </w:r>
    </w:p>
    <w:bookmarkEnd w:id="100"/>
    <w:bookmarkStart w:id="101" w:name="bcrypt"/>
    <w:p>
      <w:pPr>
        <w:pStyle w:val="Heading2"/>
      </w:pPr>
      <w:r>
        <w:t xml:space="preserve">bcrypt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Password Hashing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integration-error-handling"/>
    <w:p>
      <w:pPr>
        <w:pStyle w:val="Heading1"/>
      </w:pPr>
      <w:r>
        <w:t xml:space="preserve">24. Integration Error Handling</w:t>
      </w:r>
    </w:p>
    <w:p>
      <w:pPr>
        <w:pStyle w:val="FirstParagraph"/>
      </w:pPr>
      <w:r>
        <w:t xml:space="preserve">All integrations shall:</w:t>
      </w:r>
    </w:p>
    <w:p>
      <w:pPr>
        <w:pStyle w:val="Compact"/>
        <w:numPr>
          <w:ilvl w:val="0"/>
          <w:numId w:val="1021"/>
        </w:numPr>
      </w:pPr>
      <w:r>
        <w:t xml:space="preserve">Retry Failures</w:t>
      </w:r>
    </w:p>
    <w:p>
      <w:pPr>
        <w:pStyle w:val="Compact"/>
        <w:numPr>
          <w:ilvl w:val="0"/>
          <w:numId w:val="1021"/>
        </w:numPr>
      </w:pPr>
      <w:r>
        <w:t xml:space="preserve">Log Errors</w:t>
      </w:r>
    </w:p>
    <w:p>
      <w:pPr>
        <w:pStyle w:val="Compact"/>
        <w:numPr>
          <w:ilvl w:val="0"/>
          <w:numId w:val="1021"/>
        </w:numPr>
      </w:pPr>
      <w:r>
        <w:t xml:space="preserve">Notify Administrators</w:t>
      </w:r>
    </w:p>
    <w:p>
      <w:r>
        <w:pict>
          <v:rect style="width:0;height:1.5pt" o:hralign="center" o:hrstd="t" o:hr="t"/>
        </w:pict>
      </w:r>
    </w:p>
    <w:bookmarkStart w:id="10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Email Failure:</w:t>
      </w:r>
    </w:p>
    <w:p>
      <w:pPr>
        <w:pStyle w:val="SourceCode"/>
      </w:pPr>
      <w:r>
        <w:rPr>
          <w:rStyle w:val="VerbatimChar"/>
        </w:rPr>
        <w:t xml:space="preserve">Retry 3 Times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Failure:</w:t>
      </w:r>
    </w:p>
    <w:p>
      <w:pPr>
        <w:pStyle w:val="SourceCode"/>
      </w:pPr>
      <w:r>
        <w:rPr>
          <w:rStyle w:val="VerbatimChar"/>
        </w:rPr>
        <w:t xml:space="preserve">Retry 2 Times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vendor-replacement-strategy"/>
    <w:p>
      <w:pPr>
        <w:pStyle w:val="Heading1"/>
      </w:pPr>
      <w:r>
        <w:t xml:space="preserve">25. Vendor Replacement Strategy</w:t>
      </w:r>
    </w:p>
    <w:p>
      <w:pPr>
        <w:pStyle w:val="FirstParagraph"/>
      </w:pPr>
      <w:r>
        <w:t xml:space="preserve">All third-party services shall be abstracted through Service Layers.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NotificationService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┌──┴──┐</w:t>
      </w:r>
      <w:r>
        <w:br/>
      </w:r>
      <w:r>
        <w:rPr>
          <w:rStyle w:val="VerbatimChar"/>
        </w:rPr>
        <w:t xml:space="preserve">MSG91 Twilio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Easier Migration</w:t>
      </w:r>
    </w:p>
    <w:p>
      <w:pPr>
        <w:pStyle w:val="Compact"/>
        <w:numPr>
          <w:ilvl w:val="0"/>
          <w:numId w:val="1022"/>
        </w:numPr>
      </w:pPr>
      <w:r>
        <w:t xml:space="preserve">Lower Vendor Lock-in</w:t>
      </w:r>
    </w:p>
    <w:p>
      <w:r>
        <w:pict>
          <v:rect style="width:0;height:1.5pt" o:hralign="center" o:hrstd="t" o:hr="t"/>
        </w:pict>
      </w:r>
    </w:p>
    <w:bookmarkEnd w:id="105"/>
    <w:bookmarkStart w:id="106" w:name="security-requirements-1"/>
    <w:p>
      <w:pPr>
        <w:pStyle w:val="Heading1"/>
      </w:pPr>
      <w:r>
        <w:t xml:space="preserve">26. Security Requirements</w:t>
      </w:r>
    </w:p>
    <w:p>
      <w:pPr>
        <w:pStyle w:val="FirstParagraph"/>
      </w:pPr>
      <w:r>
        <w:t xml:space="preserve">All API Keys:</w:t>
      </w:r>
    </w:p>
    <w:p>
      <w:pPr>
        <w:pStyle w:val="Compact"/>
        <w:numPr>
          <w:ilvl w:val="0"/>
          <w:numId w:val="1023"/>
        </w:numPr>
      </w:pPr>
      <w:r>
        <w:t xml:space="preserve">Stored in Environment Variables</w:t>
      </w:r>
    </w:p>
    <w:p>
      <w:pPr>
        <w:pStyle w:val="Compact"/>
        <w:numPr>
          <w:ilvl w:val="0"/>
          <w:numId w:val="1023"/>
        </w:numPr>
      </w:pPr>
      <w:r>
        <w:t xml:space="preserve">Never Stored in Source Code</w:t>
      </w:r>
    </w:p>
    <w:p>
      <w:pPr>
        <w:pStyle w:val="Compact"/>
        <w:numPr>
          <w:ilvl w:val="0"/>
          <w:numId w:val="1023"/>
        </w:numPr>
      </w:pPr>
      <w:r>
        <w:t xml:space="preserve">Rotated Periodically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External Requests:</w:t>
      </w:r>
    </w:p>
    <w:p>
      <w:pPr>
        <w:pStyle w:val="Compact"/>
        <w:numPr>
          <w:ilvl w:val="0"/>
          <w:numId w:val="1024"/>
        </w:numPr>
      </w:pPr>
      <w:r>
        <w:t xml:space="preserve">HTTPS Only</w:t>
      </w:r>
    </w:p>
    <w:p>
      <w:pPr>
        <w:pStyle w:val="Compact"/>
        <w:numPr>
          <w:ilvl w:val="0"/>
          <w:numId w:val="1024"/>
        </w:numPr>
      </w:pPr>
      <w:r>
        <w:t xml:space="preserve">Timeout Enabled</w:t>
      </w:r>
    </w:p>
    <w:p>
      <w:pPr>
        <w:pStyle w:val="Compact"/>
        <w:numPr>
          <w:ilvl w:val="0"/>
          <w:numId w:val="1024"/>
        </w:numPr>
      </w:pPr>
      <w:r>
        <w:t xml:space="preserve">Retry Policies Configured</w:t>
      </w:r>
    </w:p>
    <w:p>
      <w:r>
        <w:pict>
          <v:rect style="width:0;height:1.5pt" o:hralign="center" o:hrstd="t" o:hr="t"/>
        </w:pict>
      </w:r>
    </w:p>
    <w:bookmarkEnd w:id="106"/>
    <w:bookmarkStart w:id="107" w:name="monitoring-requirements"/>
    <w:p>
      <w:pPr>
        <w:pStyle w:val="Heading1"/>
      </w:pPr>
      <w:r>
        <w:t xml:space="preserve">27. Monitoring Requirements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5"/>
        </w:numPr>
      </w:pPr>
      <w:r>
        <w:t xml:space="preserve">Service Availability</w:t>
      </w:r>
    </w:p>
    <w:p>
      <w:pPr>
        <w:pStyle w:val="Compact"/>
        <w:numPr>
          <w:ilvl w:val="0"/>
          <w:numId w:val="1025"/>
        </w:numPr>
      </w:pPr>
      <w:r>
        <w:t xml:space="preserve">Response Time</w:t>
      </w:r>
    </w:p>
    <w:p>
      <w:pPr>
        <w:pStyle w:val="Compact"/>
        <w:numPr>
          <w:ilvl w:val="0"/>
          <w:numId w:val="1025"/>
        </w:numPr>
      </w:pPr>
      <w:r>
        <w:t xml:space="preserve">Error Rate</w:t>
      </w:r>
    </w:p>
    <w:p>
      <w:pPr>
        <w:pStyle w:val="Compact"/>
        <w:numPr>
          <w:ilvl w:val="0"/>
          <w:numId w:val="1025"/>
        </w:numPr>
      </w:pPr>
      <w:r>
        <w:t xml:space="preserve">Usage Limits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Alerts Required For:</w:t>
      </w:r>
    </w:p>
    <w:p>
      <w:pPr>
        <w:pStyle w:val="Compact"/>
        <w:numPr>
          <w:ilvl w:val="0"/>
          <w:numId w:val="1026"/>
        </w:numPr>
      </w:pPr>
      <w:r>
        <w:t xml:space="preserve">Email Service Failure</w:t>
      </w:r>
    </w:p>
    <w:p>
      <w:pPr>
        <w:pStyle w:val="Compact"/>
        <w:numPr>
          <w:ilvl w:val="0"/>
          <w:numId w:val="1026"/>
        </w:numPr>
      </w:pPr>
      <w:r>
        <w:t xml:space="preserve">SMS Service Failure</w:t>
      </w:r>
    </w:p>
    <w:p>
      <w:pPr>
        <w:pStyle w:val="Compact"/>
        <w:numPr>
          <w:ilvl w:val="0"/>
          <w:numId w:val="1026"/>
        </w:numPr>
      </w:pPr>
      <w:r>
        <w:t xml:space="preserve">Database Failure</w:t>
      </w:r>
    </w:p>
    <w:p>
      <w:pPr>
        <w:pStyle w:val="Compact"/>
        <w:numPr>
          <w:ilvl w:val="0"/>
          <w:numId w:val="1026"/>
        </w:numPr>
      </w:pPr>
      <w:r>
        <w:t xml:space="preserve">Storage Failure</w:t>
      </w:r>
    </w:p>
    <w:p>
      <w:r>
        <w:pict>
          <v:rect style="width:0;height:1.5pt" o:hralign="center" o:hrstd="t" o:hr="t"/>
        </w:pict>
      </w:r>
    </w:p>
    <w:bookmarkEnd w:id="107"/>
    <w:bookmarkStart w:id="108" w:name="integration-testing-requirements"/>
    <w:p>
      <w:pPr>
        <w:pStyle w:val="Heading1"/>
      </w:pPr>
      <w:r>
        <w:t xml:space="preserve">28. Integration Testing Requirements</w:t>
      </w:r>
    </w:p>
    <w:p>
      <w:pPr>
        <w:pStyle w:val="FirstParagraph"/>
      </w:pPr>
      <w:r>
        <w:t xml:space="preserve">Before Release:</w:t>
      </w:r>
    </w:p>
    <w:p>
      <w:pPr>
        <w:pStyle w:val="BodyText"/>
      </w:pPr>
      <w:r>
        <w:t xml:space="preserve">✓ Email Sending Tested</w:t>
      </w:r>
    </w:p>
    <w:p>
      <w:pPr>
        <w:pStyle w:val="BodyText"/>
      </w:pPr>
      <w:r>
        <w:t xml:space="preserve">✓ SMS Sending Tested</w:t>
      </w:r>
    </w:p>
    <w:p>
      <w:pPr>
        <w:pStyle w:val="BodyText"/>
      </w:pPr>
      <w:r>
        <w:t xml:space="preserve">✓ File Upload Tested</w:t>
      </w:r>
    </w:p>
    <w:p>
      <w:pPr>
        <w:pStyle w:val="BodyText"/>
      </w:pPr>
      <w:r>
        <w:t xml:space="preserve">✓ Push Notifications Tested</w:t>
      </w:r>
    </w:p>
    <w:p>
      <w:pPr>
        <w:pStyle w:val="BodyText"/>
      </w:pPr>
      <w:r>
        <w:t xml:space="preserve">✓ OAuth Tested</w:t>
      </w:r>
    </w:p>
    <w:p>
      <w:pPr>
        <w:pStyle w:val="BodyText"/>
      </w:pPr>
      <w:r>
        <w:t xml:space="preserve">✓ Monitoring Active</w:t>
      </w:r>
    </w:p>
    <w:p>
      <w:r>
        <w:pict>
          <v:rect style="width:0;height:1.5pt" o:hralign="center" o:hrstd="t" o:hr="t"/>
        </w:pict>
      </w:r>
    </w:p>
    <w:bookmarkEnd w:id="108"/>
    <w:bookmarkStart w:id="109" w:name="acceptance-criteria"/>
    <w:p>
      <w:pPr>
        <w:pStyle w:val="Heading1"/>
      </w:pPr>
      <w:r>
        <w:t xml:space="preserve">29. Acceptance Criteria</w:t>
      </w:r>
    </w:p>
    <w:p>
      <w:pPr>
        <w:pStyle w:val="FirstParagraph"/>
      </w:pPr>
      <w:r>
        <w:t xml:space="preserve">Third-party integrations shall be accepted when:</w:t>
      </w:r>
    </w:p>
    <w:p>
      <w:pPr>
        <w:pStyle w:val="Compact"/>
        <w:numPr>
          <w:ilvl w:val="0"/>
          <w:numId w:val="1027"/>
        </w:numPr>
      </w:pPr>
      <w:r>
        <w:t xml:space="preserve">Services Connected Successfully</w:t>
      </w:r>
    </w:p>
    <w:p>
      <w:pPr>
        <w:pStyle w:val="Compact"/>
        <w:numPr>
          <w:ilvl w:val="0"/>
          <w:numId w:val="1027"/>
        </w:numPr>
      </w:pPr>
      <w:r>
        <w:t xml:space="preserve">Error Handling Implemented</w:t>
      </w:r>
    </w:p>
    <w:p>
      <w:pPr>
        <w:pStyle w:val="Compact"/>
        <w:numPr>
          <w:ilvl w:val="0"/>
          <w:numId w:val="1027"/>
        </w:numPr>
      </w:pPr>
      <w:r>
        <w:t xml:space="preserve">Monitoring Enabled</w:t>
      </w:r>
    </w:p>
    <w:p>
      <w:pPr>
        <w:pStyle w:val="Compact"/>
        <w:numPr>
          <w:ilvl w:val="0"/>
          <w:numId w:val="1027"/>
        </w:numPr>
      </w:pPr>
      <w:r>
        <w:t xml:space="preserve">Security Requirements Met</w:t>
      </w:r>
    </w:p>
    <w:p>
      <w:pPr>
        <w:pStyle w:val="Compact"/>
        <w:numPr>
          <w:ilvl w:val="0"/>
          <w:numId w:val="1027"/>
        </w:numPr>
      </w:pPr>
      <w:r>
        <w:t xml:space="preserve">Failover Strategies Available</w:t>
      </w:r>
    </w:p>
    <w:p>
      <w:r>
        <w:pict>
          <v:rect style="width:0;height:1.5pt" o:hralign="center" o:hrstd="t" o:hr="t"/>
        </w:pict>
      </w:r>
    </w:p>
    <w:bookmarkEnd w:id="109"/>
    <w:bookmarkStart w:id="110" w:name="conclusion"/>
    <w:p>
      <w:pPr>
        <w:pStyle w:val="Heading1"/>
      </w:pPr>
      <w:r>
        <w:t xml:space="preserve">30. Conclusion</w:t>
      </w:r>
    </w:p>
    <w:p>
      <w:pPr>
        <w:pStyle w:val="FirstParagraph"/>
      </w:pPr>
      <w:r>
        <w:t xml:space="preserve">This document defines all third-party integrations used within the VivahBandh Matrimonial Portal and provides a standardized approach for implementation, maintenance, monitoring, and future scalability.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2026-06-07T06:14:51Z</dcterms:created>
  <dcterms:modified xsi:type="dcterms:W3CDTF">2026-06-07T06:14:51Z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