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porting-analytics-feature-document"/>
    <w:p>
      <w:pPr>
        <w:pStyle w:val="Heading1"/>
      </w:pPr>
      <w:r>
        <w:t xml:space="preserve">Reporting &amp; Analytics Feature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Feature Module:</w:t>
      </w:r>
      <w:r>
        <w:t xml:space="preserve"> </w:t>
      </w:r>
      <w:r>
        <w:t xml:space="preserve">Reporting &amp; Analytics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Functional Feature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eature-overview"/>
    <w:p>
      <w:pPr>
        <w:pStyle w:val="Heading1"/>
      </w:pPr>
      <w:r>
        <w:t xml:space="preserve">1. Feature Overview</w:t>
      </w:r>
    </w:p>
    <w:bookmarkStart w:id="22" w:name="feature-name"/>
    <w:p>
      <w:pPr>
        <w:pStyle w:val="Heading2"/>
      </w:pPr>
      <w:r>
        <w:t xml:space="preserve">Feature Name</w:t>
      </w:r>
    </w:p>
    <w:p>
      <w:pPr>
        <w:pStyle w:val="FirstParagraph"/>
      </w:pPr>
      <w:r>
        <w:t xml:space="preserve">Reporting &amp; Analytics</w:t>
      </w:r>
    </w:p>
    <w:p>
      <w:r>
        <w:pict>
          <v:rect style="width:0;height:1.5pt" o:hralign="center" o:hrstd="t" o:hr="t"/>
        </w:pict>
      </w:r>
    </w:p>
    <w:bookmarkEnd w:id="22"/>
    <w:bookmarkStart w:id="23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Reporting &amp; Analytics feature provides business intelligence, operational reporting, performance monitoring, and decision-support capabilities for the VivahBandh platform.</w:t>
      </w:r>
    </w:p>
    <w:p>
      <w:pPr>
        <w:pStyle w:val="BodyText"/>
      </w:pPr>
      <w:r>
        <w:t xml:space="preserve">It transforms platform data into actionable insights for administrators, management teams, and business stakeholders.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feature shall:</w:t>
      </w:r>
    </w:p>
    <w:p>
      <w:pPr>
        <w:pStyle w:val="Compact"/>
        <w:numPr>
          <w:ilvl w:val="0"/>
          <w:numId w:val="1001"/>
        </w:numPr>
      </w:pPr>
      <w:r>
        <w:t xml:space="preserve">Monitor platform performance</w:t>
      </w:r>
    </w:p>
    <w:p>
      <w:pPr>
        <w:pStyle w:val="Compact"/>
        <w:numPr>
          <w:ilvl w:val="0"/>
          <w:numId w:val="1001"/>
        </w:numPr>
      </w:pPr>
      <w:r>
        <w:t xml:space="preserve">Measure user engagement</w:t>
      </w:r>
    </w:p>
    <w:p>
      <w:pPr>
        <w:pStyle w:val="Compact"/>
        <w:numPr>
          <w:ilvl w:val="0"/>
          <w:numId w:val="1001"/>
        </w:numPr>
      </w:pPr>
      <w:r>
        <w:t xml:space="preserve">Track matchmaking success</w:t>
      </w:r>
    </w:p>
    <w:p>
      <w:pPr>
        <w:pStyle w:val="Compact"/>
        <w:numPr>
          <w:ilvl w:val="0"/>
          <w:numId w:val="1001"/>
        </w:numPr>
      </w:pPr>
      <w:r>
        <w:t xml:space="preserve">Support decision-making</w:t>
      </w:r>
    </w:p>
    <w:p>
      <w:pPr>
        <w:pStyle w:val="Compact"/>
        <w:numPr>
          <w:ilvl w:val="0"/>
          <w:numId w:val="1001"/>
        </w:numPr>
      </w:pPr>
      <w:r>
        <w:t xml:space="preserve">Identify growth opportunities</w:t>
      </w:r>
    </w:p>
    <w:p>
      <w:pPr>
        <w:pStyle w:val="Compact"/>
        <w:numPr>
          <w:ilvl w:val="0"/>
          <w:numId w:val="1001"/>
        </w:numPr>
      </w:pPr>
      <w:r>
        <w:t xml:space="preserve">Improve operational efficiency</w:t>
      </w:r>
    </w:p>
    <w:p>
      <w:r>
        <w:pict>
          <v:rect style="width:0;height:1.5pt" o:hralign="center" o:hrstd="t" o:hr="t"/>
        </w:pict>
      </w:r>
    </w:p>
    <w:bookmarkEnd w:id="25"/>
    <w:bookmarkStart w:id="26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Daily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Business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Operational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Team</w:t>
            </w:r>
          </w:p>
        </w:tc>
        <w:tc>
          <w:tcPr/>
          <w:p>
            <w:pPr>
              <w:pStyle w:val="Compact"/>
            </w:pPr>
            <w:r>
              <w:t xml:space="preserve">User Growth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nalytics-architecture"/>
    <w:p>
      <w:pPr>
        <w:pStyle w:val="Heading1"/>
      </w:pPr>
      <w:r>
        <w:t xml:space="preserve">4. Analytics Architecture</w:t>
      </w:r>
    </w:p>
    <w:p>
      <w:pPr>
        <w:pStyle w:val="SourceCode"/>
      </w:pPr>
      <w:r>
        <w:rPr>
          <w:rStyle w:val="VerbatimChar"/>
        </w:rPr>
        <w:t xml:space="preserve">Platform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Analytics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KPIs</w:t>
      </w:r>
      <w:r>
        <w:br/>
      </w:r>
      <w:r>
        <w:rPr>
          <w:rStyle w:val="VerbatimChar"/>
        </w:rPr>
        <w:t xml:space="preserve">Exports</w:t>
      </w:r>
    </w:p>
    <w:p>
      <w:r>
        <w:pict>
          <v:rect style="width:0;height:1.5pt" o:hralign="center" o:hrstd="t" o:hr="t"/>
        </w:pict>
      </w:r>
    </w:p>
    <w:bookmarkEnd w:id="27"/>
    <w:bookmarkStart w:id="28" w:name="reporting-categories"/>
    <w:p>
      <w:pPr>
        <w:pStyle w:val="Heading1"/>
      </w:pPr>
      <w:r>
        <w:t xml:space="preserve">5. Reporting Categories</w:t>
      </w:r>
    </w:p>
    <w:p>
      <w:pPr>
        <w:pStyle w:val="FirstParagraph"/>
      </w:pPr>
      <w:r>
        <w:t xml:space="preserve">The platform shall provide:</w:t>
      </w:r>
    </w:p>
    <w:p>
      <w:pPr>
        <w:pStyle w:val="BodyText"/>
      </w:pPr>
      <w:r>
        <w:t xml:space="preserve">✓ User Reports</w:t>
      </w:r>
    </w:p>
    <w:p>
      <w:pPr>
        <w:pStyle w:val="BodyText"/>
      </w:pPr>
      <w:r>
        <w:t xml:space="preserve">✓ Profile Reports</w:t>
      </w:r>
    </w:p>
    <w:p>
      <w:pPr>
        <w:pStyle w:val="BodyText"/>
      </w:pPr>
      <w:r>
        <w:t xml:space="preserve">✓ Matchmaking Reports</w:t>
      </w:r>
    </w:p>
    <w:p>
      <w:pPr>
        <w:pStyle w:val="BodyText"/>
      </w:pPr>
      <w:r>
        <w:t xml:space="preserve">✓ Messaging Reports</w:t>
      </w:r>
    </w:p>
    <w:p>
      <w:pPr>
        <w:pStyle w:val="BodyText"/>
      </w:pPr>
      <w:r>
        <w:t xml:space="preserve">✓ Revenue Reports (Future)</w:t>
      </w:r>
    </w:p>
    <w:p>
      <w:pPr>
        <w:pStyle w:val="BodyText"/>
      </w:pPr>
      <w:r>
        <w:t xml:space="preserve">✓ Security Reports</w:t>
      </w:r>
    </w:p>
    <w:p>
      <w:pPr>
        <w:pStyle w:val="BodyText"/>
      </w:pPr>
      <w:r>
        <w:t xml:space="preserve">✓ Operational Reports</w:t>
      </w:r>
    </w:p>
    <w:p>
      <w:pPr>
        <w:pStyle w:val="BodyText"/>
      </w:pPr>
      <w:r>
        <w:t xml:space="preserve">✓ Audit Reports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-overview"/>
    <w:p>
      <w:pPr>
        <w:pStyle w:val="Heading1"/>
      </w:pPr>
      <w:r>
        <w:t xml:space="preserve">6. Dashboard Overview</w:t>
      </w:r>
    </w:p>
    <w:p>
      <w:pPr>
        <w:pStyle w:val="FirstParagraph"/>
      </w:pPr>
      <w:r>
        <w:t xml:space="preserve">The Analytics Dashboard shall display:</w:t>
      </w:r>
    </w:p>
    <w:p>
      <w:pPr>
        <w:pStyle w:val="Compact"/>
        <w:numPr>
          <w:ilvl w:val="0"/>
          <w:numId w:val="1002"/>
        </w:numPr>
      </w:pPr>
      <w:r>
        <w:t xml:space="preserve">User Statistics</w:t>
      </w:r>
    </w:p>
    <w:p>
      <w:pPr>
        <w:pStyle w:val="Compact"/>
        <w:numPr>
          <w:ilvl w:val="0"/>
          <w:numId w:val="1002"/>
        </w:numPr>
      </w:pPr>
      <w:r>
        <w:t xml:space="preserve">Match Statistics</w:t>
      </w:r>
    </w:p>
    <w:p>
      <w:pPr>
        <w:pStyle w:val="Compact"/>
        <w:numPr>
          <w:ilvl w:val="0"/>
          <w:numId w:val="1002"/>
        </w:numPr>
      </w:pPr>
      <w:r>
        <w:t xml:space="preserve">Messaging Statistics</w:t>
      </w:r>
    </w:p>
    <w:p>
      <w:pPr>
        <w:pStyle w:val="Compact"/>
        <w:numPr>
          <w:ilvl w:val="0"/>
          <w:numId w:val="1002"/>
        </w:numPr>
      </w:pPr>
      <w:r>
        <w:t xml:space="preserve">Growth Trends</w:t>
      </w:r>
    </w:p>
    <w:p>
      <w:pPr>
        <w:pStyle w:val="Compact"/>
        <w:numPr>
          <w:ilvl w:val="0"/>
          <w:numId w:val="1002"/>
        </w:numPr>
      </w:pPr>
      <w:r>
        <w:t xml:space="preserve">System Health Metrics</w:t>
      </w:r>
    </w:p>
    <w:p>
      <w:r>
        <w:pict>
          <v:rect style="width:0;height:1.5pt" o:hralign="center" o:hrstd="t" o:hr="t"/>
        </w:pict>
      </w:r>
    </w:p>
    <w:bookmarkEnd w:id="29"/>
    <w:bookmarkStart w:id="33" w:name="executive-dashboard-kpis"/>
    <w:p>
      <w:pPr>
        <w:pStyle w:val="Heading1"/>
      </w:pPr>
      <w:r>
        <w:t xml:space="preserve">7. Executive Dashboard KPIs</w:t>
      </w:r>
    </w:p>
    <w:bookmarkStart w:id="30" w:name="user-kpis"/>
    <w:p>
      <w:pPr>
        <w:pStyle w:val="Heading2"/>
      </w:pPr>
      <w:r>
        <w:t xml:space="preserve">User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atchmaking-kpis"/>
    <w:p>
      <w:pPr>
        <w:pStyle w:val="Heading2"/>
      </w:pPr>
      <w:r>
        <w:t xml:space="preserve">Matchmaking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Conversion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messaging-kpis"/>
    <w:p>
      <w:pPr>
        <w:pStyle w:val="Heading2"/>
      </w:pPr>
      <w:r>
        <w:t xml:space="preserve">Messaging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Chat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user-analytics"/>
    <w:p>
      <w:pPr>
        <w:pStyle w:val="Heading1"/>
      </w:pPr>
      <w:r>
        <w:t xml:space="preserve">8. User Analytics</w:t>
      </w:r>
    </w:p>
    <w:bookmarkStart w:id="34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3"/>
        </w:numPr>
      </w:pPr>
      <w:r>
        <w:t xml:space="preserve">Registrations Per Day</w:t>
      </w:r>
    </w:p>
    <w:p>
      <w:pPr>
        <w:pStyle w:val="Compact"/>
        <w:numPr>
          <w:ilvl w:val="0"/>
          <w:numId w:val="1003"/>
        </w:numPr>
      </w:pPr>
      <w:r>
        <w:t xml:space="preserve">Registrations Per Month</w:t>
      </w:r>
    </w:p>
    <w:p>
      <w:pPr>
        <w:pStyle w:val="Compact"/>
        <w:numPr>
          <w:ilvl w:val="0"/>
          <w:numId w:val="1003"/>
        </w:numPr>
      </w:pPr>
      <w:r>
        <w:t xml:space="preserve">Active Users</w:t>
      </w:r>
    </w:p>
    <w:p>
      <w:pPr>
        <w:pStyle w:val="Compact"/>
        <w:numPr>
          <w:ilvl w:val="0"/>
          <w:numId w:val="1003"/>
        </w:numPr>
      </w:pPr>
      <w:r>
        <w:t xml:space="preserve">Returning Users</w:t>
      </w:r>
    </w:p>
    <w:p>
      <w:pPr>
        <w:pStyle w:val="Compact"/>
        <w:numPr>
          <w:ilvl w:val="0"/>
          <w:numId w:val="1003"/>
        </w:numPr>
      </w:pPr>
      <w:r>
        <w:t xml:space="preserve">User Retention</w:t>
      </w:r>
    </w:p>
    <w:p>
      <w:r>
        <w:pict>
          <v:rect style="width:0;height:1.5pt" o:hralign="center" o:hrstd="t" o:hr="t"/>
        </w:pict>
      </w:r>
    </w:p>
    <w:bookmarkEnd w:id="34"/>
    <w:bookmarkStart w:id="35" w:name="growth-report"/>
    <w:p>
      <w:pPr>
        <w:pStyle w:val="Heading2"/>
      </w:pPr>
      <w:r>
        <w:t xml:space="preserve">Growth Report</w:t>
      </w:r>
    </w:p>
    <w:p>
      <w:pPr>
        <w:pStyle w:val="SourceCode"/>
      </w:pPr>
      <w:r>
        <w:rPr>
          <w:rStyle w:val="VerbatimChar"/>
        </w:rPr>
        <w:t xml:space="preserve">Daily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Monthly</w:t>
      </w:r>
      <w:r>
        <w:br/>
      </w:r>
      <w:r>
        <w:rPr>
          <w:rStyle w:val="VerbatimChar"/>
        </w:rPr>
        <w:t xml:space="preserve">Yearly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emographic-analytics"/>
    <w:p>
      <w:pPr>
        <w:pStyle w:val="Heading1"/>
      </w:pPr>
      <w:r>
        <w:t xml:space="preserve">9. Demographic Analytics</w:t>
      </w:r>
    </w:p>
    <w:p>
      <w:pPr>
        <w:pStyle w:val="FirstParagraph"/>
      </w:pPr>
      <w:r>
        <w:t xml:space="preserve">Track Users By:</w:t>
      </w:r>
    </w:p>
    <w:p>
      <w:pPr>
        <w:pStyle w:val="Compact"/>
        <w:numPr>
          <w:ilvl w:val="0"/>
          <w:numId w:val="1004"/>
        </w:numPr>
      </w:pPr>
      <w:r>
        <w:t xml:space="preserve">Age Group</w:t>
      </w:r>
    </w:p>
    <w:p>
      <w:pPr>
        <w:pStyle w:val="Compact"/>
        <w:numPr>
          <w:ilvl w:val="0"/>
          <w:numId w:val="1004"/>
        </w:numPr>
      </w:pPr>
      <w:r>
        <w:t xml:space="preserve">Gender</w:t>
      </w:r>
    </w:p>
    <w:p>
      <w:pPr>
        <w:pStyle w:val="Compact"/>
        <w:numPr>
          <w:ilvl w:val="0"/>
          <w:numId w:val="1004"/>
        </w:numPr>
      </w:pPr>
      <w:r>
        <w:t xml:space="preserve">Religion</w:t>
      </w:r>
    </w:p>
    <w:p>
      <w:pPr>
        <w:pStyle w:val="Compact"/>
        <w:numPr>
          <w:ilvl w:val="0"/>
          <w:numId w:val="1004"/>
        </w:numPr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Profession</w:t>
      </w:r>
    </w:p>
    <w:p>
      <w:pPr>
        <w:pStyle w:val="Compact"/>
        <w:numPr>
          <w:ilvl w:val="0"/>
          <w:numId w:val="1004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Start w:id="37" w:name="example-report"/>
    <w:p>
      <w:pPr>
        <w:pStyle w:val="Heading2"/>
      </w:pPr>
      <w:r>
        <w:t xml:space="preserve">Example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 Group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26–35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36–45</w:t>
            </w:r>
          </w:p>
        </w:tc>
        <w:tc>
          <w:tcPr/>
          <w:p>
            <w:pPr>
              <w:pStyle w:val="Compact"/>
            </w:pPr>
            <w:r>
              <w:t xml:space="preserve">7,000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profile-analytics"/>
    <w:p>
      <w:pPr>
        <w:pStyle w:val="Heading1"/>
      </w:pPr>
      <w:r>
        <w:t xml:space="preserve">10. Profile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5"/>
        </w:numPr>
      </w:pPr>
      <w:r>
        <w:t xml:space="preserve">Total Profiles</w:t>
      </w:r>
    </w:p>
    <w:p>
      <w:pPr>
        <w:pStyle w:val="Compact"/>
        <w:numPr>
          <w:ilvl w:val="0"/>
          <w:numId w:val="1005"/>
        </w:numPr>
      </w:pPr>
      <w:r>
        <w:t xml:space="preserve">Verified Profiles</w:t>
      </w:r>
    </w:p>
    <w:p>
      <w:pPr>
        <w:pStyle w:val="Compact"/>
        <w:numPr>
          <w:ilvl w:val="0"/>
          <w:numId w:val="1005"/>
        </w:numPr>
      </w:pPr>
      <w:r>
        <w:t xml:space="preserve">Incomplete Profiles</w:t>
      </w:r>
    </w:p>
    <w:p>
      <w:pPr>
        <w:pStyle w:val="Compact"/>
        <w:numPr>
          <w:ilvl w:val="0"/>
          <w:numId w:val="1005"/>
        </w:numPr>
      </w:pPr>
      <w:r>
        <w:t xml:space="preserve">Hidden Profiles</w:t>
      </w:r>
    </w:p>
    <w:p>
      <w:pPr>
        <w:pStyle w:val="Compact"/>
        <w:numPr>
          <w:ilvl w:val="0"/>
          <w:numId w:val="1005"/>
        </w:numPr>
      </w:pPr>
      <w:r>
        <w:t xml:space="preserve">Suspended Profiles</w:t>
      </w:r>
    </w:p>
    <w:p>
      <w:r>
        <w:pict>
          <v:rect style="width:0;height:1.5pt" o:hralign="center" o:hrstd="t" o:hr="t"/>
        </w:pict>
      </w:r>
    </w:p>
    <w:bookmarkStart w:id="39" w:name="profile-completion-analytics"/>
    <w:p>
      <w:pPr>
        <w:pStyle w:val="Heading2"/>
      </w:pPr>
      <w:r>
        <w:t xml:space="preserve">Profile Completion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Completion 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0–40%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41–70%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71–90%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91–100%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matchmaking-analytics"/>
    <w:p>
      <w:pPr>
        <w:pStyle w:val="Heading1"/>
      </w:pPr>
      <w:r>
        <w:t xml:space="preserve">11. Matchmaking Analytics</w:t>
      </w:r>
    </w:p>
    <w:bookmarkStart w:id="41" w:name="metrics-1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6"/>
        </w:numPr>
      </w:pPr>
      <w:r>
        <w:t xml:space="preserve">Searches Per Day</w:t>
      </w:r>
    </w:p>
    <w:p>
      <w:pPr>
        <w:pStyle w:val="Compact"/>
        <w:numPr>
          <w:ilvl w:val="0"/>
          <w:numId w:val="1006"/>
        </w:numPr>
      </w:pPr>
      <w:r>
        <w:t xml:space="preserve">Interests Sent</w:t>
      </w:r>
    </w:p>
    <w:p>
      <w:pPr>
        <w:pStyle w:val="Compact"/>
        <w:numPr>
          <w:ilvl w:val="0"/>
          <w:numId w:val="1006"/>
        </w:numPr>
      </w:pPr>
      <w:r>
        <w:t xml:space="preserve">Interests Accepted</w:t>
      </w:r>
    </w:p>
    <w:p>
      <w:pPr>
        <w:pStyle w:val="Compact"/>
        <w:numPr>
          <w:ilvl w:val="0"/>
          <w:numId w:val="1006"/>
        </w:numPr>
      </w:pPr>
      <w:r>
        <w:t xml:space="preserve">Interests Rejected</w:t>
      </w:r>
    </w:p>
    <w:p>
      <w:pPr>
        <w:pStyle w:val="Compact"/>
        <w:numPr>
          <w:ilvl w:val="0"/>
          <w:numId w:val="1006"/>
        </w:numPr>
      </w:pPr>
      <w:r>
        <w:t xml:space="preserve">Matches Created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atch-conversion-funnel"/>
    <w:p>
      <w:pPr>
        <w:pStyle w:val="Heading1"/>
      </w:pPr>
      <w:r>
        <w:t xml:space="preserve">12. Match Conversion Funnel</w:t>
      </w:r>
    </w:p>
    <w:p>
      <w:pPr>
        <w:pStyle w:val="SourceCode"/>
      </w:pPr>
      <w:r>
        <w:rPr>
          <w:rStyle w:val="VerbatimChar"/>
        </w:rPr>
        <w:t xml:space="preserve">Search Profiles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View 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Send Interest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Accept Interest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Match Created</w:t>
      </w:r>
    </w:p>
    <w:p>
      <w:r>
        <w:pict>
          <v:rect style="width:0;height:1.5pt" o:hralign="center" o:hrstd="t" o:hr="t"/>
        </w:pict>
      </w:r>
    </w:p>
    <w:bookmarkEnd w:id="43"/>
    <w:bookmarkStart w:id="44" w:name="match-success-rate"/>
    <w:p>
      <w:pPr>
        <w:pStyle w:val="Heading1"/>
      </w:pPr>
      <w:r>
        <w:t xml:space="preserve">13. Match Success Rate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Accepted Interests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Total Interests Sent</w:t>
      </w:r>
      <w:r>
        <w:br/>
      </w:r>
      <w:r>
        <w:rPr>
          <w:rStyle w:val="VerbatimChar"/>
        </w:rPr>
        <w:t xml:space="preserve">× 100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ation-analytics"/>
    <w:p>
      <w:pPr>
        <w:pStyle w:val="Heading1"/>
      </w:pPr>
      <w:r>
        <w:t xml:space="preserve">14. Recommendation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7"/>
        </w:numPr>
      </w:pPr>
      <w:r>
        <w:t xml:space="preserve">Recommendations Generated</w:t>
      </w:r>
    </w:p>
    <w:p>
      <w:pPr>
        <w:pStyle w:val="Compact"/>
        <w:numPr>
          <w:ilvl w:val="0"/>
          <w:numId w:val="1007"/>
        </w:numPr>
      </w:pPr>
      <w:r>
        <w:t xml:space="preserve">Recommendation Clicks</w:t>
      </w:r>
    </w:p>
    <w:p>
      <w:pPr>
        <w:pStyle w:val="Compact"/>
        <w:numPr>
          <w:ilvl w:val="0"/>
          <w:numId w:val="1007"/>
        </w:numPr>
      </w:pPr>
      <w:r>
        <w:t xml:space="preserve">Recommendation Acceptance Rate</w:t>
      </w:r>
    </w:p>
    <w:p>
      <w:r>
        <w:pict>
          <v:rect style="width:0;height:1.5pt" o:hralign="center" o:hrstd="t" o:hr="t"/>
        </w:pict>
      </w:r>
    </w:p>
    <w:bookmarkEnd w:id="45"/>
    <w:bookmarkStart w:id="48" w:name="messaging-analytics"/>
    <w:p>
      <w:pPr>
        <w:pStyle w:val="Heading1"/>
      </w:pPr>
      <w:r>
        <w:t xml:space="preserve">15. Messaging Analytics</w:t>
      </w:r>
    </w:p>
    <w:bookmarkStart w:id="46" w:name="metrics-2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8"/>
        </w:numPr>
      </w:pPr>
      <w:r>
        <w:t xml:space="preserve">Messages Sent</w:t>
      </w:r>
    </w:p>
    <w:p>
      <w:pPr>
        <w:pStyle w:val="Compact"/>
        <w:numPr>
          <w:ilvl w:val="0"/>
          <w:numId w:val="1008"/>
        </w:numPr>
      </w:pPr>
      <w:r>
        <w:t xml:space="preserve">Messages Delivered</w:t>
      </w:r>
    </w:p>
    <w:p>
      <w:pPr>
        <w:pStyle w:val="Compact"/>
        <w:numPr>
          <w:ilvl w:val="0"/>
          <w:numId w:val="1008"/>
        </w:numPr>
      </w:pPr>
      <w:r>
        <w:t xml:space="preserve">Messages Read</w:t>
      </w:r>
    </w:p>
    <w:p>
      <w:pPr>
        <w:pStyle w:val="Compact"/>
        <w:numPr>
          <w:ilvl w:val="0"/>
          <w:numId w:val="1008"/>
        </w:numPr>
      </w:pPr>
      <w:r>
        <w:t xml:space="preserve">Active Conversations</w:t>
      </w:r>
    </w:p>
    <w:p>
      <w:r>
        <w:pict>
          <v:rect style="width:0;height:1.5pt" o:hralign="center" o:hrstd="t" o:hr="t"/>
        </w:pict>
      </w:r>
    </w:p>
    <w:bookmarkEnd w:id="46"/>
    <w:bookmarkStart w:id="47" w:name="engagement-metrics"/>
    <w:p>
      <w:pPr>
        <w:pStyle w:val="Heading2"/>
      </w:pPr>
      <w:r>
        <w:t xml:space="preserve">Engagement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9"/>
        </w:numPr>
      </w:pPr>
      <w:r>
        <w:t xml:space="preserve">Average Messages Per User</w:t>
      </w:r>
    </w:p>
    <w:p>
      <w:pPr>
        <w:pStyle w:val="Compact"/>
        <w:numPr>
          <w:ilvl w:val="0"/>
          <w:numId w:val="1009"/>
        </w:numPr>
      </w:pPr>
      <w:r>
        <w:t xml:space="preserve">Average Conversation Duration</w:t>
      </w:r>
    </w:p>
    <w:p>
      <w:pPr>
        <w:pStyle w:val="Compact"/>
        <w:numPr>
          <w:ilvl w:val="0"/>
          <w:numId w:val="1009"/>
        </w:numPr>
      </w:pPr>
      <w:r>
        <w:t xml:space="preserve">Daily Active Conversations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notification-analytics"/>
    <w:p>
      <w:pPr>
        <w:pStyle w:val="Heading1"/>
      </w:pPr>
      <w:r>
        <w:t xml:space="preserve">16. Notification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0"/>
        </w:numPr>
      </w:pPr>
      <w:r>
        <w:t xml:space="preserve">Notifications Sent</w:t>
      </w:r>
    </w:p>
    <w:p>
      <w:pPr>
        <w:pStyle w:val="Compact"/>
        <w:numPr>
          <w:ilvl w:val="0"/>
          <w:numId w:val="1010"/>
        </w:numPr>
      </w:pPr>
      <w:r>
        <w:t xml:space="preserve">Notifications Delivered</w:t>
      </w:r>
    </w:p>
    <w:p>
      <w:pPr>
        <w:pStyle w:val="Compact"/>
        <w:numPr>
          <w:ilvl w:val="0"/>
          <w:numId w:val="1010"/>
        </w:numPr>
      </w:pPr>
      <w:r>
        <w:t xml:space="preserve">Notifications Read</w:t>
      </w:r>
    </w:p>
    <w:p>
      <w:pPr>
        <w:pStyle w:val="Compact"/>
        <w:numPr>
          <w:ilvl w:val="0"/>
          <w:numId w:val="1010"/>
        </w:numPr>
      </w:pPr>
      <w:r>
        <w:t xml:space="preserve">Notification Click Rate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analytics"/>
    <w:p>
      <w:pPr>
        <w:pStyle w:val="Heading1"/>
      </w:pPr>
      <w:r>
        <w:t xml:space="preserve">17. Security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1"/>
        </w:numPr>
      </w:pPr>
      <w:r>
        <w:t xml:space="preserve">Failed Login Attempts</w:t>
      </w:r>
    </w:p>
    <w:p>
      <w:pPr>
        <w:pStyle w:val="Compact"/>
        <w:numPr>
          <w:ilvl w:val="0"/>
          <w:numId w:val="1011"/>
        </w:numPr>
      </w:pPr>
      <w:r>
        <w:t xml:space="preserve">Locked Accounts</w:t>
      </w:r>
    </w:p>
    <w:p>
      <w:pPr>
        <w:pStyle w:val="Compact"/>
        <w:numPr>
          <w:ilvl w:val="0"/>
          <w:numId w:val="1011"/>
        </w:numPr>
      </w:pPr>
      <w:r>
        <w:t xml:space="preserve">Suspicious Activities</w:t>
      </w:r>
    </w:p>
    <w:p>
      <w:pPr>
        <w:pStyle w:val="Compact"/>
        <w:numPr>
          <w:ilvl w:val="0"/>
          <w:numId w:val="1011"/>
        </w:numPr>
      </w:pPr>
      <w:r>
        <w:t xml:space="preserve">Reported Users</w:t>
      </w:r>
    </w:p>
    <w:p>
      <w:pPr>
        <w:pStyle w:val="Compact"/>
        <w:numPr>
          <w:ilvl w:val="0"/>
          <w:numId w:val="1011"/>
        </w:numPr>
      </w:pPr>
      <w:r>
        <w:t xml:space="preserve">Security Violations</w:t>
      </w:r>
    </w:p>
    <w:p>
      <w:r>
        <w:pict>
          <v:rect style="width:0;height:1.5pt" o:hralign="center" o:hrstd="t" o:hr="t"/>
        </w:pict>
      </w:r>
    </w:p>
    <w:bookmarkEnd w:id="50"/>
    <w:bookmarkStart w:id="51" w:name="operational-analytics"/>
    <w:p>
      <w:pPr>
        <w:pStyle w:val="Heading1"/>
      </w:pPr>
      <w:r>
        <w:t xml:space="preserve">18. Operational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2"/>
        </w:numPr>
      </w:pPr>
      <w:r>
        <w:t xml:space="preserve">API Usage</w:t>
      </w:r>
    </w:p>
    <w:p>
      <w:pPr>
        <w:pStyle w:val="Compact"/>
        <w:numPr>
          <w:ilvl w:val="0"/>
          <w:numId w:val="1012"/>
        </w:numPr>
      </w:pPr>
      <w:r>
        <w:t xml:space="preserve">Response Times</w:t>
      </w:r>
    </w:p>
    <w:p>
      <w:pPr>
        <w:pStyle w:val="Compact"/>
        <w:numPr>
          <w:ilvl w:val="0"/>
          <w:numId w:val="1012"/>
        </w:numPr>
      </w:pPr>
      <w:r>
        <w:t xml:space="preserve">Error Rates</w:t>
      </w:r>
    </w:p>
    <w:p>
      <w:pPr>
        <w:pStyle w:val="Compact"/>
        <w:numPr>
          <w:ilvl w:val="0"/>
          <w:numId w:val="1012"/>
        </w:numPr>
      </w:pPr>
      <w:r>
        <w:t xml:space="preserve">Service Availability</w:t>
      </w:r>
    </w:p>
    <w:p>
      <w:r>
        <w:pict>
          <v:rect style="width:0;height:1.5pt" o:hralign="center" o:hrstd="t" o:hr="t"/>
        </w:pict>
      </w:r>
    </w:p>
    <w:bookmarkEnd w:id="51"/>
    <w:bookmarkStart w:id="52" w:name="system-health-dashboard"/>
    <w:p>
      <w:pPr>
        <w:pStyle w:val="Heading1"/>
      </w:pPr>
      <w:r>
        <w:t xml:space="preserve">19. System Health Dashboard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✓ API Status</w:t>
      </w:r>
    </w:p>
    <w:p>
      <w:pPr>
        <w:pStyle w:val="BodyText"/>
      </w:pPr>
      <w:r>
        <w:t xml:space="preserve">✓ Database Status</w:t>
      </w:r>
    </w:p>
    <w:p>
      <w:pPr>
        <w:pStyle w:val="BodyText"/>
      </w:pPr>
      <w:r>
        <w:t xml:space="preserve">✓ Redis Status</w:t>
      </w:r>
    </w:p>
    <w:p>
      <w:pPr>
        <w:pStyle w:val="BodyText"/>
      </w:pPr>
      <w:r>
        <w:t xml:space="preserve">✓ Notification Service Status</w:t>
      </w:r>
    </w:p>
    <w:p>
      <w:pPr>
        <w:pStyle w:val="BodyText"/>
      </w:pPr>
      <w:r>
        <w:t xml:space="preserve">✓ Storage Service Status</w:t>
      </w:r>
    </w:p>
    <w:p>
      <w:r>
        <w:pict>
          <v:rect style="width:0;height:1.5pt" o:hralign="center" o:hrstd="t" o:hr="t"/>
        </w:pict>
      </w:r>
    </w:p>
    <w:bookmarkEnd w:id="52"/>
    <w:bookmarkStart w:id="53" w:name="audit-reporting"/>
    <w:p>
      <w:pPr>
        <w:pStyle w:val="Heading1"/>
      </w:pPr>
      <w:r>
        <w:t xml:space="preserve">20. Audit Reporting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3"/>
        </w:numPr>
      </w:pPr>
      <w:r>
        <w:t xml:space="preserve">User Activities</w:t>
      </w:r>
    </w:p>
    <w:p>
      <w:pPr>
        <w:pStyle w:val="Compact"/>
        <w:numPr>
          <w:ilvl w:val="0"/>
          <w:numId w:val="1013"/>
        </w:numPr>
      </w:pPr>
      <w:r>
        <w:t xml:space="preserve">Admin Activities</w:t>
      </w:r>
    </w:p>
    <w:p>
      <w:pPr>
        <w:pStyle w:val="Compact"/>
        <w:numPr>
          <w:ilvl w:val="0"/>
          <w:numId w:val="1013"/>
        </w:numPr>
      </w:pPr>
      <w:r>
        <w:t xml:space="preserve">Authentication Events</w:t>
      </w:r>
    </w:p>
    <w:p>
      <w:pPr>
        <w:pStyle w:val="Compact"/>
        <w:numPr>
          <w:ilvl w:val="0"/>
          <w:numId w:val="1013"/>
        </w:numPr>
      </w:pPr>
      <w:r>
        <w:t xml:space="preserve">Configuration Changes</w:t>
      </w:r>
    </w:p>
    <w:p>
      <w:r>
        <w:pict>
          <v:rect style="width:0;height:1.5pt" o:hralign="center" o:hrstd="t" o:hr="t"/>
        </w:pict>
      </w:r>
    </w:p>
    <w:bookmarkEnd w:id="53"/>
    <w:bookmarkStart w:id="58" w:name="report-types"/>
    <w:p>
      <w:pPr>
        <w:pStyle w:val="Heading1"/>
      </w:pPr>
      <w:r>
        <w:t xml:space="preserve">21. Report Types</w:t>
      </w:r>
    </w:p>
    <w:bookmarkStart w:id="54" w:name="real-time-reports"/>
    <w:p>
      <w:pPr>
        <w:pStyle w:val="Heading2"/>
      </w:pPr>
      <w:r>
        <w:t xml:space="preserve">Real-Time Reports</w:t>
      </w:r>
    </w:p>
    <w:p>
      <w:pPr>
        <w:pStyle w:val="FirstParagraph"/>
      </w:pPr>
      <w:r>
        <w:t xml:space="preserve">Updated instantly.</w:t>
      </w:r>
    </w:p>
    <w:p>
      <w:r>
        <w:pict>
          <v:rect style="width:0;height:1.5pt" o:hralign="center" o:hrstd="t" o:hr="t"/>
        </w:pict>
      </w:r>
    </w:p>
    <w:bookmarkEnd w:id="54"/>
    <w:bookmarkStart w:id="55" w:name="daily-reports"/>
    <w:p>
      <w:pPr>
        <w:pStyle w:val="Heading2"/>
      </w:pPr>
      <w:r>
        <w:t xml:space="preserve">Daily Reports</w:t>
      </w:r>
    </w:p>
    <w:p>
      <w:pPr>
        <w:pStyle w:val="FirstParagraph"/>
      </w:pPr>
      <w:r>
        <w:t xml:space="preserve">Generated every day.</w:t>
      </w:r>
    </w:p>
    <w:p>
      <w:r>
        <w:pict>
          <v:rect style="width:0;height:1.5pt" o:hralign="center" o:hrstd="t" o:hr="t"/>
        </w:pict>
      </w:r>
    </w:p>
    <w:bookmarkEnd w:id="55"/>
    <w:bookmarkStart w:id="56" w:name="weekly-reports"/>
    <w:p>
      <w:pPr>
        <w:pStyle w:val="Heading2"/>
      </w:pPr>
      <w:r>
        <w:t xml:space="preserve">Weekly Reports</w:t>
      </w:r>
    </w:p>
    <w:p>
      <w:pPr>
        <w:pStyle w:val="FirstParagraph"/>
      </w:pPr>
      <w:r>
        <w:t xml:space="preserve">Generated every week.</w:t>
      </w:r>
    </w:p>
    <w:p>
      <w:r>
        <w:pict>
          <v:rect style="width:0;height:1.5pt" o:hralign="center" o:hrstd="t" o:hr="t"/>
        </w:pict>
      </w:r>
    </w:p>
    <w:bookmarkEnd w:id="56"/>
    <w:bookmarkStart w:id="57" w:name="monthly-reports"/>
    <w:p>
      <w:pPr>
        <w:pStyle w:val="Heading2"/>
      </w:pPr>
      <w:r>
        <w:t xml:space="preserve">Monthly Reports</w:t>
      </w:r>
    </w:p>
    <w:p>
      <w:pPr>
        <w:pStyle w:val="FirstParagraph"/>
      </w:pPr>
      <w:r>
        <w:t xml:space="preserve">Generated every month.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cheduled-reports"/>
    <w:p>
      <w:pPr>
        <w:pStyle w:val="Heading1"/>
      </w:pPr>
      <w:r>
        <w:t xml:space="preserve">22. Scheduled Reports</w:t>
      </w:r>
    </w:p>
    <w:p>
      <w:pPr>
        <w:pStyle w:val="FirstParagraph"/>
      </w:pPr>
      <w:r>
        <w:t xml:space="preserve">Administrators may schedule:</w:t>
      </w:r>
    </w:p>
    <w:p>
      <w:pPr>
        <w:pStyle w:val="Compact"/>
        <w:numPr>
          <w:ilvl w:val="0"/>
          <w:numId w:val="1014"/>
        </w:numPr>
      </w:pPr>
      <w:r>
        <w:t xml:space="preserve">Daily Reports</w:t>
      </w:r>
    </w:p>
    <w:p>
      <w:pPr>
        <w:pStyle w:val="Compact"/>
        <w:numPr>
          <w:ilvl w:val="0"/>
          <w:numId w:val="1014"/>
        </w:numPr>
      </w:pPr>
      <w:r>
        <w:t xml:space="preserve">Weekly Reports</w:t>
      </w:r>
    </w:p>
    <w:p>
      <w:pPr>
        <w:pStyle w:val="Compact"/>
        <w:numPr>
          <w:ilvl w:val="0"/>
          <w:numId w:val="1014"/>
        </w:numPr>
      </w:pPr>
      <w:r>
        <w:t xml:space="preserve">Monthly Reports</w:t>
      </w:r>
    </w:p>
    <w:p>
      <w:r>
        <w:pict>
          <v:rect style="width:0;height:1.5pt" o:hralign="center" o:hrstd="t" o:hr="t"/>
        </w:pict>
      </w:r>
    </w:p>
    <w:bookmarkEnd w:id="59"/>
    <w:bookmarkStart w:id="60" w:name="report-export-formats"/>
    <w:p>
      <w:pPr>
        <w:pStyle w:val="Heading1"/>
      </w:pPr>
      <w:r>
        <w:t xml:space="preserve">23. Report Export Formats</w:t>
      </w:r>
    </w:p>
    <w:p>
      <w:pPr>
        <w:pStyle w:val="FirstParagraph"/>
      </w:pPr>
      <w:r>
        <w:t xml:space="preserve">Supported Formats:</w:t>
      </w:r>
    </w:p>
    <w:p>
      <w:pPr>
        <w:pStyle w:val="BodyText"/>
      </w:pPr>
      <w:r>
        <w:t xml:space="preserve">✓ PDF</w:t>
      </w:r>
    </w:p>
    <w:p>
      <w:pPr>
        <w:pStyle w:val="BodyText"/>
      </w:pPr>
      <w:r>
        <w:t xml:space="preserve">✓ Excel (.xlsx)</w:t>
      </w:r>
    </w:p>
    <w:p>
      <w:pPr>
        <w:pStyle w:val="BodyText"/>
      </w:pPr>
      <w:r>
        <w:t xml:space="preserve">✓ CSV</w:t>
      </w:r>
    </w:p>
    <w:p>
      <w:r>
        <w:pict>
          <v:rect style="width:0;height:1.5pt" o:hralign="center" o:hrstd="t" o:hr="t"/>
        </w:pict>
      </w:r>
    </w:p>
    <w:bookmarkEnd w:id="60"/>
    <w:bookmarkStart w:id="61" w:name="export-workflow"/>
    <w:p>
      <w:pPr>
        <w:pStyle w:val="Heading1"/>
      </w:pPr>
      <w:r>
        <w:t xml:space="preserve">24. Export Workflow</w:t>
      </w:r>
    </w:p>
    <w:p>
      <w:pPr>
        <w:pStyle w:val="SourceCode"/>
      </w:pPr>
      <w:r>
        <w:rPr>
          <w:rStyle w:val="VerbatimChar"/>
        </w:rPr>
        <w:t xml:space="preserve">Generate Report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Select Format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Export 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61"/>
    <w:bookmarkStart w:id="62" w:name="report-filters"/>
    <w:p>
      <w:pPr>
        <w:pStyle w:val="Heading1"/>
      </w:pPr>
      <w:r>
        <w:t xml:space="preserve">25. Report Filters</w:t>
      </w:r>
    </w:p>
    <w:p>
      <w:pPr>
        <w:pStyle w:val="FirstParagraph"/>
      </w:pPr>
      <w:r>
        <w:t xml:space="preserve">Available Filters:</w:t>
      </w:r>
    </w:p>
    <w:p>
      <w:pPr>
        <w:pStyle w:val="Compact"/>
        <w:numPr>
          <w:ilvl w:val="0"/>
          <w:numId w:val="1015"/>
        </w:numPr>
      </w:pPr>
      <w:r>
        <w:t xml:space="preserve">Date Range</w:t>
      </w:r>
    </w:p>
    <w:p>
      <w:pPr>
        <w:pStyle w:val="Compact"/>
        <w:numPr>
          <w:ilvl w:val="0"/>
          <w:numId w:val="1015"/>
        </w:numPr>
      </w:pPr>
      <w:r>
        <w:t xml:space="preserve">User Status</w:t>
      </w:r>
    </w:p>
    <w:p>
      <w:pPr>
        <w:pStyle w:val="Compact"/>
        <w:numPr>
          <w:ilvl w:val="0"/>
          <w:numId w:val="1015"/>
        </w:numPr>
      </w:pPr>
      <w:r>
        <w:t xml:space="preserve">Verification Status</w:t>
      </w:r>
    </w:p>
    <w:p>
      <w:pPr>
        <w:pStyle w:val="Compact"/>
        <w:numPr>
          <w:ilvl w:val="0"/>
          <w:numId w:val="1015"/>
        </w:numPr>
      </w:pPr>
      <w:r>
        <w:t xml:space="preserve">Location</w:t>
      </w:r>
    </w:p>
    <w:p>
      <w:pPr>
        <w:pStyle w:val="Compact"/>
        <w:numPr>
          <w:ilvl w:val="0"/>
          <w:numId w:val="1015"/>
        </w:numPr>
      </w:pPr>
      <w:r>
        <w:t xml:space="preserve">Gender</w:t>
      </w:r>
    </w:p>
    <w:p>
      <w:pPr>
        <w:pStyle w:val="Compact"/>
        <w:numPr>
          <w:ilvl w:val="0"/>
          <w:numId w:val="1015"/>
        </w:numPr>
      </w:pPr>
      <w:r>
        <w:t xml:space="preserve">Age Group</w:t>
      </w:r>
    </w:p>
    <w:p>
      <w:r>
        <w:pict>
          <v:rect style="width:0;height:1.5pt" o:hralign="center" o:hrstd="t" o:hr="t"/>
        </w:pict>
      </w:r>
    </w:p>
    <w:bookmarkEnd w:id="62"/>
    <w:bookmarkStart w:id="63" w:name="search-analytics"/>
    <w:p>
      <w:pPr>
        <w:pStyle w:val="Heading1"/>
      </w:pPr>
      <w:r>
        <w:t xml:space="preserve">26. Search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6"/>
        </w:numPr>
      </w:pPr>
      <w:r>
        <w:t xml:space="preserve">Most Used Filters</w:t>
      </w:r>
    </w:p>
    <w:p>
      <w:pPr>
        <w:pStyle w:val="Compact"/>
        <w:numPr>
          <w:ilvl w:val="0"/>
          <w:numId w:val="1016"/>
        </w:numPr>
      </w:pPr>
      <w:r>
        <w:t xml:space="preserve">Popular Locations</w:t>
      </w:r>
    </w:p>
    <w:p>
      <w:pPr>
        <w:pStyle w:val="Compact"/>
        <w:numPr>
          <w:ilvl w:val="0"/>
          <w:numId w:val="1016"/>
        </w:numPr>
      </w:pPr>
      <w:r>
        <w:t xml:space="preserve">Popular Professions</w:t>
      </w:r>
    </w:p>
    <w:p>
      <w:pPr>
        <w:pStyle w:val="Compact"/>
        <w:numPr>
          <w:ilvl w:val="0"/>
          <w:numId w:val="1016"/>
        </w:numPr>
      </w:pPr>
      <w:r>
        <w:t xml:space="preserve">Popular Age Ranges</w:t>
      </w:r>
    </w:p>
    <w:p>
      <w:r>
        <w:pict>
          <v:rect style="width:0;height:1.5pt" o:hralign="center" o:hrstd="t" o:hr="t"/>
        </w:pict>
      </w:r>
    </w:p>
    <w:bookmarkEnd w:id="63"/>
    <w:bookmarkStart w:id="64" w:name="admin-productivity-analytics"/>
    <w:p>
      <w:pPr>
        <w:pStyle w:val="Heading1"/>
      </w:pPr>
      <w:r>
        <w:t xml:space="preserve">27. Admin Productivity 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7"/>
        </w:numPr>
      </w:pPr>
      <w:r>
        <w:t xml:space="preserve">Reports Resolved</w:t>
      </w:r>
    </w:p>
    <w:p>
      <w:pPr>
        <w:pStyle w:val="Compact"/>
        <w:numPr>
          <w:ilvl w:val="0"/>
          <w:numId w:val="1017"/>
        </w:numPr>
      </w:pPr>
      <w:r>
        <w:t xml:space="preserve">Profiles Reviewed</w:t>
      </w:r>
    </w:p>
    <w:p>
      <w:pPr>
        <w:pStyle w:val="Compact"/>
        <w:numPr>
          <w:ilvl w:val="0"/>
          <w:numId w:val="1017"/>
        </w:numPr>
      </w:pPr>
      <w:r>
        <w:t xml:space="preserve">Users Suspended</w:t>
      </w:r>
    </w:p>
    <w:p>
      <w:pPr>
        <w:pStyle w:val="Compact"/>
        <w:numPr>
          <w:ilvl w:val="0"/>
          <w:numId w:val="1017"/>
        </w:numPr>
      </w:pPr>
      <w:r>
        <w:t xml:space="preserve">Average Resolution Time</w:t>
      </w:r>
    </w:p>
    <w:p>
      <w:r>
        <w:pict>
          <v:rect style="width:0;height:1.5pt" o:hralign="center" o:hrstd="t" o:hr="t"/>
        </w:pict>
      </w:r>
    </w:p>
    <w:bookmarkEnd w:id="64"/>
    <w:bookmarkStart w:id="65" w:name="data-retention-policy"/>
    <w:p>
      <w:pPr>
        <w:pStyle w:val="Heading1"/>
      </w:pPr>
      <w:r>
        <w:t xml:space="preserve">28. Data Retention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Data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Logs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data-archival-policy"/>
    <w:p>
      <w:pPr>
        <w:pStyle w:val="Heading1"/>
      </w:pPr>
      <w:r>
        <w:t xml:space="preserve">29. Data Archival Policy</w:t>
      </w:r>
    </w:p>
    <w:p>
      <w:pPr>
        <w:pStyle w:val="FirstParagraph"/>
      </w:pPr>
      <w:r>
        <w:t xml:space="preserve">Older data shall be:</w:t>
      </w:r>
    </w:p>
    <w:p>
      <w:pPr>
        <w:pStyle w:val="Compact"/>
        <w:numPr>
          <w:ilvl w:val="0"/>
          <w:numId w:val="1018"/>
        </w:numPr>
      </w:pPr>
      <w:r>
        <w:t xml:space="preserve">Archived</w:t>
      </w:r>
    </w:p>
    <w:p>
      <w:pPr>
        <w:pStyle w:val="Compact"/>
        <w:numPr>
          <w:ilvl w:val="0"/>
          <w:numId w:val="1018"/>
        </w:numPr>
      </w:pPr>
      <w:r>
        <w:t xml:space="preserve">Compressed</w:t>
      </w:r>
    </w:p>
    <w:p>
      <w:pPr>
        <w:pStyle w:val="Compact"/>
        <w:numPr>
          <w:ilvl w:val="0"/>
          <w:numId w:val="1018"/>
        </w:numPr>
      </w:pPr>
      <w:r>
        <w:t xml:space="preserve">Searchable</w:t>
      </w:r>
    </w:p>
    <w:p>
      <w:r>
        <w:pict>
          <v:rect style="width:0;height:1.5pt" o:hralign="center" o:hrstd="t" o:hr="t"/>
        </w:pict>
      </w:r>
    </w:p>
    <w:bookmarkEnd w:id="66"/>
    <w:bookmarkStart w:id="67" w:name="visualization-types"/>
    <w:p>
      <w:pPr>
        <w:pStyle w:val="Heading1"/>
      </w:pPr>
      <w:r>
        <w:t xml:space="preserve">30. Visualization Types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✓ Line Charts</w:t>
      </w:r>
    </w:p>
    <w:p>
      <w:pPr>
        <w:pStyle w:val="BodyText"/>
      </w:pPr>
      <w:r>
        <w:t xml:space="preserve">✓ Bar Charts</w:t>
      </w:r>
    </w:p>
    <w:p>
      <w:pPr>
        <w:pStyle w:val="BodyText"/>
      </w:pPr>
      <w:r>
        <w:t xml:space="preserve">✓ Pie Charts</w:t>
      </w:r>
    </w:p>
    <w:p>
      <w:pPr>
        <w:pStyle w:val="BodyText"/>
      </w:pPr>
      <w:r>
        <w:t xml:space="preserve">✓ KPI Cards</w:t>
      </w:r>
    </w:p>
    <w:p>
      <w:pPr>
        <w:pStyle w:val="BodyText"/>
      </w:pPr>
      <w:r>
        <w:t xml:space="preserve">✓ Tables</w:t>
      </w:r>
    </w:p>
    <w:p>
      <w:r>
        <w:pict>
          <v:rect style="width:0;height:1.5pt" o:hralign="center" o:hrstd="t" o:hr="t"/>
        </w:pict>
      </w:r>
    </w:p>
    <w:bookmarkEnd w:id="67"/>
    <w:bookmarkStart w:id="68" w:name="business-intelligence-metrics"/>
    <w:p>
      <w:pPr>
        <w:pStyle w:val="Heading1"/>
      </w:pPr>
      <w:r>
        <w:t xml:space="preserve">31. Business Intelligence Metrics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19"/>
        </w:numPr>
      </w:pPr>
      <w:r>
        <w:t xml:space="preserve">User Growth Rate</w:t>
      </w:r>
    </w:p>
    <w:p>
      <w:pPr>
        <w:pStyle w:val="Compact"/>
        <w:numPr>
          <w:ilvl w:val="0"/>
          <w:numId w:val="1019"/>
        </w:numPr>
      </w:pPr>
      <w:r>
        <w:t xml:space="preserve">Match Success Rate</w:t>
      </w:r>
    </w:p>
    <w:p>
      <w:pPr>
        <w:pStyle w:val="Compact"/>
        <w:numPr>
          <w:ilvl w:val="0"/>
          <w:numId w:val="1019"/>
        </w:numPr>
      </w:pPr>
      <w:r>
        <w:t xml:space="preserve">Engagement Rate</w:t>
      </w:r>
    </w:p>
    <w:p>
      <w:pPr>
        <w:pStyle w:val="Compact"/>
        <w:numPr>
          <w:ilvl w:val="0"/>
          <w:numId w:val="1019"/>
        </w:numPr>
      </w:pPr>
      <w:r>
        <w:t xml:space="preserve">Retention Rate</w:t>
      </w:r>
    </w:p>
    <w:p>
      <w:pPr>
        <w:pStyle w:val="Compact"/>
        <w:numPr>
          <w:ilvl w:val="0"/>
          <w:numId w:val="1019"/>
        </w:numPr>
      </w:pPr>
      <w:r>
        <w:t xml:space="preserve">Platform Activity</w:t>
      </w:r>
    </w:p>
    <w:p>
      <w:r>
        <w:pict>
          <v:rect style="width:0;height:1.5pt" o:hralign="center" o:hrstd="t" o:hr="t"/>
        </w:pict>
      </w:r>
    </w:p>
    <w:bookmarkEnd w:id="68"/>
    <w:bookmarkStart w:id="69" w:name="alerting-thresholds"/>
    <w:p>
      <w:pPr>
        <w:pStyle w:val="Heading1"/>
      </w:pPr>
      <w:r>
        <w:t xml:space="preserve">32. Alerting &amp; Thresholds</w:t>
      </w:r>
    </w:p>
    <w:p>
      <w:pPr>
        <w:pStyle w:val="FirstParagraph"/>
      </w:pPr>
      <w:r>
        <w:t xml:space="preserve">Generate alerts for:</w:t>
      </w:r>
    </w:p>
    <w:p>
      <w:pPr>
        <w:pStyle w:val="Compact"/>
        <w:numPr>
          <w:ilvl w:val="0"/>
          <w:numId w:val="1020"/>
        </w:numPr>
      </w:pPr>
      <w:r>
        <w:t xml:space="preserve">High Error Rates</w:t>
      </w:r>
    </w:p>
    <w:p>
      <w:pPr>
        <w:pStyle w:val="Compact"/>
        <w:numPr>
          <w:ilvl w:val="0"/>
          <w:numId w:val="1020"/>
        </w:numPr>
      </w:pPr>
      <w:r>
        <w:t xml:space="preserve">Service Downtime</w:t>
      </w:r>
    </w:p>
    <w:p>
      <w:pPr>
        <w:pStyle w:val="Compact"/>
        <w:numPr>
          <w:ilvl w:val="0"/>
          <w:numId w:val="1020"/>
        </w:numPr>
      </w:pPr>
      <w:r>
        <w:t xml:space="preserve">Excessive Failed Logins</w:t>
      </w:r>
    </w:p>
    <w:p>
      <w:pPr>
        <w:pStyle w:val="Compact"/>
        <w:numPr>
          <w:ilvl w:val="0"/>
          <w:numId w:val="1020"/>
        </w:numPr>
      </w:pPr>
      <w:r>
        <w:t xml:space="preserve">Spam Activity</w:t>
      </w:r>
    </w:p>
    <w:p>
      <w:r>
        <w:pict>
          <v:rect style="width:0;height:1.5pt" o:hralign="center" o:hrstd="t" o:hr="t"/>
        </w:pict>
      </w:r>
    </w:p>
    <w:bookmarkEnd w:id="69"/>
    <w:bookmarkStart w:id="70" w:name="database-entities"/>
    <w:p>
      <w:pPr>
        <w:pStyle w:val="Heading1"/>
      </w:pPr>
      <w:r>
        <w:t xml:space="preserve">33. Database Entities</w:t>
      </w:r>
    </w:p>
    <w:p>
      <w:pPr>
        <w:pStyle w:val="FirstParagraph"/>
      </w:pPr>
      <w:r>
        <w:t xml:space="preserve">Primary Tables:</w:t>
      </w:r>
    </w:p>
    <w:p>
      <w:pPr>
        <w:pStyle w:val="SourceCode"/>
      </w:pPr>
      <w:r>
        <w:rPr>
          <w:rStyle w:val="VerbatimChar"/>
        </w:rPr>
        <w:t xml:space="preserve">analytics_events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user_activity</w:t>
      </w:r>
      <w:r>
        <w:br/>
      </w:r>
      <w:r>
        <w:br/>
      </w:r>
      <w:r>
        <w:rPr>
          <w:rStyle w:val="VerbatimChar"/>
        </w:rPr>
        <w:t xml:space="preserve">match_statistics</w:t>
      </w:r>
      <w:r>
        <w:br/>
      </w:r>
      <w:r>
        <w:br/>
      </w:r>
      <w:r>
        <w:rPr>
          <w:rStyle w:val="VerbatimChar"/>
        </w:rPr>
        <w:t xml:space="preserve">message_statistics</w:t>
      </w:r>
    </w:p>
    <w:p>
      <w:r>
        <w:pict>
          <v:rect style="width:0;height:1.5pt" o:hralign="center" o:hrstd="t" o:hr="t"/>
        </w:pict>
      </w:r>
    </w:p>
    <w:bookmarkEnd w:id="70"/>
    <w:bookmarkStart w:id="71" w:name="api-dependencies"/>
    <w:p>
      <w:pPr>
        <w:pStyle w:val="Heading1"/>
      </w:pPr>
      <w:r>
        <w:t xml:space="preserve">34. API Dependencies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21"/>
        </w:numPr>
      </w:pPr>
      <w:r>
        <w:t xml:space="preserve">Analytics APIs</w:t>
      </w:r>
    </w:p>
    <w:p>
      <w:pPr>
        <w:pStyle w:val="Compact"/>
        <w:numPr>
          <w:ilvl w:val="0"/>
          <w:numId w:val="1021"/>
        </w:numPr>
      </w:pPr>
      <w:r>
        <w:t xml:space="preserve">Reporting APIs</w:t>
      </w:r>
    </w:p>
    <w:p>
      <w:pPr>
        <w:pStyle w:val="Compact"/>
        <w:numPr>
          <w:ilvl w:val="0"/>
          <w:numId w:val="1021"/>
        </w:numPr>
      </w:pPr>
      <w:r>
        <w:t xml:space="preserve">User APIs</w:t>
      </w:r>
    </w:p>
    <w:p>
      <w:pPr>
        <w:pStyle w:val="Compact"/>
        <w:numPr>
          <w:ilvl w:val="0"/>
          <w:numId w:val="1021"/>
        </w:numPr>
      </w:pPr>
      <w:r>
        <w:t xml:space="preserve">Matchmaking APIs</w:t>
      </w:r>
    </w:p>
    <w:p>
      <w:pPr>
        <w:pStyle w:val="Compact"/>
        <w:numPr>
          <w:ilvl w:val="0"/>
          <w:numId w:val="1021"/>
        </w:numPr>
      </w:pPr>
      <w:r>
        <w:t xml:space="preserve">Messaging APIs</w:t>
      </w:r>
    </w:p>
    <w:p>
      <w:pPr>
        <w:pStyle w:val="Compact"/>
        <w:numPr>
          <w:ilvl w:val="0"/>
          <w:numId w:val="1021"/>
        </w:numPr>
      </w:pPr>
      <w:r>
        <w:t xml:space="preserve">Notification APIs</w:t>
      </w:r>
    </w:p>
    <w:p>
      <w:r>
        <w:pict>
          <v:rect style="width:0;height:1.5pt" o:hralign="center" o:hrstd="t" o:hr="t"/>
        </w:pict>
      </w:r>
    </w:p>
    <w:bookmarkEnd w:id="71"/>
    <w:bookmarkStart w:id="73" w:name="user-interface-screens"/>
    <w:p>
      <w:pPr>
        <w:pStyle w:val="Heading1"/>
      </w:pPr>
      <w:r>
        <w:t xml:space="preserve">35. User Interface Screens</w:t>
      </w:r>
    </w:p>
    <w:bookmarkStart w:id="72" w:name="admin-screens"/>
    <w:p>
      <w:pPr>
        <w:pStyle w:val="Heading2"/>
      </w:pPr>
      <w:r>
        <w:t xml:space="preserve">Admin Screens</w:t>
      </w:r>
    </w:p>
    <w:p>
      <w:pPr>
        <w:pStyle w:val="Compact"/>
        <w:numPr>
          <w:ilvl w:val="0"/>
          <w:numId w:val="1022"/>
        </w:numPr>
      </w:pPr>
      <w:r>
        <w:t xml:space="preserve">Analytics Dashboard</w:t>
      </w:r>
    </w:p>
    <w:p>
      <w:pPr>
        <w:pStyle w:val="Compact"/>
        <w:numPr>
          <w:ilvl w:val="0"/>
          <w:numId w:val="1022"/>
        </w:numPr>
      </w:pPr>
      <w:r>
        <w:t xml:space="preserve">User Reports</w:t>
      </w:r>
    </w:p>
    <w:p>
      <w:pPr>
        <w:pStyle w:val="Compact"/>
        <w:numPr>
          <w:ilvl w:val="0"/>
          <w:numId w:val="1022"/>
        </w:numPr>
      </w:pPr>
      <w:r>
        <w:t xml:space="preserve">Match Reports</w:t>
      </w:r>
    </w:p>
    <w:p>
      <w:pPr>
        <w:pStyle w:val="Compact"/>
        <w:numPr>
          <w:ilvl w:val="0"/>
          <w:numId w:val="1022"/>
        </w:numPr>
      </w:pPr>
      <w:r>
        <w:t xml:space="preserve">Messaging Reports</w:t>
      </w:r>
    </w:p>
    <w:p>
      <w:pPr>
        <w:pStyle w:val="Compact"/>
        <w:numPr>
          <w:ilvl w:val="0"/>
          <w:numId w:val="1022"/>
        </w:numPr>
      </w:pPr>
      <w:r>
        <w:t xml:space="preserve">Security Dashboard</w:t>
      </w:r>
    </w:p>
    <w:p>
      <w:pPr>
        <w:pStyle w:val="Compact"/>
        <w:numPr>
          <w:ilvl w:val="0"/>
          <w:numId w:val="1022"/>
        </w:numPr>
      </w:pPr>
      <w:r>
        <w:t xml:space="preserve">Export Center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rror-scenarios"/>
    <w:p>
      <w:pPr>
        <w:pStyle w:val="Heading1"/>
      </w:pPr>
      <w:r>
        <w:t xml:space="preserve">36. Error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 Failure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Failure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Timeout</w:t>
            </w:r>
          </w:p>
        </w:tc>
        <w:tc>
          <w:tcPr/>
          <w:p>
            <w:pPr>
              <w:pStyle w:val="Compact"/>
            </w:pPr>
            <w:r>
              <w:t xml:space="preserve">Refresh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audit-logging"/>
    <w:p>
      <w:pPr>
        <w:pStyle w:val="Heading1"/>
      </w:pPr>
      <w:r>
        <w:t xml:space="preserve">37. Audit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23"/>
        </w:numPr>
      </w:pPr>
      <w:r>
        <w:t xml:space="preserve">Report Generation</w:t>
      </w:r>
    </w:p>
    <w:p>
      <w:pPr>
        <w:pStyle w:val="Compact"/>
        <w:numPr>
          <w:ilvl w:val="0"/>
          <w:numId w:val="1023"/>
        </w:numPr>
      </w:pPr>
      <w:r>
        <w:t xml:space="preserve">Report Export</w:t>
      </w:r>
    </w:p>
    <w:p>
      <w:pPr>
        <w:pStyle w:val="Compact"/>
        <w:numPr>
          <w:ilvl w:val="0"/>
          <w:numId w:val="1023"/>
        </w:numPr>
      </w:pPr>
      <w:r>
        <w:t xml:space="preserve">Dashboard Access</w:t>
      </w:r>
    </w:p>
    <w:p>
      <w:pPr>
        <w:pStyle w:val="Compact"/>
        <w:numPr>
          <w:ilvl w:val="0"/>
          <w:numId w:val="1023"/>
        </w:numPr>
      </w:pPr>
      <w:r>
        <w:t xml:space="preserve">Analytics Configuration Changes</w:t>
      </w:r>
    </w:p>
    <w:p>
      <w:r>
        <w:pict>
          <v:rect style="width:0;height:1.5pt" o:hralign="center" o:hrstd="t" o:hr="t"/>
        </w:pict>
      </w:r>
    </w:p>
    <w:bookmarkEnd w:id="75"/>
    <w:bookmarkStart w:id="76" w:name="acceptance-criteria"/>
    <w:p>
      <w:pPr>
        <w:pStyle w:val="Heading1"/>
      </w:pPr>
      <w:r>
        <w:t xml:space="preserve">38. Acceptance Criteria</w:t>
      </w:r>
    </w:p>
    <w:p>
      <w:pPr>
        <w:pStyle w:val="FirstParagraph"/>
      </w:pPr>
      <w:r>
        <w:t xml:space="preserve">The Reporting &amp; Analytics feature shall be accepted when:</w:t>
      </w:r>
    </w:p>
    <w:p>
      <w:pPr>
        <w:pStyle w:val="BodyText"/>
      </w:pPr>
      <w:r>
        <w:t xml:space="preserve">✓ Dashboards Display Correct Data</w:t>
      </w:r>
    </w:p>
    <w:p>
      <w:pPr>
        <w:pStyle w:val="BodyText"/>
      </w:pPr>
      <w:r>
        <w:t xml:space="preserve">✓ Reports Generate Successfully</w:t>
      </w:r>
    </w:p>
    <w:p>
      <w:pPr>
        <w:pStyle w:val="BodyText"/>
      </w:pPr>
      <w:r>
        <w:t xml:space="preserve">✓ Exports Work Correctly</w:t>
      </w:r>
    </w:p>
    <w:p>
      <w:pPr>
        <w:pStyle w:val="BodyText"/>
      </w:pPr>
      <w:r>
        <w:t xml:space="preserve">✓ KPIs Calculated Accurately</w:t>
      </w:r>
    </w:p>
    <w:p>
      <w:pPr>
        <w:pStyle w:val="BodyText"/>
      </w:pPr>
      <w:r>
        <w:t xml:space="preserve">✓ Filters Work Properly</w:t>
      </w:r>
    </w:p>
    <w:p>
      <w:pPr>
        <w:pStyle w:val="BodyText"/>
      </w:pPr>
      <w:r>
        <w:t xml:space="preserve">✓ Scheduled Reports Execute Successfully</w:t>
      </w:r>
    </w:p>
    <w:p>
      <w:pPr>
        <w:pStyle w:val="BodyText"/>
      </w:pPr>
      <w:r>
        <w:t xml:space="preserve">✓ Audit Logs Generated</w:t>
      </w:r>
    </w:p>
    <w:p>
      <w:r>
        <w:pict>
          <v:rect style="width:0;height:1.5pt" o:hralign="center" o:hrstd="t" o:hr="t"/>
        </w:pict>
      </w:r>
    </w:p>
    <w:bookmarkEnd w:id="76"/>
    <w:bookmarkStart w:id="77" w:name="dependencies"/>
    <w:p>
      <w:pPr>
        <w:pStyle w:val="Heading1"/>
      </w:pPr>
      <w:r>
        <w:t xml:space="preserve">39. Dependencies</w:t>
      </w:r>
    </w:p>
    <w:p>
      <w:pPr>
        <w:pStyle w:val="FirstParagraph"/>
      </w:pPr>
      <w:r>
        <w:t xml:space="preserve">Depends On:</w:t>
      </w:r>
    </w:p>
    <w:p>
      <w:pPr>
        <w:pStyle w:val="Compact"/>
        <w:numPr>
          <w:ilvl w:val="0"/>
          <w:numId w:val="1024"/>
        </w:numPr>
      </w:pPr>
      <w:r>
        <w:t xml:space="preserve">User Management</w:t>
      </w:r>
    </w:p>
    <w:p>
      <w:pPr>
        <w:pStyle w:val="Compact"/>
        <w:numPr>
          <w:ilvl w:val="0"/>
          <w:numId w:val="1024"/>
        </w:numPr>
      </w:pPr>
      <w:r>
        <w:t xml:space="preserve">Profile Management</w:t>
      </w:r>
    </w:p>
    <w:p>
      <w:pPr>
        <w:pStyle w:val="Compact"/>
        <w:numPr>
          <w:ilvl w:val="0"/>
          <w:numId w:val="1024"/>
        </w:numPr>
      </w:pPr>
      <w:r>
        <w:t xml:space="preserve">Matchmaking</w:t>
      </w:r>
    </w:p>
    <w:p>
      <w:pPr>
        <w:pStyle w:val="Compact"/>
        <w:numPr>
          <w:ilvl w:val="0"/>
          <w:numId w:val="1024"/>
        </w:numPr>
      </w:pPr>
      <w:r>
        <w:t xml:space="preserve">Messaging</w:t>
      </w:r>
    </w:p>
    <w:p>
      <w:pPr>
        <w:pStyle w:val="Compact"/>
        <w:numPr>
          <w:ilvl w:val="0"/>
          <w:numId w:val="1024"/>
        </w:numPr>
      </w:pPr>
      <w:r>
        <w:t xml:space="preserve">Notification</w:t>
      </w:r>
    </w:p>
    <w:p>
      <w:pPr>
        <w:pStyle w:val="Compact"/>
        <w:numPr>
          <w:ilvl w:val="0"/>
          <w:numId w:val="1024"/>
        </w:numPr>
      </w:pPr>
      <w:r>
        <w:t xml:space="preserve">Audit Logging</w:t>
      </w:r>
    </w:p>
    <w:p>
      <w:pPr>
        <w:pStyle w:val="Compact"/>
        <w:numPr>
          <w:ilvl w:val="0"/>
          <w:numId w:val="1024"/>
        </w:numPr>
      </w:pPr>
      <w:r>
        <w:t xml:space="preserve">Analytics Engine</w:t>
      </w:r>
    </w:p>
    <w:p>
      <w:r>
        <w:pict>
          <v:rect style="width:0;height:1.5pt" o:hralign="center" o:hrstd="t" o:hr="t"/>
        </w:pict>
      </w:r>
    </w:p>
    <w:bookmarkEnd w:id="77"/>
    <w:bookmarkStart w:id="78" w:name="future-enhancements"/>
    <w:p>
      <w:pPr>
        <w:pStyle w:val="Heading1"/>
      </w:pPr>
      <w:r>
        <w:t xml:space="preserve">40. Future Enhancements</w:t>
      </w:r>
    </w:p>
    <w:p>
      <w:pPr>
        <w:pStyle w:val="FirstParagraph"/>
      </w:pPr>
      <w:r>
        <w:t xml:space="preserve">Planned Features:</w:t>
      </w:r>
    </w:p>
    <w:p>
      <w:pPr>
        <w:pStyle w:val="Compact"/>
        <w:numPr>
          <w:ilvl w:val="0"/>
          <w:numId w:val="1025"/>
        </w:numPr>
      </w:pPr>
      <w:r>
        <w:t xml:space="preserve">AI-Based User Insights</w:t>
      </w:r>
    </w:p>
    <w:p>
      <w:pPr>
        <w:pStyle w:val="Compact"/>
        <w:numPr>
          <w:ilvl w:val="0"/>
          <w:numId w:val="1025"/>
        </w:numPr>
      </w:pPr>
      <w:r>
        <w:t xml:space="preserve">Predictive Match Analytics</w:t>
      </w:r>
    </w:p>
    <w:p>
      <w:pPr>
        <w:pStyle w:val="Compact"/>
        <w:numPr>
          <w:ilvl w:val="0"/>
          <w:numId w:val="1025"/>
        </w:numPr>
      </w:pPr>
      <w:r>
        <w:t xml:space="preserve">Churn Prediction</w:t>
      </w:r>
    </w:p>
    <w:p>
      <w:pPr>
        <w:pStyle w:val="Compact"/>
        <w:numPr>
          <w:ilvl w:val="0"/>
          <w:numId w:val="1025"/>
        </w:numPr>
      </w:pPr>
      <w:r>
        <w:t xml:space="preserve">Recommendation Optimization</w:t>
      </w:r>
    </w:p>
    <w:p>
      <w:pPr>
        <w:pStyle w:val="Compact"/>
        <w:numPr>
          <w:ilvl w:val="0"/>
          <w:numId w:val="1025"/>
        </w:numPr>
      </w:pPr>
      <w:r>
        <w:t xml:space="preserve">Advanced BI Dashboards</w:t>
      </w:r>
    </w:p>
    <w:p>
      <w:pPr>
        <w:pStyle w:val="Compact"/>
        <w:numPr>
          <w:ilvl w:val="0"/>
          <w:numId w:val="1025"/>
        </w:numPr>
      </w:pPr>
      <w:r>
        <w:t xml:space="preserve">Executive Mobile Dashboard</w:t>
      </w:r>
    </w:p>
    <w:p>
      <w:r>
        <w:pict>
          <v:rect style="width:0;height:1.5pt" o:hralign="center" o:hrstd="t" o:hr="t"/>
        </w:pict>
      </w:r>
    </w:p>
    <w:bookmarkEnd w:id="78"/>
    <w:bookmarkStart w:id="79" w:name="conclusion"/>
    <w:p>
      <w:pPr>
        <w:pStyle w:val="Heading1"/>
      </w:pPr>
      <w:r>
        <w:t xml:space="preserve">41. Conclusion</w:t>
      </w:r>
    </w:p>
    <w:p>
      <w:pPr>
        <w:pStyle w:val="FirstParagraph"/>
      </w:pPr>
      <w:r>
        <w:t xml:space="preserve">The Reporting &amp; Analytics feature provides comprehensive visibility into platform performance, user engagement, matchmaking effectiveness, operational health, and business growth. It enables data-driven decision-making and supports the long-term success of the VivahBandh Matrimonial Portal.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2026-06-07T06:25:14Z</dcterms:created>
  <dcterms:modified xsi:type="dcterms:W3CDTF">2026-06-07T06:25:14Z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