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onitoring-logging-guide"/>
    <w:p>
      <w:pPr>
        <w:pStyle w:val="Heading1"/>
      </w:pPr>
      <w:r>
        <w:t xml:space="preserve">Monitoring &amp; Logging Guide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Monitoring &amp; Logging Guide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DevOps &amp; SRE Team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Solution Architect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monitoring, logging, alerting, incident management, and operational support framework for the VivahBandh Matrimonial Portal.</w:t>
      </w:r>
    </w:p>
    <w:p>
      <w:pPr>
        <w:pStyle w:val="BodyText"/>
      </w:pPr>
      <w:r>
        <w:t xml:space="preserve">The objective is to ensure:</w:t>
      </w:r>
    </w:p>
    <w:p>
      <w:pPr>
        <w:pStyle w:val="BodyText"/>
      </w:pPr>
      <w:r>
        <w:t xml:space="preserve">✓ High Availability</w:t>
      </w:r>
    </w:p>
    <w:p>
      <w:pPr>
        <w:pStyle w:val="BodyText"/>
      </w:pPr>
      <w:r>
        <w:t xml:space="preserve">✓ Fast Issue Detection</w:t>
      </w:r>
    </w:p>
    <w:p>
      <w:pPr>
        <w:pStyle w:val="BodyText"/>
      </w:pPr>
      <w:r>
        <w:t xml:space="preserve">✓ Rapid Incident Resolution</w:t>
      </w:r>
    </w:p>
    <w:p>
      <w:pPr>
        <w:pStyle w:val="BodyText"/>
      </w:pPr>
      <w:r>
        <w:t xml:space="preserve">✓ System Visibility</w:t>
      </w:r>
    </w:p>
    <w:p>
      <w:pPr>
        <w:pStyle w:val="BodyText"/>
      </w:pPr>
      <w:r>
        <w:t xml:space="preserve">✓ Performance Monitoring</w:t>
      </w:r>
    </w:p>
    <w:p>
      <w:pPr>
        <w:pStyle w:val="BodyText"/>
      </w:pPr>
      <w:r>
        <w:t xml:space="preserve">✓ Security Monitoring</w:t>
      </w:r>
    </w:p>
    <w:p>
      <w:pPr>
        <w:pStyle w:val="BodyText"/>
      </w:pPr>
      <w:r>
        <w:t xml:space="preserve">✓ SLA Compliance</w:t>
      </w:r>
    </w:p>
    <w:p>
      <w:r>
        <w:pict>
          <v:rect style="width:0;height:1.5pt" o:hralign="center" o:hrstd="t" o:hr="t"/>
        </w:pict>
      </w:r>
    </w:p>
    <w:bookmarkEnd w:id="22"/>
    <w:bookmarkStart w:id="23" w:name="monitoring-objectives"/>
    <w:p>
      <w:pPr>
        <w:pStyle w:val="Heading1"/>
      </w:pPr>
      <w:r>
        <w:t xml:space="preserve">2. Monitoring Objectives</w:t>
      </w:r>
    </w:p>
    <w:p>
      <w:pPr>
        <w:pStyle w:val="FirstParagraph"/>
      </w:pPr>
      <w:r>
        <w:t xml:space="preserve">The monitoring platform shall:</w:t>
      </w:r>
    </w:p>
    <w:p>
      <w:pPr>
        <w:pStyle w:val="Compact"/>
        <w:numPr>
          <w:ilvl w:val="0"/>
          <w:numId w:val="1001"/>
        </w:numPr>
      </w:pPr>
      <w:r>
        <w:t xml:space="preserve">Detect failures automatically</w:t>
      </w:r>
    </w:p>
    <w:p>
      <w:pPr>
        <w:pStyle w:val="Compact"/>
        <w:numPr>
          <w:ilvl w:val="0"/>
          <w:numId w:val="1001"/>
        </w:numPr>
      </w:pPr>
      <w:r>
        <w:t xml:space="preserve">Monitor application health</w:t>
      </w:r>
    </w:p>
    <w:p>
      <w:pPr>
        <w:pStyle w:val="Compact"/>
        <w:numPr>
          <w:ilvl w:val="0"/>
          <w:numId w:val="1001"/>
        </w:numPr>
      </w:pPr>
      <w:r>
        <w:t xml:space="preserve">Track infrastructure utilization</w:t>
      </w:r>
    </w:p>
    <w:p>
      <w:pPr>
        <w:pStyle w:val="Compact"/>
        <w:numPr>
          <w:ilvl w:val="0"/>
          <w:numId w:val="1001"/>
        </w:numPr>
      </w:pPr>
      <w:r>
        <w:t xml:space="preserve">Monitor business transactions</w:t>
      </w:r>
    </w:p>
    <w:p>
      <w:pPr>
        <w:pStyle w:val="Compact"/>
        <w:numPr>
          <w:ilvl w:val="0"/>
          <w:numId w:val="1001"/>
        </w:numPr>
      </w:pPr>
      <w:r>
        <w:t xml:space="preserve">Generate alerts</w:t>
      </w:r>
    </w:p>
    <w:p>
      <w:pPr>
        <w:pStyle w:val="Compact"/>
        <w:numPr>
          <w:ilvl w:val="0"/>
          <w:numId w:val="1001"/>
        </w:numPr>
      </w:pPr>
      <w:r>
        <w:t xml:space="preserve">Support troubleshooting</w:t>
      </w:r>
    </w:p>
    <w:p>
      <w:pPr>
        <w:pStyle w:val="Compact"/>
        <w:numPr>
          <w:ilvl w:val="0"/>
          <w:numId w:val="1001"/>
        </w:numPr>
      </w:pPr>
      <w:r>
        <w:t xml:space="preserve">Improve reliability</w:t>
      </w:r>
    </w:p>
    <w:p>
      <w:r>
        <w:pict>
          <v:rect style="width:0;height:1.5pt" o:hralign="center" o:hrstd="t" o:hr="t"/>
        </w:pict>
      </w:r>
    </w:p>
    <w:bookmarkEnd w:id="23"/>
    <w:bookmarkStart w:id="24" w:name="monitoring-architecture"/>
    <w:p>
      <w:pPr>
        <w:pStyle w:val="Heading1"/>
      </w:pPr>
      <w:r>
        <w:t xml:space="preserve">3. Monitoring Architecture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Prometheus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Grafana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Alert Manager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Email / Slack / Teams</w:t>
      </w:r>
    </w:p>
    <w:p>
      <w:r>
        <w:pict>
          <v:rect style="width:0;height:1.5pt" o:hralign="center" o:hrstd="t" o:hr="t"/>
        </w:pict>
      </w:r>
    </w:p>
    <w:bookmarkEnd w:id="24"/>
    <w:bookmarkStart w:id="25" w:name="monitoring-components"/>
    <w:p>
      <w:pPr>
        <w:pStyle w:val="Heading1"/>
      </w:pPr>
      <w:r>
        <w:t xml:space="preserve">4. Monitoring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Collection</w:t>
            </w:r>
          </w:p>
        </w:tc>
        <w:tc>
          <w:tcPr/>
          <w:p>
            <w:pPr>
              <w:pStyle w:val="Compact"/>
            </w:pPr>
            <w:r>
              <w:t xml:space="preserve">Prometheus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</w:t>
            </w:r>
          </w:p>
        </w:tc>
        <w:tc>
          <w:tcPr/>
          <w:p>
            <w:pPr>
              <w:pStyle w:val="Compact"/>
            </w:pPr>
            <w:r>
              <w:t xml:space="preserve">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AlertManager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ELK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Monitoring</w:t>
            </w:r>
          </w:p>
        </w:tc>
        <w:tc>
          <w:tcPr/>
          <w:p>
            <w:pPr>
              <w:pStyle w:val="Compact"/>
            </w:pPr>
            <w:r>
              <w:t xml:space="preserve">CloudWatch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Monitoring</w:t>
            </w:r>
          </w:p>
        </w:tc>
        <w:tc>
          <w:tcPr/>
          <w:p>
            <w:pPr>
              <w:pStyle w:val="Compact"/>
            </w:pPr>
            <w:r>
              <w:t xml:space="preserve">Uptime Robot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onitoring-categories"/>
    <w:p>
      <w:pPr>
        <w:pStyle w:val="Heading1"/>
      </w:pPr>
      <w:r>
        <w:t xml:space="preserve">5. Monitoring Categories</w:t>
      </w:r>
    </w:p>
    <w:p>
      <w:pPr>
        <w:pStyle w:val="FirstParagraph"/>
      </w:pPr>
      <w:r>
        <w:t xml:space="preserve">The platform shall monitor:</w:t>
      </w:r>
    </w:p>
    <w:p>
      <w:pPr>
        <w:pStyle w:val="BodyText"/>
      </w:pPr>
      <w:r>
        <w:t xml:space="preserve">✓ Application Health</w:t>
      </w:r>
    </w:p>
    <w:p>
      <w:pPr>
        <w:pStyle w:val="BodyText"/>
      </w:pPr>
      <w:r>
        <w:t xml:space="preserve">✓ API Performance</w:t>
      </w:r>
    </w:p>
    <w:p>
      <w:pPr>
        <w:pStyle w:val="BodyText"/>
      </w:pPr>
      <w:r>
        <w:t xml:space="preserve">✓ Database Performance</w:t>
      </w:r>
    </w:p>
    <w:p>
      <w:pPr>
        <w:pStyle w:val="BodyText"/>
      </w:pPr>
      <w:r>
        <w:t xml:space="preserve">✓ Redis Performance</w:t>
      </w:r>
    </w:p>
    <w:p>
      <w:pPr>
        <w:pStyle w:val="BodyText"/>
      </w:pPr>
      <w:r>
        <w:t xml:space="preserve">✓ Infrastructure Health</w:t>
      </w:r>
    </w:p>
    <w:p>
      <w:pPr>
        <w:pStyle w:val="BodyText"/>
      </w:pPr>
      <w:r>
        <w:t xml:space="preserve">✓ Security Events</w:t>
      </w:r>
    </w:p>
    <w:p>
      <w:pPr>
        <w:pStyle w:val="BodyText"/>
      </w:pPr>
      <w:r>
        <w:t xml:space="preserve">✓ Business Metrics</w:t>
      </w:r>
    </w:p>
    <w:p>
      <w:r>
        <w:pict>
          <v:rect style="width:0;height:1.5pt" o:hralign="center" o:hrstd="t" o:hr="t"/>
        </w:pict>
      </w:r>
    </w:p>
    <w:bookmarkEnd w:id="26"/>
    <w:bookmarkStart w:id="27" w:name="application-monitoring"/>
    <w:p>
      <w:pPr>
        <w:pStyle w:val="Heading1"/>
      </w:pPr>
      <w:r>
        <w:t xml:space="preserve">6. Application Monitoring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02"/>
        </w:numPr>
      </w:pPr>
      <w:r>
        <w:t xml:space="preserve">API Response Time</w:t>
      </w:r>
    </w:p>
    <w:p>
      <w:pPr>
        <w:pStyle w:val="Compact"/>
        <w:numPr>
          <w:ilvl w:val="0"/>
          <w:numId w:val="1002"/>
        </w:numPr>
      </w:pPr>
      <w:r>
        <w:t xml:space="preserve">Request Count</w:t>
      </w:r>
    </w:p>
    <w:p>
      <w:pPr>
        <w:pStyle w:val="Compact"/>
        <w:numPr>
          <w:ilvl w:val="0"/>
          <w:numId w:val="1002"/>
        </w:numPr>
      </w:pPr>
      <w:r>
        <w:t xml:space="preserve">Error Rate</w:t>
      </w:r>
    </w:p>
    <w:p>
      <w:pPr>
        <w:pStyle w:val="Compact"/>
        <w:numPr>
          <w:ilvl w:val="0"/>
          <w:numId w:val="1002"/>
        </w:numPr>
      </w:pPr>
      <w:r>
        <w:t xml:space="preserve">Active Users</w:t>
      </w:r>
    </w:p>
    <w:p>
      <w:pPr>
        <w:pStyle w:val="Compact"/>
        <w:numPr>
          <w:ilvl w:val="0"/>
          <w:numId w:val="1002"/>
        </w:numPr>
      </w:pPr>
      <w:r>
        <w:t xml:space="preserve">Login Success Rate</w:t>
      </w:r>
    </w:p>
    <w:p>
      <w:pPr>
        <w:pStyle w:val="Compact"/>
        <w:numPr>
          <w:ilvl w:val="0"/>
          <w:numId w:val="1002"/>
        </w:numPr>
      </w:pPr>
      <w:r>
        <w:t xml:space="preserve">Messaging Activity</w:t>
      </w:r>
    </w:p>
    <w:p>
      <w:r>
        <w:pict>
          <v:rect style="width:0;height:1.5pt" o:hralign="center" o:hrstd="t" o:hr="t"/>
        </w:pict>
      </w:r>
    </w:p>
    <w:bookmarkEnd w:id="27"/>
    <w:bookmarkStart w:id="28" w:name="application-metrics"/>
    <w:p>
      <w:pPr>
        <w:pStyle w:val="Heading1"/>
      </w:pPr>
      <w:r>
        <w:t xml:space="preserve">7. Application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</w:t>
            </w:r>
          </w:p>
        </w:tc>
        <w:tc>
          <w:tcPr/>
          <w:p>
            <w:pPr>
              <w:pStyle w:val="Compact"/>
            </w:pPr>
            <w:r>
              <w:t xml:space="preserve">&lt; 2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&gt; 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Usage</w:t>
            </w:r>
          </w:p>
        </w:tc>
        <w:tc>
          <w:tcPr/>
          <w:p>
            <w:pPr>
              <w:pStyle w:val="Compact"/>
            </w:pPr>
            <w:r>
              <w:t xml:space="preserve">&lt;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&lt; 85%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health-check-monitoring"/>
    <w:p>
      <w:pPr>
        <w:pStyle w:val="Heading1"/>
      </w:pPr>
      <w:r>
        <w:t xml:space="preserve">8. Health Check Monitoring</w:t>
      </w:r>
    </w:p>
    <w:bookmarkStart w:id="29" w:name="endpoint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monitoring-frequency"/>
    <w:p>
      <w:pPr>
        <w:pStyle w:val="Heading2"/>
      </w:pPr>
      <w:r>
        <w:t xml:space="preserve">Monitoring Frequency</w:t>
      </w:r>
    </w:p>
    <w:p>
      <w:pPr>
        <w:pStyle w:val="SourceCode"/>
      </w:pPr>
      <w:r>
        <w:rPr>
          <w:rStyle w:val="VerbatimChar"/>
        </w:rPr>
        <w:t xml:space="preserve">Every 30 Seconds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pi-monitoring"/>
    <w:p>
      <w:pPr>
        <w:pStyle w:val="Heading1"/>
      </w:pPr>
      <w:r>
        <w:t xml:space="preserve">9. API Monitoring</w:t>
      </w:r>
    </w:p>
    <w:p>
      <w:pPr>
        <w:pStyle w:val="FirstParagraph"/>
      </w:pPr>
      <w:r>
        <w:t xml:space="preserve">Monitor:</w:t>
      </w:r>
    </w:p>
    <w:p>
      <w:pPr>
        <w:pStyle w:val="BodyText"/>
      </w:pPr>
      <w:r>
        <w:t xml:space="preserve">✓ Login API</w:t>
      </w:r>
    </w:p>
    <w:p>
      <w:pPr>
        <w:pStyle w:val="BodyText"/>
      </w:pPr>
      <w:r>
        <w:t xml:space="preserve">✓ Registration API</w:t>
      </w:r>
    </w:p>
    <w:p>
      <w:pPr>
        <w:pStyle w:val="BodyText"/>
      </w:pPr>
      <w:r>
        <w:t xml:space="preserve">✓ Search API</w:t>
      </w:r>
    </w:p>
    <w:p>
      <w:pPr>
        <w:pStyle w:val="BodyText"/>
      </w:pPr>
      <w:r>
        <w:t xml:space="preserve">✓ Messaging API</w:t>
      </w:r>
    </w:p>
    <w:p>
      <w:pPr>
        <w:pStyle w:val="BodyText"/>
      </w:pPr>
      <w:r>
        <w:t xml:space="preserve">✓ Notification API</w:t>
      </w:r>
    </w:p>
    <w:p>
      <w:pPr>
        <w:pStyle w:val="BodyText"/>
      </w:pPr>
      <w:r>
        <w:t xml:space="preserve">✓ Admin APIs</w:t>
      </w:r>
    </w:p>
    <w:p>
      <w:r>
        <w:pict>
          <v:rect style="width:0;height:1.5pt" o:hralign="center" o:hrstd="t" o:hr="t"/>
        </w:pict>
      </w:r>
    </w:p>
    <w:bookmarkEnd w:id="32"/>
    <w:bookmarkStart w:id="33" w:name="api-performance-dashboard"/>
    <w:p>
      <w:pPr>
        <w:pStyle w:val="Heading1"/>
      </w:pPr>
      <w:r>
        <w:t xml:space="preserve">10. API Performance Dashboard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03"/>
        </w:numPr>
      </w:pPr>
      <w:r>
        <w:t xml:space="preserve">Requests Per Minute</w:t>
      </w:r>
    </w:p>
    <w:p>
      <w:pPr>
        <w:pStyle w:val="Compact"/>
        <w:numPr>
          <w:ilvl w:val="0"/>
          <w:numId w:val="1003"/>
        </w:numPr>
      </w:pPr>
      <w:r>
        <w:t xml:space="preserve">Average Response Time</w:t>
      </w:r>
    </w:p>
    <w:p>
      <w:pPr>
        <w:pStyle w:val="Compact"/>
        <w:numPr>
          <w:ilvl w:val="0"/>
          <w:numId w:val="1003"/>
        </w:numPr>
      </w:pPr>
      <w:r>
        <w:t xml:space="preserve">Error Count</w:t>
      </w:r>
    </w:p>
    <w:p>
      <w:pPr>
        <w:pStyle w:val="Compact"/>
        <w:numPr>
          <w:ilvl w:val="0"/>
          <w:numId w:val="1003"/>
        </w:numPr>
      </w:pPr>
      <w:r>
        <w:t xml:space="preserve">HTTP Status Distribution</w:t>
      </w:r>
    </w:p>
    <w:p>
      <w:r>
        <w:pict>
          <v:rect style="width:0;height:1.5pt" o:hralign="center" o:hrstd="t" o:hr="t"/>
        </w:pict>
      </w:r>
    </w:p>
    <w:bookmarkEnd w:id="33"/>
    <w:bookmarkStart w:id="34" w:name="database-monitoring"/>
    <w:p>
      <w:pPr>
        <w:pStyle w:val="Heading1"/>
      </w:pPr>
      <w:r>
        <w:t xml:space="preserve">11. Database Monitoring</w:t>
      </w:r>
    </w:p>
    <w:p>
      <w:pPr>
        <w:pStyle w:val="FirstParagraph"/>
      </w:pPr>
      <w:r>
        <w:t xml:space="preserve">Database: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04"/>
        </w:numPr>
      </w:pPr>
      <w:r>
        <w:t xml:space="preserve">Connections</w:t>
      </w:r>
    </w:p>
    <w:p>
      <w:pPr>
        <w:pStyle w:val="Compact"/>
        <w:numPr>
          <w:ilvl w:val="0"/>
          <w:numId w:val="1004"/>
        </w:numPr>
      </w:pPr>
      <w:r>
        <w:t xml:space="preserve">Query Performance</w:t>
      </w:r>
    </w:p>
    <w:p>
      <w:pPr>
        <w:pStyle w:val="Compact"/>
        <w:numPr>
          <w:ilvl w:val="0"/>
          <w:numId w:val="1004"/>
        </w:numPr>
      </w:pPr>
      <w:r>
        <w:t xml:space="preserve">Deadlocks</w:t>
      </w:r>
    </w:p>
    <w:p>
      <w:pPr>
        <w:pStyle w:val="Compact"/>
        <w:numPr>
          <w:ilvl w:val="0"/>
          <w:numId w:val="1004"/>
        </w:numPr>
      </w:pPr>
      <w:r>
        <w:t xml:space="preserve">Replication Status</w:t>
      </w:r>
    </w:p>
    <w:p>
      <w:pPr>
        <w:pStyle w:val="Compact"/>
        <w:numPr>
          <w:ilvl w:val="0"/>
          <w:numId w:val="1004"/>
        </w:numPr>
      </w:pPr>
      <w:r>
        <w:t xml:space="preserve">Storage Usage</w:t>
      </w:r>
    </w:p>
    <w:p>
      <w:r>
        <w:pict>
          <v:rect style="width:0;height:1.5pt" o:hralign="center" o:hrstd="t" o:hr="t"/>
        </w:pict>
      </w:r>
    </w:p>
    <w:bookmarkEnd w:id="34"/>
    <w:bookmarkStart w:id="35" w:name="database-thresholds"/>
    <w:p>
      <w:pPr>
        <w:pStyle w:val="Heading1"/>
      </w:pPr>
      <w:r>
        <w:t xml:space="preserve">12. Database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Usage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redis-monitoring"/>
    <w:p>
      <w:pPr>
        <w:pStyle w:val="Heading1"/>
      </w:pPr>
      <w:r>
        <w:t xml:space="preserve">13. Redis Monitoring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05"/>
        </w:numPr>
      </w:pPr>
      <w:r>
        <w:t xml:space="preserve">Cache Hit Ratio</w:t>
      </w:r>
    </w:p>
    <w:p>
      <w:pPr>
        <w:pStyle w:val="Compact"/>
        <w:numPr>
          <w:ilvl w:val="0"/>
          <w:numId w:val="1005"/>
        </w:numPr>
      </w:pPr>
      <w:r>
        <w:t xml:space="preserve">Memory Usage</w:t>
      </w:r>
    </w:p>
    <w:p>
      <w:pPr>
        <w:pStyle w:val="Compact"/>
        <w:numPr>
          <w:ilvl w:val="0"/>
          <w:numId w:val="1005"/>
        </w:numPr>
      </w:pPr>
      <w:r>
        <w:t xml:space="preserve">Connections</w:t>
      </w:r>
    </w:p>
    <w:p>
      <w:pPr>
        <w:pStyle w:val="Compact"/>
        <w:numPr>
          <w:ilvl w:val="0"/>
          <w:numId w:val="1005"/>
        </w:numPr>
      </w:pPr>
      <w:r>
        <w:t xml:space="preserve">Response 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Cache Hit Ratio &gt; 90%</w:t>
      </w:r>
    </w:p>
    <w:p>
      <w:r>
        <w:pict>
          <v:rect style="width:0;height:1.5pt" o:hralign="center" o:hrstd="t" o:hr="t"/>
        </w:pict>
      </w:r>
    </w:p>
    <w:bookmarkEnd w:id="36"/>
    <w:bookmarkStart w:id="37" w:name="infrastructure-monitoring"/>
    <w:p>
      <w:pPr>
        <w:pStyle w:val="Heading1"/>
      </w:pPr>
      <w:r>
        <w:t xml:space="preserve">14. Infrastructure Monitoring</w:t>
      </w:r>
    </w:p>
    <w:p>
      <w:pPr>
        <w:pStyle w:val="FirstParagraph"/>
      </w:pPr>
      <w:r>
        <w:t xml:space="preserve">Monitor:</w:t>
      </w:r>
    </w:p>
    <w:p>
      <w:pPr>
        <w:pStyle w:val="BodyText"/>
      </w:pPr>
      <w:r>
        <w:t xml:space="preserve">✓ CPU Usage</w:t>
      </w:r>
    </w:p>
    <w:p>
      <w:pPr>
        <w:pStyle w:val="BodyText"/>
      </w:pPr>
      <w:r>
        <w:t xml:space="preserve">✓ Memory Usage</w:t>
      </w:r>
    </w:p>
    <w:p>
      <w:pPr>
        <w:pStyle w:val="BodyText"/>
      </w:pPr>
      <w:r>
        <w:t xml:space="preserve">✓ Disk Usage</w:t>
      </w:r>
    </w:p>
    <w:p>
      <w:pPr>
        <w:pStyle w:val="BodyText"/>
      </w:pPr>
      <w:r>
        <w:t xml:space="preserve">✓ Network Throughput</w:t>
      </w:r>
    </w:p>
    <w:p>
      <w:pPr>
        <w:pStyle w:val="BodyText"/>
      </w:pPr>
      <w:r>
        <w:t xml:space="preserve">✓ Load Average</w:t>
      </w:r>
    </w:p>
    <w:p>
      <w:r>
        <w:pict>
          <v:rect style="width:0;height:1.5pt" o:hralign="center" o:hrstd="t" o:hr="t"/>
        </w:pict>
      </w:r>
    </w:p>
    <w:bookmarkEnd w:id="37"/>
    <w:bookmarkStart w:id="38" w:name="server-monitoring-dashboard"/>
    <w:p>
      <w:pPr>
        <w:pStyle w:val="Heading1"/>
      </w:pPr>
      <w:r>
        <w:t xml:space="preserve">15. Server Monitoring Dashboard</w:t>
      </w:r>
    </w:p>
    <w:p>
      <w:pPr>
        <w:pStyle w:val="FirstParagraph"/>
      </w:pPr>
      <w:r>
        <w:t xml:space="preserve">Metrics:</w:t>
      </w:r>
    </w:p>
    <w:p>
      <w:pPr>
        <w:pStyle w:val="Compact"/>
        <w:numPr>
          <w:ilvl w:val="0"/>
          <w:numId w:val="1006"/>
        </w:numPr>
      </w:pPr>
      <w:r>
        <w:t xml:space="preserve">CPU</w:t>
      </w:r>
    </w:p>
    <w:p>
      <w:pPr>
        <w:pStyle w:val="Compact"/>
        <w:numPr>
          <w:ilvl w:val="0"/>
          <w:numId w:val="1006"/>
        </w:numPr>
      </w:pPr>
      <w:r>
        <w:t xml:space="preserve">RAM</w:t>
      </w:r>
    </w:p>
    <w:p>
      <w:pPr>
        <w:pStyle w:val="Compact"/>
        <w:numPr>
          <w:ilvl w:val="0"/>
          <w:numId w:val="1006"/>
        </w:numPr>
      </w:pPr>
      <w:r>
        <w:t xml:space="preserve">Disk</w:t>
      </w:r>
    </w:p>
    <w:p>
      <w:pPr>
        <w:pStyle w:val="Compact"/>
        <w:numPr>
          <w:ilvl w:val="0"/>
          <w:numId w:val="1006"/>
        </w:numPr>
      </w:pPr>
      <w:r>
        <w:t xml:space="preserve">Network</w:t>
      </w:r>
    </w:p>
    <w:p>
      <w:pPr>
        <w:pStyle w:val="Compact"/>
        <w:numPr>
          <w:ilvl w:val="0"/>
          <w:numId w:val="1006"/>
        </w:numPr>
      </w:pPr>
      <w:r>
        <w:t xml:space="preserve">Uptime</w:t>
      </w:r>
    </w:p>
    <w:p>
      <w:r>
        <w:pict>
          <v:rect style="width:0;height:1.5pt" o:hralign="center" o:hrstd="t" o:hr="t"/>
        </w:pict>
      </w:r>
    </w:p>
    <w:bookmarkEnd w:id="38"/>
    <w:bookmarkStart w:id="39" w:name="container-monitoring"/>
    <w:p>
      <w:pPr>
        <w:pStyle w:val="Heading1"/>
      </w:pPr>
      <w:r>
        <w:t xml:space="preserve">16. Container Monitoring</w:t>
      </w:r>
    </w:p>
    <w:p>
      <w:pPr>
        <w:pStyle w:val="FirstParagraph"/>
      </w:pPr>
      <w:r>
        <w:t xml:space="preserve">For Docker/Kubernetes:</w:t>
      </w:r>
    </w:p>
    <w:p>
      <w:pPr>
        <w:pStyle w:val="BodyText"/>
      </w:pPr>
      <w:r>
        <w:t xml:space="preserve">Monitor:</w:t>
      </w:r>
    </w:p>
    <w:p>
      <w:pPr>
        <w:pStyle w:val="Compact"/>
        <w:numPr>
          <w:ilvl w:val="0"/>
          <w:numId w:val="1007"/>
        </w:numPr>
      </w:pPr>
      <w:r>
        <w:t xml:space="preserve">Running Containers</w:t>
      </w:r>
    </w:p>
    <w:p>
      <w:pPr>
        <w:pStyle w:val="Compact"/>
        <w:numPr>
          <w:ilvl w:val="0"/>
          <w:numId w:val="1007"/>
        </w:numPr>
      </w:pPr>
      <w:r>
        <w:t xml:space="preserve">Restart Count</w:t>
      </w:r>
    </w:p>
    <w:p>
      <w:pPr>
        <w:pStyle w:val="Compact"/>
        <w:numPr>
          <w:ilvl w:val="0"/>
          <w:numId w:val="1007"/>
        </w:numPr>
      </w:pPr>
      <w:r>
        <w:t xml:space="preserve">Pod Status</w:t>
      </w:r>
    </w:p>
    <w:p>
      <w:pPr>
        <w:pStyle w:val="Compact"/>
        <w:numPr>
          <w:ilvl w:val="0"/>
          <w:numId w:val="1007"/>
        </w:numPr>
      </w:pPr>
      <w:r>
        <w:t xml:space="preserve">Resource Utilization</w:t>
      </w:r>
    </w:p>
    <w:p>
      <w:r>
        <w:pict>
          <v:rect style="width:0;height:1.5pt" o:hralign="center" o:hrstd="t" o:hr="t"/>
        </w:pict>
      </w:r>
    </w:p>
    <w:bookmarkEnd w:id="39"/>
    <w:bookmarkStart w:id="40" w:name="kubernetes-monitoring"/>
    <w:p>
      <w:pPr>
        <w:pStyle w:val="Heading1"/>
      </w:pPr>
      <w:r>
        <w:t xml:space="preserve">17. Kubernetes Monitoring</w:t>
      </w:r>
    </w:p>
    <w:p>
      <w:pPr>
        <w:pStyle w:val="FirstParagraph"/>
      </w:pPr>
      <w:r>
        <w:t xml:space="preserve">Monitor:</w:t>
      </w:r>
    </w:p>
    <w:p>
      <w:pPr>
        <w:pStyle w:val="BodyText"/>
      </w:pPr>
      <w:r>
        <w:t xml:space="preserve">✓ Node Health</w:t>
      </w:r>
    </w:p>
    <w:p>
      <w:pPr>
        <w:pStyle w:val="BodyText"/>
      </w:pPr>
      <w:r>
        <w:t xml:space="preserve">✓ Pod Health</w:t>
      </w:r>
    </w:p>
    <w:p>
      <w:pPr>
        <w:pStyle w:val="BodyText"/>
      </w:pPr>
      <w:r>
        <w:t xml:space="preserve">✓ Deployment Status</w:t>
      </w:r>
    </w:p>
    <w:p>
      <w:pPr>
        <w:pStyle w:val="BodyText"/>
      </w:pPr>
      <w:r>
        <w:t xml:space="preserve">✓ Replica Status</w:t>
      </w:r>
    </w:p>
    <w:p>
      <w:pPr>
        <w:pStyle w:val="BodyText"/>
      </w:pPr>
      <w:r>
        <w:t xml:space="preserve">✓ Cluster Resources</w:t>
      </w:r>
    </w:p>
    <w:p>
      <w:r>
        <w:pict>
          <v:rect style="width:0;height:1.5pt" o:hralign="center" o:hrstd="t" o:hr="t"/>
        </w:pict>
      </w:r>
    </w:p>
    <w:bookmarkEnd w:id="40"/>
    <w:bookmarkStart w:id="41" w:name="business-monitoring"/>
    <w:p>
      <w:pPr>
        <w:pStyle w:val="Heading1"/>
      </w:pPr>
      <w:r>
        <w:t xml:space="preserve">18. Business Monitoring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08"/>
        </w:numPr>
      </w:pPr>
      <w:r>
        <w:t xml:space="preserve">New Registrations</w:t>
      </w:r>
    </w:p>
    <w:p>
      <w:pPr>
        <w:pStyle w:val="Compact"/>
        <w:numPr>
          <w:ilvl w:val="0"/>
          <w:numId w:val="1008"/>
        </w:numPr>
      </w:pPr>
      <w:r>
        <w:t xml:space="preserve">Daily Logins</w:t>
      </w:r>
    </w:p>
    <w:p>
      <w:pPr>
        <w:pStyle w:val="Compact"/>
        <w:numPr>
          <w:ilvl w:val="0"/>
          <w:numId w:val="1008"/>
        </w:numPr>
      </w:pPr>
      <w:r>
        <w:t xml:space="preserve">Profile Completions</w:t>
      </w:r>
    </w:p>
    <w:p>
      <w:pPr>
        <w:pStyle w:val="Compact"/>
        <w:numPr>
          <w:ilvl w:val="0"/>
          <w:numId w:val="1008"/>
        </w:numPr>
      </w:pPr>
      <w:r>
        <w:t xml:space="preserve">Interests Sent</w:t>
      </w:r>
    </w:p>
    <w:p>
      <w:pPr>
        <w:pStyle w:val="Compact"/>
        <w:numPr>
          <w:ilvl w:val="0"/>
          <w:numId w:val="1008"/>
        </w:numPr>
      </w:pPr>
      <w:r>
        <w:t xml:space="preserve">Matches Created</w:t>
      </w:r>
    </w:p>
    <w:p>
      <w:pPr>
        <w:pStyle w:val="Compact"/>
        <w:numPr>
          <w:ilvl w:val="0"/>
          <w:numId w:val="1008"/>
        </w:numPr>
      </w:pPr>
      <w:r>
        <w:t xml:space="preserve">Messages Sent</w:t>
      </w:r>
    </w:p>
    <w:p>
      <w:r>
        <w:pict>
          <v:rect style="width:0;height:1.5pt" o:hralign="center" o:hrstd="t" o:hr="t"/>
        </w:pict>
      </w:r>
    </w:p>
    <w:bookmarkEnd w:id="41"/>
    <w:bookmarkStart w:id="42" w:name="business-kpis"/>
    <w:p>
      <w:pPr>
        <w:pStyle w:val="Heading1"/>
      </w:pPr>
      <w:r>
        <w:t xml:space="preserve">19. Business KPIs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 Success Rate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Success Rate</w:t>
            </w:r>
          </w:p>
        </w:tc>
        <w:tc>
          <w:tcPr/>
          <w:p>
            <w:pPr>
              <w:pStyle w:val="Compact"/>
            </w:pPr>
            <w:r>
              <w:t xml:space="preserve">&gt; 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Acceptance Rate</w:t>
            </w:r>
          </w:p>
        </w:tc>
        <w:tc>
          <w:tcPr/>
          <w:p>
            <w:pPr>
              <w:pStyle w:val="Compact"/>
            </w:pPr>
            <w:r>
              <w:t xml:space="preserve">&gt; 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Completion Rate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logging-architecture"/>
    <w:p>
      <w:pPr>
        <w:pStyle w:val="Heading1"/>
      </w:pPr>
      <w:r>
        <w:t xml:space="preserve">20. Logging Architecture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Logstash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Elasticsearch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Kibana</w:t>
      </w:r>
    </w:p>
    <w:p>
      <w:r>
        <w:pict>
          <v:rect style="width:0;height:1.5pt" o:hralign="center" o:hrstd="t" o:hr="t"/>
        </w:pict>
      </w:r>
    </w:p>
    <w:bookmarkEnd w:id="43"/>
    <w:bookmarkStart w:id="44" w:name="log-categories"/>
    <w:p>
      <w:pPr>
        <w:pStyle w:val="Heading1"/>
      </w:pPr>
      <w:r>
        <w:t xml:space="preserve">21. Log Categories</w:t>
      </w:r>
    </w:p>
    <w:p>
      <w:pPr>
        <w:pStyle w:val="FirstParagraph"/>
      </w:pPr>
      <w:r>
        <w:t xml:space="preserve">The following logs shall be maintained:</w:t>
      </w:r>
    </w:p>
    <w:p>
      <w:pPr>
        <w:pStyle w:val="BodyText"/>
      </w:pPr>
      <w:r>
        <w:t xml:space="preserve">✓ Application Logs</w:t>
      </w:r>
    </w:p>
    <w:p>
      <w:pPr>
        <w:pStyle w:val="BodyText"/>
      </w:pPr>
      <w:r>
        <w:t xml:space="preserve">✓ API Logs</w:t>
      </w:r>
    </w:p>
    <w:p>
      <w:pPr>
        <w:pStyle w:val="BodyText"/>
      </w:pPr>
      <w:r>
        <w:t xml:space="preserve">✓ Database Logs</w:t>
      </w:r>
    </w:p>
    <w:p>
      <w:pPr>
        <w:pStyle w:val="BodyText"/>
      </w:pPr>
      <w:r>
        <w:t xml:space="preserve">✓ Security Logs</w:t>
      </w:r>
    </w:p>
    <w:p>
      <w:pPr>
        <w:pStyle w:val="BodyText"/>
      </w:pPr>
      <w:r>
        <w:t xml:space="preserve">✓ Audit Logs</w:t>
      </w:r>
    </w:p>
    <w:p>
      <w:pPr>
        <w:pStyle w:val="BodyText"/>
      </w:pPr>
      <w:r>
        <w:t xml:space="preserve">✓ Infrastructure Logs</w:t>
      </w:r>
    </w:p>
    <w:p>
      <w:r>
        <w:pict>
          <v:rect style="width:0;height:1.5pt" o:hralign="center" o:hrstd="t" o:hr="t"/>
        </w:pict>
      </w:r>
    </w:p>
    <w:bookmarkEnd w:id="44"/>
    <w:bookmarkStart w:id="45" w:name="application-logs"/>
    <w:p>
      <w:pPr>
        <w:pStyle w:val="Heading1"/>
      </w:pPr>
      <w:r>
        <w:t xml:space="preserve">22. Application Logs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User Login</w:t>
      </w:r>
      <w:r>
        <w:br/>
      </w:r>
      <w:r>
        <w:br/>
      </w:r>
      <w:r>
        <w:rPr>
          <w:rStyle w:val="VerbatimChar"/>
        </w:rPr>
        <w:t xml:space="preserve">Profile Updated</w:t>
      </w:r>
      <w:r>
        <w:br/>
      </w:r>
      <w:r>
        <w:br/>
      </w:r>
      <w:r>
        <w:rPr>
          <w:rStyle w:val="VerbatimChar"/>
        </w:rPr>
        <w:t xml:space="preserve">Interest Sent</w:t>
      </w:r>
      <w:r>
        <w:br/>
      </w:r>
      <w:r>
        <w:br/>
      </w:r>
      <w:r>
        <w:rPr>
          <w:rStyle w:val="VerbatimChar"/>
        </w:rPr>
        <w:t xml:space="preserve">Message Delivered</w:t>
      </w:r>
    </w:p>
    <w:p>
      <w:r>
        <w:pict>
          <v:rect style="width:0;height:1.5pt" o:hralign="center" o:hrstd="t" o:hr="t"/>
        </w:pict>
      </w:r>
    </w:p>
    <w:bookmarkEnd w:id="45"/>
    <w:bookmarkStart w:id="46" w:name="error-logging"/>
    <w:p>
      <w:pPr>
        <w:pStyle w:val="Heading1"/>
      </w:pPr>
      <w:r>
        <w:t xml:space="preserve">23. Error Logging</w:t>
      </w:r>
    </w:p>
    <w:p>
      <w:pPr>
        <w:pStyle w:val="FirstParagraph"/>
      </w:pPr>
      <w:r>
        <w:t xml:space="preserve">Capture:</w:t>
      </w:r>
    </w:p>
    <w:p>
      <w:pPr>
        <w:pStyle w:val="BodyText"/>
      </w:pPr>
      <w:r>
        <w:t xml:space="preserve">✓ Exceptions</w:t>
      </w:r>
    </w:p>
    <w:p>
      <w:pPr>
        <w:pStyle w:val="BodyText"/>
      </w:pPr>
      <w:r>
        <w:t xml:space="preserve">✓ API Failures</w:t>
      </w:r>
    </w:p>
    <w:p>
      <w:pPr>
        <w:pStyle w:val="BodyText"/>
      </w:pPr>
      <w:r>
        <w:t xml:space="preserve">✓ Database Errors</w:t>
      </w:r>
    </w:p>
    <w:p>
      <w:pPr>
        <w:pStyle w:val="BodyText"/>
      </w:pPr>
      <w:r>
        <w:t xml:space="preserve">✓ Service Failures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"JWT Validation Failed"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security-logging"/>
    <w:p>
      <w:pPr>
        <w:pStyle w:val="Heading1"/>
      </w:pPr>
      <w:r>
        <w:t xml:space="preserve">24. Security Logging</w:t>
      </w:r>
    </w:p>
    <w:p>
      <w:pPr>
        <w:pStyle w:val="FirstParagraph"/>
      </w:pPr>
      <w:r>
        <w:t xml:space="preserve">Log:</w:t>
      </w:r>
    </w:p>
    <w:p>
      <w:pPr>
        <w:pStyle w:val="BodyText"/>
      </w:pPr>
      <w:r>
        <w:t xml:space="preserve">✓ Failed Logins</w:t>
      </w:r>
    </w:p>
    <w:p>
      <w:pPr>
        <w:pStyle w:val="BodyText"/>
      </w:pPr>
      <w:r>
        <w:t xml:space="preserve">✓ Unauthorized Access</w:t>
      </w:r>
    </w:p>
    <w:p>
      <w:pPr>
        <w:pStyle w:val="BodyText"/>
      </w:pPr>
      <w:r>
        <w:t xml:space="preserve">✓ Permission Violations</w:t>
      </w:r>
    </w:p>
    <w:p>
      <w:pPr>
        <w:pStyle w:val="BodyText"/>
      </w:pPr>
      <w:r>
        <w:t xml:space="preserve">✓ Suspicious Activity</w:t>
      </w:r>
    </w:p>
    <w:p>
      <w:pPr>
        <w:pStyle w:val="BodyText"/>
      </w:pPr>
      <w:r>
        <w:t xml:space="preserve">✓ Token Failures</w:t>
      </w:r>
    </w:p>
    <w:p>
      <w:r>
        <w:pict>
          <v:rect style="width:0;height:1.5pt" o:hralign="center" o:hrstd="t" o:hr="t"/>
        </w:pict>
      </w:r>
    </w:p>
    <w:bookmarkEnd w:id="47"/>
    <w:bookmarkStart w:id="48" w:name="audit-logging"/>
    <w:p>
      <w:pPr>
        <w:pStyle w:val="Heading1"/>
      </w:pPr>
      <w:r>
        <w:t xml:space="preserve">25. Audit Logging</w:t>
      </w:r>
    </w:p>
    <w:p>
      <w:pPr>
        <w:pStyle w:val="FirstParagraph"/>
      </w:pPr>
      <w:r>
        <w:t xml:space="preserve">Track:</w:t>
      </w:r>
    </w:p>
    <w:p>
      <w:pPr>
        <w:pStyle w:val="BodyText"/>
      </w:pPr>
      <w:r>
        <w:t xml:space="preserve">✓ User Actions</w:t>
      </w:r>
    </w:p>
    <w:p>
      <w:pPr>
        <w:pStyle w:val="BodyText"/>
      </w:pPr>
      <w:r>
        <w:t xml:space="preserve">✓ Admin Actions</w:t>
      </w:r>
    </w:p>
    <w:p>
      <w:pPr>
        <w:pStyle w:val="BodyText"/>
      </w:pPr>
      <w:r>
        <w:t xml:space="preserve">✓ Data Modifications</w:t>
      </w:r>
    </w:p>
    <w:p>
      <w:pPr>
        <w:pStyle w:val="BodyText"/>
      </w:pPr>
      <w:r>
        <w:t xml:space="preserve">✓ Security Events</w:t>
      </w:r>
    </w:p>
    <w:p>
      <w:r>
        <w:pict>
          <v:rect style="width:0;height:1.5pt" o:hralign="center" o:hrstd="t" o:hr="t"/>
        </w:pict>
      </w:r>
    </w:p>
    <w:bookmarkEnd w:id="48"/>
    <w:bookmarkStart w:id="49" w:name="log-retention-policy"/>
    <w:p>
      <w:pPr>
        <w:pStyle w:val="Heading1"/>
      </w:pPr>
      <w:r>
        <w:t xml:space="preserve">26. Log Retention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Type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Logs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Logs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Logs</w:t>
            </w:r>
          </w:p>
        </w:tc>
        <w:tc>
          <w:tcPr/>
          <w:p>
            <w:pPr>
              <w:pStyle w:val="Compact"/>
            </w:pPr>
            <w:r>
              <w:t xml:space="preserve">180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centralized-log-storage"/>
    <w:p>
      <w:pPr>
        <w:pStyle w:val="Heading1"/>
      </w:pPr>
      <w:r>
        <w:t xml:space="preserve">27. Centralized Log Storage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ELK Stack</w:t>
      </w:r>
    </w:p>
    <w:p>
      <w:pPr>
        <w:pStyle w:val="FirstParagraph"/>
      </w:pPr>
      <w:r>
        <w:t xml:space="preserve">Alternative:</w:t>
      </w:r>
    </w:p>
    <w:p>
      <w:pPr>
        <w:pStyle w:val="SourceCode"/>
      </w:pPr>
      <w:r>
        <w:rPr>
          <w:rStyle w:val="VerbatimChar"/>
        </w:rPr>
        <w:t xml:space="preserve">AWS OpenSearch</w:t>
      </w:r>
    </w:p>
    <w:p>
      <w:r>
        <w:pict>
          <v:rect style="width:0;height:1.5pt" o:hralign="center" o:hrstd="t" o:hr="t"/>
        </w:pict>
      </w:r>
    </w:p>
    <w:bookmarkEnd w:id="50"/>
    <w:bookmarkStart w:id="51" w:name="alerting-strategy"/>
    <w:p>
      <w:pPr>
        <w:pStyle w:val="Heading1"/>
      </w:pPr>
      <w:r>
        <w:t xml:space="preserve">28. Alerting Strategy</w:t>
      </w:r>
    </w:p>
    <w:p>
      <w:pPr>
        <w:pStyle w:val="FirstParagraph"/>
      </w:pPr>
      <w:r>
        <w:t xml:space="preserve">Alerts shall be generated for:</w:t>
      </w:r>
    </w:p>
    <w:p>
      <w:pPr>
        <w:pStyle w:val="BodyText"/>
      </w:pPr>
      <w:r>
        <w:t xml:space="preserve">✓ Service Failure</w:t>
      </w:r>
    </w:p>
    <w:p>
      <w:pPr>
        <w:pStyle w:val="BodyText"/>
      </w:pPr>
      <w:r>
        <w:t xml:space="preserve">✓ High CPU</w:t>
      </w:r>
    </w:p>
    <w:p>
      <w:pPr>
        <w:pStyle w:val="BodyText"/>
      </w:pPr>
      <w:r>
        <w:t xml:space="preserve">✓ High Memory</w:t>
      </w:r>
    </w:p>
    <w:p>
      <w:pPr>
        <w:pStyle w:val="BodyText"/>
      </w:pPr>
      <w:r>
        <w:t xml:space="preserve">✓ Database Failure</w:t>
      </w:r>
    </w:p>
    <w:p>
      <w:pPr>
        <w:pStyle w:val="BodyText"/>
      </w:pPr>
      <w:r>
        <w:t xml:space="preserve">✓ API Failure</w:t>
      </w:r>
    </w:p>
    <w:p>
      <w:pPr>
        <w:pStyle w:val="BodyText"/>
      </w:pPr>
      <w:r>
        <w:t xml:space="preserve">✓ Security Incident</w:t>
      </w:r>
    </w:p>
    <w:p>
      <w:r>
        <w:pict>
          <v:rect style="width:0;height:1.5pt" o:hralign="center" o:hrstd="t" o:hr="t"/>
        </w:pict>
      </w:r>
    </w:p>
    <w:bookmarkEnd w:id="51"/>
    <w:bookmarkStart w:id="52" w:name="alert-severity-levels"/>
    <w:p>
      <w:pPr>
        <w:pStyle w:val="Heading1"/>
      </w:pPr>
      <w:r>
        <w:t xml:space="preserve">29. Alert Severity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critical-alerts-p1"/>
    <w:p>
      <w:pPr>
        <w:pStyle w:val="Heading1"/>
      </w:pPr>
      <w:r>
        <w:t xml:space="preserve">30. Critical Alerts (P1)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Application Down</w:t>
      </w:r>
    </w:p>
    <w:p>
      <w:pPr>
        <w:pStyle w:val="Compact"/>
        <w:numPr>
          <w:ilvl w:val="0"/>
          <w:numId w:val="1009"/>
        </w:numPr>
      </w:pPr>
      <w:r>
        <w:t xml:space="preserve">Database Down</w:t>
      </w:r>
    </w:p>
    <w:p>
      <w:pPr>
        <w:pStyle w:val="Compact"/>
        <w:numPr>
          <w:ilvl w:val="0"/>
          <w:numId w:val="1009"/>
        </w:numPr>
      </w:pPr>
      <w:r>
        <w:t xml:space="preserve">Authentication Failure</w:t>
      </w:r>
    </w:p>
    <w:p>
      <w:pPr>
        <w:pStyle w:val="Compact"/>
        <w:numPr>
          <w:ilvl w:val="0"/>
          <w:numId w:val="1009"/>
        </w:numPr>
      </w:pPr>
      <w:r>
        <w:t xml:space="preserve">Security Breach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Time:</w:t>
      </w:r>
    </w:p>
    <w:p>
      <w:pPr>
        <w:pStyle w:val="SourceCode"/>
      </w:pPr>
      <w:r>
        <w:rPr>
          <w:rStyle w:val="VerbatimChar"/>
        </w:rPr>
        <w:t xml:space="preserve">15 Minutes</w:t>
      </w:r>
    </w:p>
    <w:p>
      <w:r>
        <w:pict>
          <v:rect style="width:0;height:1.5pt" o:hralign="center" o:hrstd="t" o:hr="t"/>
        </w:pict>
      </w:r>
    </w:p>
    <w:bookmarkEnd w:id="53"/>
    <w:bookmarkStart w:id="54" w:name="high-alerts-p2"/>
    <w:p>
      <w:pPr>
        <w:pStyle w:val="Heading1"/>
      </w:pPr>
      <w:r>
        <w:t xml:space="preserve">31. High Alerts (P2)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High CPU Usage</w:t>
      </w:r>
    </w:p>
    <w:p>
      <w:pPr>
        <w:pStyle w:val="Compact"/>
        <w:numPr>
          <w:ilvl w:val="0"/>
          <w:numId w:val="1010"/>
        </w:numPr>
      </w:pPr>
      <w:r>
        <w:t xml:space="preserve">High Error Rate</w:t>
      </w:r>
    </w:p>
    <w:p>
      <w:pPr>
        <w:pStyle w:val="Compact"/>
        <w:numPr>
          <w:ilvl w:val="0"/>
          <w:numId w:val="1010"/>
        </w:numPr>
      </w:pPr>
      <w:r>
        <w:t xml:space="preserve">Replication 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Time:</w:t>
      </w:r>
    </w:p>
    <w:p>
      <w:pPr>
        <w:pStyle w:val="SourceCode"/>
      </w:pPr>
      <w:r>
        <w:rPr>
          <w:rStyle w:val="VerbatimChar"/>
        </w:rPr>
        <w:t xml:space="preserve">1 Hour</w:t>
      </w:r>
    </w:p>
    <w:p>
      <w:r>
        <w:pict>
          <v:rect style="width:0;height:1.5pt" o:hralign="center" o:hrstd="t" o:hr="t"/>
        </w:pict>
      </w:r>
    </w:p>
    <w:bookmarkEnd w:id="54"/>
    <w:bookmarkStart w:id="55" w:name="notification-channels"/>
    <w:p>
      <w:pPr>
        <w:pStyle w:val="Heading1"/>
      </w:pPr>
      <w:r>
        <w:t xml:space="preserve">32. Notification Channels</w:t>
      </w:r>
    </w:p>
    <w:p>
      <w:pPr>
        <w:pStyle w:val="FirstParagraph"/>
      </w:pPr>
      <w:r>
        <w:t xml:space="preserve">Alert Delivery:</w:t>
      </w:r>
    </w:p>
    <w:p>
      <w:pPr>
        <w:pStyle w:val="BodyText"/>
      </w:pPr>
      <w:r>
        <w:t xml:space="preserve">✓ Email</w:t>
      </w:r>
    </w:p>
    <w:p>
      <w:pPr>
        <w:pStyle w:val="BodyText"/>
      </w:pPr>
      <w:r>
        <w:t xml:space="preserve">✓ Slack</w:t>
      </w:r>
    </w:p>
    <w:p>
      <w:pPr>
        <w:pStyle w:val="BodyText"/>
      </w:pPr>
      <w:r>
        <w:t xml:space="preserve">✓ Microsoft Teams</w:t>
      </w:r>
    </w:p>
    <w:p>
      <w:pPr>
        <w:pStyle w:val="BodyText"/>
      </w:pPr>
      <w:r>
        <w:t xml:space="preserve">✓ SMS</w:t>
      </w:r>
    </w:p>
    <w:p>
      <w:r>
        <w:pict>
          <v:rect style="width:0;height:1.5pt" o:hralign="center" o:hrstd="t" o:hr="t"/>
        </w:pict>
      </w:r>
    </w:p>
    <w:bookmarkEnd w:id="55"/>
    <w:bookmarkStart w:id="56" w:name="incident-management-workflow"/>
    <w:p>
      <w:pPr>
        <w:pStyle w:val="Heading1"/>
      </w:pPr>
      <w:r>
        <w:t xml:space="preserve">33. Incident Management Workflow</w:t>
      </w:r>
    </w:p>
    <w:p>
      <w:pPr>
        <w:pStyle w:val="SourceCode"/>
      </w:pPr>
      <w:r>
        <w:rPr>
          <w:rStyle w:val="VerbatimChar"/>
        </w:rPr>
        <w:t xml:space="preserve">Alert Triggered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Incident Created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Engineer Assigned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Investigation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Resolution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Closure</w:t>
      </w:r>
    </w:p>
    <w:p>
      <w:r>
        <w:pict>
          <v:rect style="width:0;height:1.5pt" o:hralign="center" o:hrstd="t" o:hr="t"/>
        </w:pict>
      </w:r>
    </w:p>
    <w:bookmarkEnd w:id="56"/>
    <w:bookmarkStart w:id="57" w:name="incident-severity-matrix"/>
    <w:p>
      <w:pPr>
        <w:pStyle w:val="Heading1"/>
      </w:pPr>
      <w:r>
        <w:t xml:space="preserve">34. Incident Severity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Production Outage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Login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Slow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Minor UI Issue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sla-monitoring"/>
    <w:p>
      <w:pPr>
        <w:pStyle w:val="Heading1"/>
      </w:pPr>
      <w:r>
        <w:t xml:space="preserve">35. SLA Monitoring</w:t>
      </w:r>
    </w:p>
    <w:p>
      <w:pPr>
        <w:pStyle w:val="FirstParagraph"/>
      </w:pPr>
      <w:r>
        <w:t xml:space="preserve">Availability Target:</w:t>
      </w:r>
    </w:p>
    <w:p>
      <w:pPr>
        <w:pStyle w:val="SourceCode"/>
      </w:pPr>
      <w:r>
        <w:rPr>
          <w:rStyle w:val="VerbatimChar"/>
        </w:rPr>
        <w:t xml:space="preserve">99.9%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Time Target:</w:t>
      </w:r>
    </w:p>
    <w:p>
      <w:pPr>
        <w:pStyle w:val="SourceCode"/>
      </w:pPr>
      <w:r>
        <w:rPr>
          <w:rStyle w:val="VerbatimChar"/>
        </w:rPr>
        <w:t xml:space="preserve">&lt; 2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Error Rate Target:</w:t>
      </w:r>
    </w:p>
    <w:p>
      <w:pPr>
        <w:pStyle w:val="SourceCode"/>
      </w:pPr>
      <w:r>
        <w:rPr>
          <w:rStyle w:val="VerbatimChar"/>
        </w:rPr>
        <w:t xml:space="preserve">&lt; 1%</w:t>
      </w:r>
    </w:p>
    <w:p>
      <w:r>
        <w:pict>
          <v:rect style="width:0;height:1.5pt" o:hralign="center" o:hrstd="t" o:hr="t"/>
        </w:pict>
      </w:r>
    </w:p>
    <w:bookmarkEnd w:id="58"/>
    <w:bookmarkStart w:id="59" w:name="dashboard-requirements"/>
    <w:p>
      <w:pPr>
        <w:pStyle w:val="Heading1"/>
      </w:pPr>
      <w:r>
        <w:t xml:space="preserve">36. Dashboard Requirements</w:t>
      </w:r>
    </w:p>
    <w:p>
      <w:pPr>
        <w:pStyle w:val="FirstParagraph"/>
      </w:pPr>
      <w:r>
        <w:t xml:space="preserve">Required Dashboards:</w:t>
      </w:r>
    </w:p>
    <w:p>
      <w:pPr>
        <w:pStyle w:val="BodyText"/>
      </w:pPr>
      <w:r>
        <w:t xml:space="preserve">✓ Executive Dashboard</w:t>
      </w:r>
    </w:p>
    <w:p>
      <w:pPr>
        <w:pStyle w:val="BodyText"/>
      </w:pPr>
      <w:r>
        <w:t xml:space="preserve">✓ Application Dashboard</w:t>
      </w:r>
    </w:p>
    <w:p>
      <w:pPr>
        <w:pStyle w:val="BodyText"/>
      </w:pPr>
      <w:r>
        <w:t xml:space="preserve">✓ Infrastructure Dashboard</w:t>
      </w:r>
    </w:p>
    <w:p>
      <w:pPr>
        <w:pStyle w:val="BodyText"/>
      </w:pPr>
      <w:r>
        <w:t xml:space="preserve">✓ Security Dashboard</w:t>
      </w:r>
    </w:p>
    <w:p>
      <w:pPr>
        <w:pStyle w:val="BodyText"/>
      </w:pPr>
      <w:r>
        <w:t xml:space="preserve">✓ Database Dashboard</w:t>
      </w:r>
    </w:p>
    <w:p>
      <w:r>
        <w:pict>
          <v:rect style="width:0;height:1.5pt" o:hralign="center" o:hrstd="t" o:hr="t"/>
        </w:pict>
      </w:r>
    </w:p>
    <w:bookmarkEnd w:id="59"/>
    <w:bookmarkStart w:id="60" w:name="executive-dashboard-metrics"/>
    <w:p>
      <w:pPr>
        <w:pStyle w:val="Heading1"/>
      </w:pPr>
      <w:r>
        <w:t xml:space="preserve">37. Executive Dashboard Metrics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1"/>
        </w:numPr>
      </w:pPr>
      <w:r>
        <w:t xml:space="preserve">Active Users</w:t>
      </w:r>
    </w:p>
    <w:p>
      <w:pPr>
        <w:pStyle w:val="Compact"/>
        <w:numPr>
          <w:ilvl w:val="0"/>
          <w:numId w:val="1011"/>
        </w:numPr>
      </w:pPr>
      <w:r>
        <w:t xml:space="preserve">Daily Registrations</w:t>
      </w:r>
    </w:p>
    <w:p>
      <w:pPr>
        <w:pStyle w:val="Compact"/>
        <w:numPr>
          <w:ilvl w:val="0"/>
          <w:numId w:val="1011"/>
        </w:numPr>
      </w:pPr>
      <w:r>
        <w:t xml:space="preserve">Revenue</w:t>
      </w:r>
    </w:p>
    <w:p>
      <w:pPr>
        <w:pStyle w:val="Compact"/>
        <w:numPr>
          <w:ilvl w:val="0"/>
          <w:numId w:val="1011"/>
        </w:numPr>
      </w:pPr>
      <w:r>
        <w:t xml:space="preserve">Matches Created</w:t>
      </w:r>
    </w:p>
    <w:p>
      <w:pPr>
        <w:pStyle w:val="Compact"/>
        <w:numPr>
          <w:ilvl w:val="0"/>
          <w:numId w:val="1011"/>
        </w:numPr>
      </w:pPr>
      <w:r>
        <w:t xml:space="preserve">System Availability</w:t>
      </w:r>
    </w:p>
    <w:p>
      <w:r>
        <w:pict>
          <v:rect style="width:0;height:1.5pt" o:hralign="center" o:hrstd="t" o:hr="t"/>
        </w:pict>
      </w:r>
    </w:p>
    <w:bookmarkEnd w:id="60"/>
    <w:bookmarkStart w:id="61" w:name="capacity-monitoring"/>
    <w:p>
      <w:pPr>
        <w:pStyle w:val="Heading1"/>
      </w:pPr>
      <w:r>
        <w:t xml:space="preserve">38. Capacity Monitoring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12"/>
        </w:numPr>
      </w:pPr>
      <w:r>
        <w:t xml:space="preserve">Storage Growth</w:t>
      </w:r>
    </w:p>
    <w:p>
      <w:pPr>
        <w:pStyle w:val="Compact"/>
        <w:numPr>
          <w:ilvl w:val="0"/>
          <w:numId w:val="1012"/>
        </w:numPr>
      </w:pPr>
      <w:r>
        <w:t xml:space="preserve">User Growth</w:t>
      </w:r>
    </w:p>
    <w:p>
      <w:pPr>
        <w:pStyle w:val="Compact"/>
        <w:numPr>
          <w:ilvl w:val="0"/>
          <w:numId w:val="1012"/>
        </w:numPr>
      </w:pPr>
      <w:r>
        <w:t xml:space="preserve">Traffic Growth</w:t>
      </w:r>
    </w:p>
    <w:p>
      <w:pPr>
        <w:pStyle w:val="Compact"/>
        <w:numPr>
          <w:ilvl w:val="0"/>
          <w:numId w:val="1012"/>
        </w:numPr>
      </w:pPr>
      <w:r>
        <w:t xml:space="preserve">Database Growth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Forecast Frequency:</w:t>
      </w:r>
    </w:p>
    <w:p>
      <w:pPr>
        <w:pStyle w:val="SourceCode"/>
      </w:pPr>
      <w:r>
        <w:rPr>
          <w:rStyle w:val="VerbatimChar"/>
        </w:rPr>
        <w:t xml:space="preserve">Monthly</w:t>
      </w:r>
    </w:p>
    <w:p>
      <w:r>
        <w:pict>
          <v:rect style="width:0;height:1.5pt" o:hralign="center" o:hrstd="t" o:hr="t"/>
        </w:pict>
      </w:r>
    </w:p>
    <w:bookmarkEnd w:id="61"/>
    <w:bookmarkStart w:id="62" w:name="backup-monitoring"/>
    <w:p>
      <w:pPr>
        <w:pStyle w:val="Heading1"/>
      </w:pPr>
      <w:r>
        <w:t xml:space="preserve">39. Backup Monitoring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✓ Backup Success</w:t>
      </w:r>
    </w:p>
    <w:p>
      <w:pPr>
        <w:pStyle w:val="BodyText"/>
      </w:pPr>
      <w:r>
        <w:t xml:space="preserve">✓ Backup Size</w:t>
      </w:r>
    </w:p>
    <w:p>
      <w:pPr>
        <w:pStyle w:val="BodyText"/>
      </w:pPr>
      <w:r>
        <w:t xml:space="preserve">✓ Backup Retention</w:t>
      </w:r>
    </w:p>
    <w:p>
      <w:pPr>
        <w:pStyle w:val="BodyText"/>
      </w:pPr>
      <w:r>
        <w:t xml:space="preserve">✓ Restore Testing</w:t>
      </w:r>
    </w:p>
    <w:p>
      <w:r>
        <w:pict>
          <v:rect style="width:0;height:1.5pt" o:hralign="center" o:hrstd="t" o:hr="t"/>
        </w:pict>
      </w:r>
    </w:p>
    <w:bookmarkEnd w:id="62"/>
    <w:bookmarkStart w:id="63" w:name="disaster-recovery-monitoring"/>
    <w:p>
      <w:pPr>
        <w:pStyle w:val="Heading1"/>
      </w:pPr>
      <w:r>
        <w:t xml:space="preserve">40. Disaster Recovery Monitoring</w:t>
      </w:r>
    </w:p>
    <w:p>
      <w:pPr>
        <w:pStyle w:val="FirstParagraph"/>
      </w:pPr>
      <w:r>
        <w:t xml:space="preserve">Track:</w:t>
      </w:r>
    </w:p>
    <w:p>
      <w:pPr>
        <w:pStyle w:val="BodyText"/>
      </w:pPr>
      <w:r>
        <w:t xml:space="preserve">✓ Replication Health</w:t>
      </w:r>
    </w:p>
    <w:p>
      <w:pPr>
        <w:pStyle w:val="BodyText"/>
      </w:pPr>
      <w:r>
        <w:t xml:space="preserve">✓ Failover Readiness</w:t>
      </w:r>
    </w:p>
    <w:p>
      <w:pPr>
        <w:pStyle w:val="BodyText"/>
      </w:pPr>
      <w:r>
        <w:t xml:space="preserve">✓ Recovery Testing</w:t>
      </w:r>
    </w:p>
    <w:p>
      <w:r>
        <w:pict>
          <v:rect style="width:0;height:1.5pt" o:hralign="center" o:hrstd="t" o:hr="t"/>
        </w:pict>
      </w:r>
    </w:p>
    <w:bookmarkEnd w:id="63"/>
    <w:bookmarkStart w:id="64" w:name="operational-runbooks"/>
    <w:p>
      <w:pPr>
        <w:pStyle w:val="Heading1"/>
      </w:pPr>
      <w:r>
        <w:t xml:space="preserve">41. Operational Runbooks</w:t>
      </w:r>
    </w:p>
    <w:p>
      <w:pPr>
        <w:pStyle w:val="FirstParagraph"/>
      </w:pPr>
      <w:r>
        <w:t xml:space="preserve">Maintain Runbooks For:</w:t>
      </w:r>
    </w:p>
    <w:p>
      <w:pPr>
        <w:pStyle w:val="Compact"/>
        <w:numPr>
          <w:ilvl w:val="0"/>
          <w:numId w:val="1013"/>
        </w:numPr>
      </w:pPr>
      <w:r>
        <w:t xml:space="preserve">Application Failure</w:t>
      </w:r>
    </w:p>
    <w:p>
      <w:pPr>
        <w:pStyle w:val="Compact"/>
        <w:numPr>
          <w:ilvl w:val="0"/>
          <w:numId w:val="1013"/>
        </w:numPr>
      </w:pPr>
      <w:r>
        <w:t xml:space="preserve">Database Failure</w:t>
      </w:r>
    </w:p>
    <w:p>
      <w:pPr>
        <w:pStyle w:val="Compact"/>
        <w:numPr>
          <w:ilvl w:val="0"/>
          <w:numId w:val="1013"/>
        </w:numPr>
      </w:pPr>
      <w:r>
        <w:t xml:space="preserve">Redis Failure</w:t>
      </w:r>
    </w:p>
    <w:p>
      <w:pPr>
        <w:pStyle w:val="Compact"/>
        <w:numPr>
          <w:ilvl w:val="0"/>
          <w:numId w:val="1013"/>
        </w:numPr>
      </w:pPr>
      <w:r>
        <w:t xml:space="preserve">Email Failure</w:t>
      </w:r>
    </w:p>
    <w:p>
      <w:pPr>
        <w:pStyle w:val="Compact"/>
        <w:numPr>
          <w:ilvl w:val="0"/>
          <w:numId w:val="1013"/>
        </w:numPr>
      </w:pPr>
      <w:r>
        <w:t xml:space="preserve">SMS Failure</w:t>
      </w:r>
    </w:p>
    <w:p>
      <w:pPr>
        <w:pStyle w:val="Compact"/>
        <w:numPr>
          <w:ilvl w:val="0"/>
          <w:numId w:val="1013"/>
        </w:numPr>
      </w:pPr>
      <w:r>
        <w:t xml:space="preserve">Security Incident</w:t>
      </w:r>
    </w:p>
    <w:p>
      <w:r>
        <w:pict>
          <v:rect style="width:0;height:1.5pt" o:hralign="center" o:hrstd="t" o:hr="t"/>
        </w:pict>
      </w:r>
    </w:p>
    <w:bookmarkEnd w:id="64"/>
    <w:bookmarkStart w:id="65" w:name="daily-operations-checklist"/>
    <w:p>
      <w:pPr>
        <w:pStyle w:val="Heading1"/>
      </w:pPr>
      <w:r>
        <w:t xml:space="preserve">42. Daily Operations Checklist</w:t>
      </w:r>
    </w:p>
    <w:p>
      <w:pPr>
        <w:pStyle w:val="FirstParagraph"/>
      </w:pPr>
      <w:r>
        <w:t xml:space="preserve">✓ Review Alerts</w:t>
      </w:r>
    </w:p>
    <w:p>
      <w:pPr>
        <w:pStyle w:val="BodyText"/>
      </w:pPr>
      <w:r>
        <w:t xml:space="preserve">✓ Check Health Dashboard</w:t>
      </w:r>
    </w:p>
    <w:p>
      <w:pPr>
        <w:pStyle w:val="BodyText"/>
      </w:pPr>
      <w:r>
        <w:t xml:space="preserve">✓ Verify Backups</w:t>
      </w:r>
    </w:p>
    <w:p>
      <w:pPr>
        <w:pStyle w:val="BodyText"/>
      </w:pPr>
      <w:r>
        <w:t xml:space="preserve">✓ Review Error Logs</w:t>
      </w:r>
    </w:p>
    <w:p>
      <w:pPr>
        <w:pStyle w:val="BodyText"/>
      </w:pPr>
      <w:r>
        <w:t xml:space="preserve">✓ Monitor Resource Usage</w:t>
      </w:r>
    </w:p>
    <w:p>
      <w:r>
        <w:pict>
          <v:rect style="width:0;height:1.5pt" o:hralign="center" o:hrstd="t" o:hr="t"/>
        </w:pict>
      </w:r>
    </w:p>
    <w:bookmarkEnd w:id="65"/>
    <w:bookmarkStart w:id="66" w:name="weekly-operations-checklist"/>
    <w:p>
      <w:pPr>
        <w:pStyle w:val="Heading1"/>
      </w:pPr>
      <w:r>
        <w:t xml:space="preserve">43. Weekly Operations Checklist</w:t>
      </w:r>
    </w:p>
    <w:p>
      <w:pPr>
        <w:pStyle w:val="FirstParagraph"/>
      </w:pPr>
      <w:r>
        <w:t xml:space="preserve">✓ Capacity Review</w:t>
      </w:r>
    </w:p>
    <w:p>
      <w:pPr>
        <w:pStyle w:val="BodyText"/>
      </w:pPr>
      <w:r>
        <w:t xml:space="preserve">✓ Security Log Review</w:t>
      </w:r>
    </w:p>
    <w:p>
      <w:pPr>
        <w:pStyle w:val="BodyText"/>
      </w:pPr>
      <w:r>
        <w:t xml:space="preserve">✓ Performance Review</w:t>
      </w:r>
    </w:p>
    <w:p>
      <w:pPr>
        <w:pStyle w:val="BodyText"/>
      </w:pPr>
      <w:r>
        <w:t xml:space="preserve">✓ Incident Analysis</w:t>
      </w:r>
    </w:p>
    <w:p>
      <w:r>
        <w:pict>
          <v:rect style="width:0;height:1.5pt" o:hralign="center" o:hrstd="t" o:hr="t"/>
        </w:pict>
      </w:r>
    </w:p>
    <w:bookmarkEnd w:id="66"/>
    <w:bookmarkStart w:id="67" w:name="monthly-operations-checklist"/>
    <w:p>
      <w:pPr>
        <w:pStyle w:val="Heading1"/>
      </w:pPr>
      <w:r>
        <w:t xml:space="preserve">44. Monthly Operations Checklist</w:t>
      </w:r>
    </w:p>
    <w:p>
      <w:pPr>
        <w:pStyle w:val="FirstParagraph"/>
      </w:pPr>
      <w:r>
        <w:t xml:space="preserve">✓ SLA Review</w:t>
      </w:r>
    </w:p>
    <w:p>
      <w:pPr>
        <w:pStyle w:val="BodyText"/>
      </w:pPr>
      <w:r>
        <w:t xml:space="preserve">✓ Cost Review</w:t>
      </w:r>
    </w:p>
    <w:p>
      <w:pPr>
        <w:pStyle w:val="BodyText"/>
      </w:pPr>
      <w:r>
        <w:t xml:space="preserve">✓ Disaster Recovery Test</w:t>
      </w:r>
    </w:p>
    <w:p>
      <w:pPr>
        <w:pStyle w:val="BodyText"/>
      </w:pPr>
      <w:r>
        <w:t xml:space="preserve">✓ Security Audit</w:t>
      </w:r>
    </w:p>
    <w:p>
      <w:r>
        <w:pict>
          <v:rect style="width:0;height:1.5pt" o:hralign="center" o:hrstd="t" o:hr="t"/>
        </w:pict>
      </w:r>
    </w:p>
    <w:bookmarkEnd w:id="67"/>
    <w:bookmarkStart w:id="68" w:name="production-readiness-checklist"/>
    <w:p>
      <w:pPr>
        <w:pStyle w:val="Heading1"/>
      </w:pPr>
      <w:r>
        <w:t xml:space="preserve">45. Production Readiness Checklist</w:t>
      </w:r>
    </w:p>
    <w:p>
      <w:pPr>
        <w:pStyle w:val="FirstParagraph"/>
      </w:pPr>
      <w:r>
        <w:t xml:space="preserve">✓ Monitoring Enabled</w:t>
      </w:r>
    </w:p>
    <w:p>
      <w:pPr>
        <w:pStyle w:val="BodyText"/>
      </w:pPr>
      <w:r>
        <w:t xml:space="preserve">✓ Logging Enabled</w:t>
      </w:r>
    </w:p>
    <w:p>
      <w:pPr>
        <w:pStyle w:val="BodyText"/>
      </w:pPr>
      <w:r>
        <w:t xml:space="preserve">✓ Alerting Configured</w:t>
      </w:r>
    </w:p>
    <w:p>
      <w:pPr>
        <w:pStyle w:val="BodyText"/>
      </w:pPr>
      <w:r>
        <w:t xml:space="preserve">✓ Dashboards Ready</w:t>
      </w:r>
    </w:p>
    <w:p>
      <w:pPr>
        <w:pStyle w:val="BodyText"/>
      </w:pPr>
      <w:r>
        <w:t xml:space="preserve">✓ Incident Procedures Defined</w:t>
      </w:r>
    </w:p>
    <w:p>
      <w:pPr>
        <w:pStyle w:val="BodyText"/>
      </w:pPr>
      <w:r>
        <w:t xml:space="preserve">✓ Runbooks Available</w:t>
      </w:r>
    </w:p>
    <w:p>
      <w:r>
        <w:pict>
          <v:rect style="width:0;height:1.5pt" o:hralign="center" o:hrstd="t" o:hr="t"/>
        </w:pict>
      </w:r>
    </w:p>
    <w:bookmarkEnd w:id="68"/>
    <w:bookmarkStart w:id="69" w:name="operational-kpis"/>
    <w:p>
      <w:pPr>
        <w:pStyle w:val="Heading1"/>
      </w:pPr>
      <w:r>
        <w:t xml:space="preserve">46. Operational KPIs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&gt; 99.9%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</w:t>
            </w:r>
          </w:p>
        </w:tc>
        <w:tc>
          <w:tcPr/>
          <w:p>
            <w:pPr>
              <w:pStyle w:val="Compact"/>
            </w:pPr>
            <w:r>
              <w:t xml:space="preserve">&lt; 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MTBF</w:t>
            </w:r>
          </w:p>
        </w:tc>
        <w:tc>
          <w:tcPr/>
          <w:p>
            <w:pPr>
              <w:pStyle w:val="Compact"/>
            </w:pPr>
            <w:r>
              <w:t xml:space="preserve">&gt; 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continuous-improvement"/>
    <w:p>
      <w:pPr>
        <w:pStyle w:val="Heading1"/>
      </w:pPr>
      <w:r>
        <w:t xml:space="preserve">47. Continuous Improvement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14"/>
        </w:numPr>
      </w:pPr>
      <w:r>
        <w:t xml:space="preserve">Incident Trends</w:t>
      </w:r>
    </w:p>
    <w:p>
      <w:pPr>
        <w:pStyle w:val="Compact"/>
        <w:numPr>
          <w:ilvl w:val="0"/>
          <w:numId w:val="1014"/>
        </w:numPr>
      </w:pPr>
      <w:r>
        <w:t xml:space="preserve">Alert Quality</w:t>
      </w:r>
    </w:p>
    <w:p>
      <w:pPr>
        <w:pStyle w:val="Compact"/>
        <w:numPr>
          <w:ilvl w:val="0"/>
          <w:numId w:val="1014"/>
        </w:numPr>
      </w:pPr>
      <w:r>
        <w:t xml:space="preserve">Capacity Usage</w:t>
      </w:r>
    </w:p>
    <w:p>
      <w:pPr>
        <w:pStyle w:val="Compact"/>
        <w:numPr>
          <w:ilvl w:val="0"/>
          <w:numId w:val="1014"/>
        </w:numPr>
      </w:pPr>
      <w:r>
        <w:t xml:space="preserve">Performance Trends</w:t>
      </w:r>
    </w:p>
    <w:p>
      <w:r>
        <w:pict>
          <v:rect style="width:0;height:1.5pt" o:hralign="center" o:hrstd="t" o:hr="t"/>
        </w:pict>
      </w:r>
    </w:p>
    <w:bookmarkEnd w:id="70"/>
    <w:bookmarkStart w:id="71" w:name="conclusion"/>
    <w:p>
      <w:pPr>
        <w:pStyle w:val="Heading1"/>
      </w:pPr>
      <w:r>
        <w:t xml:space="preserve">48. Conclusion</w:t>
      </w:r>
    </w:p>
    <w:p>
      <w:pPr>
        <w:pStyle w:val="FirstParagraph"/>
      </w:pPr>
      <w:r>
        <w:t xml:space="preserve">The Monitoring &amp; Logging framework defined in this document provides complete operational visibility for the VivahBandh Matrimonial Portal. Proper implementation ensures proactive monitoring, rapid incident response, high system availability, regulatory compliance, and long-term operational excellence.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2026-06-07T06:51:39Z</dcterms:created>
  <dcterms:modified xsi:type="dcterms:W3CDTF">2026-06-07T06:51:39Z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