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 Header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Analytics: From Raw Data to Intelligent Decision Systems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>We design and deploy modern data ecosystems that convert fragmented data into real-time intelligence. From dashboards to predictive models, we enable organizations to move from reporting to decision automation.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The Problem We Solve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Your Data Exists. Your Decisions Don’t Reflect It.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>Most organizations today are data-rich but insight-poor.</w:t>
      </w:r>
    </w:p>
    <w:p w:rsidR="004F00CC" w:rsidRPr="004F00CC" w:rsidRDefault="004F00CC" w:rsidP="004F0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Disconnected systems create fragmented visibility </w:t>
      </w:r>
    </w:p>
    <w:p w:rsidR="004F00CC" w:rsidRPr="004F00CC" w:rsidRDefault="004F00CC" w:rsidP="004F0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Reports are delayed, static, and reactive </w:t>
      </w:r>
    </w:p>
    <w:p w:rsidR="004F00CC" w:rsidRPr="004F00CC" w:rsidRDefault="004F00CC" w:rsidP="004F0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Business teams rely on intuition instead of intelligence </w:t>
      </w:r>
    </w:p>
    <w:p w:rsidR="004F00CC" w:rsidRPr="004F00CC" w:rsidRDefault="004F00CC" w:rsidP="004F0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Data teams spend more time preparing data than using it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>The result? Slower decisions, missed opportunities, and inefficient operations.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Our Approach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We Build End-to-End Data Intelligence Systems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At Sync Origins, we go beyond dashboards. We build </w:t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scalable, AI-ready data architectures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 that power real business outcomes.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Core Capabilities:</w:t>
      </w:r>
    </w:p>
    <w:p w:rsidR="004F00CC" w:rsidRPr="004F00CC" w:rsidRDefault="004F00CC" w:rsidP="004F0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Build robust pipelines to unify data from ERP, CRM, </w:t>
      </w:r>
      <w:proofErr w:type="spellStart"/>
      <w:r w:rsidRPr="004F00C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, and external sources </w:t>
      </w:r>
    </w:p>
    <w:p w:rsidR="004F00CC" w:rsidRPr="004F00CC" w:rsidRDefault="004F00CC" w:rsidP="004F0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Warehousing &amp; </w:t>
      </w:r>
      <w:proofErr w:type="spell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Lakehouse</w:t>
      </w:r>
      <w:proofErr w:type="spell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Design centralized, scalable storage systems for structured and unstructured data </w:t>
      </w:r>
    </w:p>
    <w:p w:rsidR="004F00CC" w:rsidRPr="004F00CC" w:rsidRDefault="004F00CC" w:rsidP="004F0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&amp; Visualization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Create intuitive dashboards for leadership and operational teams </w:t>
      </w:r>
    </w:p>
    <w:p w:rsidR="004F00CC" w:rsidRPr="004F00CC" w:rsidRDefault="004F00CC" w:rsidP="004F0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 &amp; AI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Predict trends, optimize operations, and enable intelligent automation </w:t>
      </w:r>
    </w:p>
    <w:p w:rsidR="004F00CC" w:rsidRPr="004F00CC" w:rsidRDefault="004F00CC" w:rsidP="004F0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Governance &amp; Quality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Ensure accuracy, consistency, and compliance across your data ecosystem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4: What Makes Us 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Different</w:t>
      </w:r>
      <w:proofErr w:type="gramEnd"/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Not Just Analytics. Decision Infrastructure.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Copy:</w:t>
      </w:r>
    </w:p>
    <w:p w:rsidR="004F00CC" w:rsidRPr="004F00CC" w:rsidRDefault="004F00CC" w:rsidP="004F0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Business-First Design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We align analytics with real decision-making workflows, not just reports </w:t>
      </w:r>
    </w:p>
    <w:p w:rsidR="004F00CC" w:rsidRPr="004F00CC" w:rsidRDefault="004F00CC" w:rsidP="004F0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AI-Ready Architecture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Every system we build is future-proofed for machine learning and automation </w:t>
      </w:r>
    </w:p>
    <w:p w:rsidR="004F00CC" w:rsidRPr="004F00CC" w:rsidRDefault="004F00CC" w:rsidP="004F0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Cross-System Integration Expertise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Seamless integration across ERP, sustainability, finance, and operations </w:t>
      </w:r>
    </w:p>
    <w:p w:rsidR="004F00CC" w:rsidRPr="004F00CC" w:rsidRDefault="004F00CC" w:rsidP="004F0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Execution-Led Approach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We don’t stop at strategy — we design, build, and deploy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Key Use Cases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Where Data Creates Immediate Impact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4F00CC" w:rsidRPr="004F00CC" w:rsidRDefault="004F00CC" w:rsidP="004F0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Revenue Intelligence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Track performance, identify growth levers, and forecast revenue </w:t>
      </w:r>
    </w:p>
    <w:p w:rsidR="004F00CC" w:rsidRPr="004F00CC" w:rsidRDefault="004F00CC" w:rsidP="004F0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Efficiency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Monitor processes, reduce bottlenecks, and optimize resource allocation </w:t>
      </w:r>
    </w:p>
    <w:p w:rsidR="004F00CC" w:rsidRPr="004F00CC" w:rsidRDefault="004F00CC" w:rsidP="004F0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Analytics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Real-time P&amp;L visibility, cost optimization, and scenario planning </w:t>
      </w:r>
    </w:p>
    <w:p w:rsidR="004F00CC" w:rsidRPr="004F00CC" w:rsidRDefault="004F00CC" w:rsidP="004F0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Intelligence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Segment customers, predict behavior, and improve retention </w:t>
      </w:r>
    </w:p>
    <w:p w:rsidR="004F00CC" w:rsidRPr="004F00CC" w:rsidRDefault="004F00CC" w:rsidP="004F0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 &amp; ESG Analytics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 xml:space="preserve">Measure emissions, track ESG KPIs, and automate reporting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6: Technology Ecosystem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Built on Modern Data Stack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Copy: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>We work across leading platforms and tools to build flexible, scalable data systems:</w:t>
      </w:r>
    </w:p>
    <w:p w:rsidR="004F00CC" w:rsidRPr="004F00CC" w:rsidRDefault="004F00CC" w:rsidP="004F0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Cloud Platforms: AWS, Azure, Google Cloud </w:t>
      </w:r>
    </w:p>
    <w:p w:rsidR="004F00CC" w:rsidRPr="004F00CC" w:rsidRDefault="004F00CC" w:rsidP="004F0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Data Warehousing: Snowflake, </w:t>
      </w:r>
      <w:proofErr w:type="spellStart"/>
      <w:r w:rsidRPr="004F00CC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, Azure Synapse </w:t>
      </w:r>
    </w:p>
    <w:p w:rsidR="004F00CC" w:rsidRPr="004F00CC" w:rsidRDefault="004F00CC" w:rsidP="004F0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BI Tools: Power BI, Tableau, Looker </w:t>
      </w:r>
    </w:p>
    <w:p w:rsidR="004F00CC" w:rsidRPr="004F00CC" w:rsidRDefault="004F00CC" w:rsidP="004F0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Data Pipelines: Airflow, </w:t>
      </w:r>
      <w:proofErr w:type="spellStart"/>
      <w:r w:rsidRPr="004F00CC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00CC">
        <w:rPr>
          <w:rFonts w:ascii="Times New Roman" w:eastAsia="Times New Roman" w:hAnsi="Times New Roman" w:cs="Times New Roman"/>
          <w:sz w:val="24"/>
          <w:szCs w:val="24"/>
        </w:rPr>
        <w:t>Fivetran</w:t>
      </w:r>
      <w:proofErr w:type="spellEnd"/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00CC" w:rsidRPr="004F00CC" w:rsidRDefault="004F00CC" w:rsidP="004F0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AI/ML: Python, </w:t>
      </w:r>
      <w:proofErr w:type="spellStart"/>
      <w:r w:rsidRPr="004F00CC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, Azure ML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7: Engagement Model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From Strategy to Scaled Execution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Body Copy:</w:t>
      </w:r>
    </w:p>
    <w:p w:rsidR="004F00CC" w:rsidRPr="004F00CC" w:rsidRDefault="004F00CC" w:rsidP="004F00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Assess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 – Understand your current data landscape and gaps </w:t>
      </w:r>
    </w:p>
    <w:p w:rsidR="004F00CC" w:rsidRPr="004F00CC" w:rsidRDefault="004F00CC" w:rsidP="004F00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 – Architect scalable data and analytics systems </w:t>
      </w:r>
    </w:p>
    <w:p w:rsidR="004F00CC" w:rsidRPr="004F00CC" w:rsidRDefault="004F00CC" w:rsidP="004F00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 – Implement pipelines, dashboards, and models </w:t>
      </w:r>
    </w:p>
    <w:p w:rsidR="004F00CC" w:rsidRPr="004F00CC" w:rsidRDefault="004F00CC" w:rsidP="004F00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Scale</w:t>
      </w: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 – Optimize performance and enable advanced analytics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4F00C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8: Call to Action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</w: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Turn Your Data Into a Competitive Advantage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CTA Options:</w:t>
      </w:r>
    </w:p>
    <w:p w:rsidR="004F00CC" w:rsidRPr="004F00CC" w:rsidRDefault="004F00CC" w:rsidP="004F00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Build Your Data Strategy </w:t>
      </w:r>
    </w:p>
    <w:p w:rsidR="004F00CC" w:rsidRPr="004F00CC" w:rsidRDefault="004F00CC" w:rsidP="004F00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Request a Data Assessment </w:t>
      </w:r>
    </w:p>
    <w:p w:rsidR="004F00CC" w:rsidRPr="004F00CC" w:rsidRDefault="004F00CC" w:rsidP="004F00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sz w:val="24"/>
          <w:szCs w:val="24"/>
        </w:rPr>
        <w:t xml:space="preserve">Talk to Our Analytics Experts </w:t>
      </w:r>
    </w:p>
    <w:p w:rsidR="004F00CC" w:rsidRPr="004F00CC" w:rsidRDefault="004F00CC" w:rsidP="004F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Closing Line</w:t>
      </w:r>
      <w:proofErr w:type="gramStart"/>
      <w:r w:rsidRPr="004F00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00CC">
        <w:rPr>
          <w:rFonts w:ascii="Times New Roman" w:eastAsia="Times New Roman" w:hAnsi="Times New Roman" w:cs="Times New Roman"/>
          <w:sz w:val="24"/>
          <w:szCs w:val="24"/>
        </w:rPr>
        <w:br/>
        <w:t>Stop reporting the past. Start engineering the future with data.</w:t>
      </w:r>
    </w:p>
    <w:p w:rsidR="00F73CF9" w:rsidRDefault="00F73CF9"/>
    <w:sectPr w:rsidR="00F73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55247"/>
    <w:multiLevelType w:val="multilevel"/>
    <w:tmpl w:val="8E4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74EFB"/>
    <w:multiLevelType w:val="multilevel"/>
    <w:tmpl w:val="6E3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35E89"/>
    <w:multiLevelType w:val="multilevel"/>
    <w:tmpl w:val="DD9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A81C9F"/>
    <w:multiLevelType w:val="multilevel"/>
    <w:tmpl w:val="665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E5A09"/>
    <w:multiLevelType w:val="multilevel"/>
    <w:tmpl w:val="A52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321A9B"/>
    <w:multiLevelType w:val="multilevel"/>
    <w:tmpl w:val="B71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973E7B"/>
    <w:multiLevelType w:val="multilevel"/>
    <w:tmpl w:val="72F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E57"/>
    <w:rsid w:val="00422E57"/>
    <w:rsid w:val="004F00CC"/>
    <w:rsid w:val="00F7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2F519-DD0E-4139-94C2-8A744A5F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00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00C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F00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2026-03-30T09:14:00Z</dcterms:created>
  <dcterms:modified xsi:type="dcterms:W3CDTF">2026-03-30T09:15:00Z</dcterms:modified>
</cp:coreProperties>
</file>