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0D0CA" w14:textId="37A1D1BF" w:rsidR="001A275A" w:rsidRDefault="003E7F0F">
      <w:pPr>
        <w:rPr>
          <w:sz w:val="48"/>
          <w:szCs w:val="48"/>
        </w:rPr>
      </w:pPr>
      <w:r w:rsidRPr="003E7F0F">
        <w:rPr>
          <w:sz w:val="48"/>
          <w:szCs w:val="48"/>
        </w:rPr>
        <w:t>Summary and Recommendation</w:t>
      </w:r>
      <w:r>
        <w:rPr>
          <w:sz w:val="48"/>
          <w:szCs w:val="48"/>
        </w:rPr>
        <w:t>s</w:t>
      </w:r>
    </w:p>
    <w:p w14:paraId="571855C9" w14:textId="77777777" w:rsidR="00AD26B0" w:rsidRDefault="00AD26B0" w:rsidP="00AD26B0">
      <w:pPr>
        <w:rPr>
          <w:b/>
          <w:bCs/>
        </w:rPr>
      </w:pPr>
    </w:p>
    <w:p w14:paraId="2FE39166" w14:textId="491F76AB" w:rsidR="00AD26B0" w:rsidRPr="00AD26B0" w:rsidRDefault="00AD26B0" w:rsidP="00AD26B0">
      <w:pPr>
        <w:rPr>
          <w:b/>
          <w:bCs/>
          <w:sz w:val="28"/>
          <w:szCs w:val="28"/>
        </w:rPr>
      </w:pPr>
      <w:r w:rsidRPr="00AD26B0">
        <w:rPr>
          <w:b/>
          <w:bCs/>
          <w:sz w:val="28"/>
          <w:szCs w:val="28"/>
        </w:rPr>
        <w:t>Executive Summary: Telecom Customer Churn Analysis</w:t>
      </w:r>
    </w:p>
    <w:p w14:paraId="484DB6F1" w14:textId="77777777" w:rsidR="00AD26B0" w:rsidRPr="00AD26B0" w:rsidRDefault="00AD26B0" w:rsidP="00AD26B0">
      <w:r w:rsidRPr="00AD26B0">
        <w:t xml:space="preserve">This analysis investigates customer churn patterns in a telecom company, leveraging </w:t>
      </w:r>
      <w:r w:rsidRPr="00AD26B0">
        <w:rPr>
          <w:b/>
          <w:bCs/>
        </w:rPr>
        <w:t>exploratory data analysis (EDA)</w:t>
      </w:r>
      <w:r w:rsidRPr="00AD26B0">
        <w:t xml:space="preserve"> to identify key drivers of customer retention and churn. The dataset includes </w:t>
      </w:r>
      <w:r w:rsidRPr="00AD26B0">
        <w:rPr>
          <w:b/>
          <w:bCs/>
        </w:rPr>
        <w:t>7,043 customers</w:t>
      </w:r>
      <w:r w:rsidRPr="00AD26B0">
        <w:t xml:space="preserve"> and 21 attributes spanning demographic details, service subscriptions, and billing information.</w:t>
      </w:r>
    </w:p>
    <w:p w14:paraId="687020ED" w14:textId="77777777" w:rsidR="00AD26B0" w:rsidRPr="00AD26B0" w:rsidRDefault="00AD26B0" w:rsidP="00AD26B0">
      <w:r w:rsidRPr="00AD26B0">
        <w:pict w14:anchorId="13A84F20">
          <v:rect id="_x0000_i1037" style="width:0;height:1.5pt" o:hralign="center" o:hrstd="t" o:hr="t" fillcolor="#a0a0a0" stroked="f"/>
        </w:pict>
      </w:r>
    </w:p>
    <w:p w14:paraId="30AC1B16" w14:textId="77777777" w:rsidR="00AD26B0" w:rsidRPr="00AD26B0" w:rsidRDefault="00AD26B0" w:rsidP="00AD26B0">
      <w:pPr>
        <w:rPr>
          <w:b/>
          <w:bCs/>
        </w:rPr>
      </w:pPr>
      <w:r w:rsidRPr="00AD26B0">
        <w:rPr>
          <w:b/>
          <w:bCs/>
        </w:rPr>
        <w:t>Key Insights from Visualizations:</w:t>
      </w:r>
    </w:p>
    <w:p w14:paraId="5597DF8D" w14:textId="77777777" w:rsidR="00AD26B0" w:rsidRPr="00AD26B0" w:rsidRDefault="00AD26B0" w:rsidP="00AD26B0">
      <w:pPr>
        <w:rPr>
          <w:b/>
          <w:bCs/>
        </w:rPr>
      </w:pPr>
      <w:r w:rsidRPr="00AD26B0">
        <w:rPr>
          <w:b/>
          <w:bCs/>
        </w:rPr>
        <w:t>1. Churn Rate Overview</w:t>
      </w:r>
    </w:p>
    <w:p w14:paraId="3E6805C8" w14:textId="77777777" w:rsidR="00AD26B0" w:rsidRPr="00AD26B0" w:rsidRDefault="00AD26B0" w:rsidP="00AD26B0">
      <w:pPr>
        <w:numPr>
          <w:ilvl w:val="0"/>
          <w:numId w:val="1"/>
        </w:numPr>
      </w:pPr>
      <w:r w:rsidRPr="00AD26B0">
        <w:rPr>
          <w:b/>
          <w:bCs/>
        </w:rPr>
        <w:t>26.54% of customers have churned</w:t>
      </w:r>
      <w:r w:rsidRPr="00AD26B0">
        <w:t xml:space="preserve">, meaning </w:t>
      </w:r>
      <w:r w:rsidRPr="00AD26B0">
        <w:rPr>
          <w:b/>
          <w:bCs/>
        </w:rPr>
        <w:t>1 in 4</w:t>
      </w:r>
      <w:r w:rsidRPr="00AD26B0">
        <w:t xml:space="preserve"> customers leave the service.</w:t>
      </w:r>
    </w:p>
    <w:p w14:paraId="37B2902A" w14:textId="77777777" w:rsidR="00AD26B0" w:rsidRPr="00AD26B0" w:rsidRDefault="00AD26B0" w:rsidP="00AD26B0">
      <w:pPr>
        <w:numPr>
          <w:ilvl w:val="0"/>
          <w:numId w:val="1"/>
        </w:numPr>
      </w:pPr>
      <w:r w:rsidRPr="00AD26B0">
        <w:rPr>
          <w:b/>
          <w:bCs/>
        </w:rPr>
        <w:t>73.46% of customers are retained</w:t>
      </w:r>
      <w:r w:rsidRPr="00AD26B0">
        <w:t>, indicating a need to address the factors influencing churn.</w:t>
      </w:r>
    </w:p>
    <w:p w14:paraId="5851722C" w14:textId="77777777" w:rsidR="00AD26B0" w:rsidRPr="00AD26B0" w:rsidRDefault="00AD26B0" w:rsidP="00AD26B0">
      <w:pPr>
        <w:rPr>
          <w:b/>
          <w:bCs/>
        </w:rPr>
      </w:pPr>
      <w:r w:rsidRPr="00AD26B0">
        <w:rPr>
          <w:b/>
          <w:bCs/>
        </w:rPr>
        <w:t>2. Demographic Influence on Churn</w:t>
      </w:r>
    </w:p>
    <w:p w14:paraId="4795F6CC" w14:textId="77777777" w:rsidR="00AD26B0" w:rsidRPr="00AD26B0" w:rsidRDefault="00AD26B0" w:rsidP="00AD26B0">
      <w:pPr>
        <w:numPr>
          <w:ilvl w:val="0"/>
          <w:numId w:val="2"/>
        </w:numPr>
      </w:pPr>
      <w:r w:rsidRPr="00AD26B0">
        <w:rPr>
          <w:b/>
          <w:bCs/>
        </w:rPr>
        <w:t>Senior Citizens are more likely to churn</w:t>
      </w:r>
      <w:r w:rsidRPr="00AD26B0">
        <w:t xml:space="preserve">, with </w:t>
      </w:r>
      <w:r w:rsidRPr="00AD26B0">
        <w:rPr>
          <w:b/>
          <w:bCs/>
        </w:rPr>
        <w:t>41.6% of senior customers</w:t>
      </w:r>
      <w:r w:rsidRPr="00AD26B0">
        <w:t xml:space="preserve"> leaving, compared to only </w:t>
      </w:r>
      <w:r w:rsidRPr="00AD26B0">
        <w:rPr>
          <w:b/>
          <w:bCs/>
        </w:rPr>
        <w:t>23.6% of non-senior customers</w:t>
      </w:r>
      <w:r w:rsidRPr="00AD26B0">
        <w:t>.</w:t>
      </w:r>
    </w:p>
    <w:p w14:paraId="5F29D0C4" w14:textId="77777777" w:rsidR="00AD26B0" w:rsidRPr="00AD26B0" w:rsidRDefault="00AD26B0" w:rsidP="00AD26B0">
      <w:pPr>
        <w:numPr>
          <w:ilvl w:val="0"/>
          <w:numId w:val="2"/>
        </w:numPr>
      </w:pPr>
      <w:r w:rsidRPr="00AD26B0">
        <w:t xml:space="preserve">Customers with </w:t>
      </w:r>
      <w:r w:rsidRPr="00AD26B0">
        <w:rPr>
          <w:b/>
          <w:bCs/>
        </w:rPr>
        <w:t>no dependents</w:t>
      </w:r>
      <w:r w:rsidRPr="00AD26B0">
        <w:t xml:space="preserve"> have a churn rate of </w:t>
      </w:r>
      <w:r w:rsidRPr="00AD26B0">
        <w:rPr>
          <w:b/>
          <w:bCs/>
        </w:rPr>
        <w:t>31%</w:t>
      </w:r>
      <w:r w:rsidRPr="00AD26B0">
        <w:t xml:space="preserve">, while those with dependents churn at a lower rate of </w:t>
      </w:r>
      <w:r w:rsidRPr="00AD26B0">
        <w:rPr>
          <w:b/>
          <w:bCs/>
        </w:rPr>
        <w:t>15%</w:t>
      </w:r>
      <w:r w:rsidRPr="00AD26B0">
        <w:t>.</w:t>
      </w:r>
    </w:p>
    <w:p w14:paraId="623AD52E" w14:textId="77777777" w:rsidR="00AD26B0" w:rsidRPr="00AD26B0" w:rsidRDefault="00AD26B0" w:rsidP="00AD26B0">
      <w:pPr>
        <w:rPr>
          <w:b/>
          <w:bCs/>
        </w:rPr>
      </w:pPr>
      <w:r w:rsidRPr="00AD26B0">
        <w:rPr>
          <w:b/>
          <w:bCs/>
        </w:rPr>
        <w:t>3. Tenure and Churn Relationship</w:t>
      </w:r>
    </w:p>
    <w:p w14:paraId="061127B9" w14:textId="77777777" w:rsidR="00AD26B0" w:rsidRPr="00AD26B0" w:rsidRDefault="00AD26B0" w:rsidP="00AD26B0">
      <w:pPr>
        <w:numPr>
          <w:ilvl w:val="0"/>
          <w:numId w:val="3"/>
        </w:numPr>
      </w:pPr>
      <w:r w:rsidRPr="00AD26B0">
        <w:t xml:space="preserve">Customers with a </w:t>
      </w:r>
      <w:r w:rsidRPr="00AD26B0">
        <w:rPr>
          <w:b/>
          <w:bCs/>
        </w:rPr>
        <w:t>tenure of 0–6 months</w:t>
      </w:r>
      <w:r w:rsidRPr="00AD26B0">
        <w:t xml:space="preserve"> have the </w:t>
      </w:r>
      <w:r w:rsidRPr="00AD26B0">
        <w:rPr>
          <w:b/>
          <w:bCs/>
        </w:rPr>
        <w:t>highest churn rate (60%)</w:t>
      </w:r>
      <w:r w:rsidRPr="00AD26B0">
        <w:t>.</w:t>
      </w:r>
    </w:p>
    <w:p w14:paraId="5B2D87CC" w14:textId="77777777" w:rsidR="00AD26B0" w:rsidRPr="00AD26B0" w:rsidRDefault="00AD26B0" w:rsidP="00AD26B0">
      <w:pPr>
        <w:numPr>
          <w:ilvl w:val="0"/>
          <w:numId w:val="3"/>
        </w:numPr>
      </w:pPr>
      <w:r w:rsidRPr="00AD26B0">
        <w:t xml:space="preserve">Long-term customers (tenure </w:t>
      </w:r>
      <w:r w:rsidRPr="00AD26B0">
        <w:rPr>
          <w:b/>
          <w:bCs/>
        </w:rPr>
        <w:t>&gt;24 months</w:t>
      </w:r>
      <w:r w:rsidRPr="00AD26B0">
        <w:t xml:space="preserve">) have a much lower churn rate of </w:t>
      </w:r>
      <w:r w:rsidRPr="00AD26B0">
        <w:rPr>
          <w:b/>
          <w:bCs/>
        </w:rPr>
        <w:t>10.5%</w:t>
      </w:r>
      <w:r w:rsidRPr="00AD26B0">
        <w:t xml:space="preserve">, showing that </w:t>
      </w:r>
      <w:r w:rsidRPr="00AD26B0">
        <w:rPr>
          <w:b/>
          <w:bCs/>
        </w:rPr>
        <w:t>customer longevity is a strong retention factor</w:t>
      </w:r>
      <w:r w:rsidRPr="00AD26B0">
        <w:t>.</w:t>
      </w:r>
    </w:p>
    <w:p w14:paraId="7CBF81A9" w14:textId="77777777" w:rsidR="00AD26B0" w:rsidRPr="00AD26B0" w:rsidRDefault="00AD26B0" w:rsidP="00AD26B0">
      <w:pPr>
        <w:rPr>
          <w:b/>
          <w:bCs/>
        </w:rPr>
      </w:pPr>
      <w:r w:rsidRPr="00AD26B0">
        <w:rPr>
          <w:b/>
          <w:bCs/>
        </w:rPr>
        <w:t>4. Impact of Contract Type on Churn</w:t>
      </w:r>
    </w:p>
    <w:p w14:paraId="59DE2774" w14:textId="77777777" w:rsidR="00AD26B0" w:rsidRPr="00AD26B0" w:rsidRDefault="00AD26B0" w:rsidP="00AD26B0">
      <w:pPr>
        <w:numPr>
          <w:ilvl w:val="0"/>
          <w:numId w:val="4"/>
        </w:numPr>
      </w:pPr>
      <w:r w:rsidRPr="00AD26B0">
        <w:rPr>
          <w:b/>
          <w:bCs/>
        </w:rPr>
        <w:t>Month-to-month contract customers</w:t>
      </w:r>
      <w:r w:rsidRPr="00AD26B0">
        <w:t xml:space="preserve"> experience a </w:t>
      </w:r>
      <w:r w:rsidRPr="00AD26B0">
        <w:rPr>
          <w:b/>
          <w:bCs/>
        </w:rPr>
        <w:t>churn rate of 45%</w:t>
      </w:r>
      <w:r w:rsidRPr="00AD26B0">
        <w:t xml:space="preserve">, while only </w:t>
      </w:r>
      <w:r w:rsidRPr="00AD26B0">
        <w:rPr>
          <w:b/>
          <w:bCs/>
        </w:rPr>
        <w:t xml:space="preserve">11% of yearly contract </w:t>
      </w:r>
      <w:proofErr w:type="gramStart"/>
      <w:r w:rsidRPr="00AD26B0">
        <w:rPr>
          <w:b/>
          <w:bCs/>
        </w:rPr>
        <w:t>holders</w:t>
      </w:r>
      <w:proofErr w:type="gramEnd"/>
      <w:r w:rsidRPr="00AD26B0">
        <w:t xml:space="preserve"> churn.</w:t>
      </w:r>
    </w:p>
    <w:p w14:paraId="3A9C7F1B" w14:textId="77777777" w:rsidR="00AD26B0" w:rsidRPr="00AD26B0" w:rsidRDefault="00AD26B0" w:rsidP="00AD26B0">
      <w:pPr>
        <w:numPr>
          <w:ilvl w:val="0"/>
          <w:numId w:val="4"/>
        </w:numPr>
      </w:pPr>
      <w:r w:rsidRPr="00AD26B0">
        <w:t xml:space="preserve">Customers with </w:t>
      </w:r>
      <w:r w:rsidRPr="00AD26B0">
        <w:rPr>
          <w:b/>
          <w:bCs/>
        </w:rPr>
        <w:t>two-year contracts have the lowest churn (3.5%)</w:t>
      </w:r>
      <w:r w:rsidRPr="00AD26B0">
        <w:t>, suggesting that contract commitments significantly impact retention.</w:t>
      </w:r>
    </w:p>
    <w:p w14:paraId="21723C32" w14:textId="77777777" w:rsidR="00AD26B0" w:rsidRDefault="00AD26B0" w:rsidP="00AD26B0">
      <w:pPr>
        <w:rPr>
          <w:b/>
          <w:bCs/>
        </w:rPr>
      </w:pPr>
    </w:p>
    <w:p w14:paraId="501FB2D5" w14:textId="77777777" w:rsidR="00AD26B0" w:rsidRDefault="00AD26B0" w:rsidP="00AD26B0">
      <w:pPr>
        <w:rPr>
          <w:b/>
          <w:bCs/>
        </w:rPr>
      </w:pPr>
    </w:p>
    <w:p w14:paraId="3E1FBACA" w14:textId="77777777" w:rsidR="00AD26B0" w:rsidRDefault="00AD26B0" w:rsidP="00AD26B0">
      <w:pPr>
        <w:rPr>
          <w:b/>
          <w:bCs/>
        </w:rPr>
      </w:pPr>
    </w:p>
    <w:p w14:paraId="5A919DFF" w14:textId="77777777" w:rsidR="00AD26B0" w:rsidRDefault="00AD26B0" w:rsidP="00AD26B0">
      <w:pPr>
        <w:rPr>
          <w:b/>
          <w:bCs/>
        </w:rPr>
      </w:pPr>
    </w:p>
    <w:p w14:paraId="545CCB8E" w14:textId="77777777" w:rsidR="00AD26B0" w:rsidRDefault="00AD26B0" w:rsidP="00AD26B0">
      <w:pPr>
        <w:rPr>
          <w:b/>
          <w:bCs/>
        </w:rPr>
      </w:pPr>
    </w:p>
    <w:p w14:paraId="3E53E28B" w14:textId="77777777" w:rsidR="00AD26B0" w:rsidRDefault="00AD26B0" w:rsidP="00AD26B0">
      <w:pPr>
        <w:rPr>
          <w:b/>
          <w:bCs/>
        </w:rPr>
      </w:pPr>
    </w:p>
    <w:p w14:paraId="20C51337" w14:textId="06F9F5B5" w:rsidR="00AD26B0" w:rsidRPr="00AD26B0" w:rsidRDefault="00AD26B0" w:rsidP="00AD26B0">
      <w:pPr>
        <w:rPr>
          <w:b/>
          <w:bCs/>
        </w:rPr>
      </w:pPr>
      <w:r w:rsidRPr="00AD26B0">
        <w:rPr>
          <w:b/>
          <w:bCs/>
        </w:rPr>
        <w:lastRenderedPageBreak/>
        <w:t>5. Service-Related Factors &amp; Churn</w:t>
      </w:r>
    </w:p>
    <w:p w14:paraId="437EE7BE" w14:textId="77777777" w:rsidR="00AD26B0" w:rsidRPr="00AD26B0" w:rsidRDefault="00AD26B0" w:rsidP="00AD26B0">
      <w:pPr>
        <w:numPr>
          <w:ilvl w:val="0"/>
          <w:numId w:val="5"/>
        </w:numPr>
      </w:pPr>
      <w:r w:rsidRPr="00AD26B0">
        <w:rPr>
          <w:b/>
          <w:bCs/>
        </w:rPr>
        <w:t>Internet Service Type Matters:</w:t>
      </w:r>
    </w:p>
    <w:p w14:paraId="768D37CA" w14:textId="77777777" w:rsidR="00AD26B0" w:rsidRPr="00AD26B0" w:rsidRDefault="00AD26B0" w:rsidP="00AD26B0">
      <w:pPr>
        <w:numPr>
          <w:ilvl w:val="1"/>
          <w:numId w:val="5"/>
        </w:numPr>
      </w:pPr>
      <w:r w:rsidRPr="00AD26B0">
        <w:rPr>
          <w:b/>
          <w:bCs/>
        </w:rPr>
        <w:t>Fiber optic users have a churn rate of 42%</w:t>
      </w:r>
      <w:r w:rsidRPr="00AD26B0">
        <w:t xml:space="preserve">, while </w:t>
      </w:r>
      <w:r w:rsidRPr="00AD26B0">
        <w:rPr>
          <w:b/>
          <w:bCs/>
        </w:rPr>
        <w:t>DSL users churn at 19%</w:t>
      </w:r>
      <w:r w:rsidRPr="00AD26B0">
        <w:t>.</w:t>
      </w:r>
    </w:p>
    <w:p w14:paraId="22A2436F" w14:textId="77777777" w:rsidR="00AD26B0" w:rsidRPr="00AD26B0" w:rsidRDefault="00AD26B0" w:rsidP="00AD26B0">
      <w:pPr>
        <w:numPr>
          <w:ilvl w:val="1"/>
          <w:numId w:val="5"/>
        </w:numPr>
      </w:pPr>
      <w:r w:rsidRPr="00AD26B0">
        <w:rPr>
          <w:b/>
          <w:bCs/>
        </w:rPr>
        <w:t>Customers without internet service churn only 7%</w:t>
      </w:r>
      <w:r w:rsidRPr="00AD26B0">
        <w:t>, indicating that high-speed service dissatisfaction may be a factor.</w:t>
      </w:r>
    </w:p>
    <w:p w14:paraId="4601C753" w14:textId="77777777" w:rsidR="00AD26B0" w:rsidRPr="00AD26B0" w:rsidRDefault="00AD26B0" w:rsidP="00AD26B0">
      <w:pPr>
        <w:numPr>
          <w:ilvl w:val="0"/>
          <w:numId w:val="5"/>
        </w:numPr>
      </w:pPr>
      <w:r w:rsidRPr="00AD26B0">
        <w:rPr>
          <w:b/>
          <w:bCs/>
        </w:rPr>
        <w:t>Security &amp; Tech Support Influence:</w:t>
      </w:r>
    </w:p>
    <w:p w14:paraId="4D48985D" w14:textId="77777777" w:rsidR="00AD26B0" w:rsidRPr="00AD26B0" w:rsidRDefault="00AD26B0" w:rsidP="00AD26B0">
      <w:pPr>
        <w:numPr>
          <w:ilvl w:val="1"/>
          <w:numId w:val="5"/>
        </w:numPr>
      </w:pPr>
      <w:r w:rsidRPr="00AD26B0">
        <w:t xml:space="preserve">Customers with </w:t>
      </w:r>
      <w:r w:rsidRPr="00AD26B0">
        <w:rPr>
          <w:b/>
          <w:bCs/>
        </w:rPr>
        <w:t>no online security</w:t>
      </w:r>
      <w:r w:rsidRPr="00AD26B0">
        <w:t xml:space="preserve"> churn at </w:t>
      </w:r>
      <w:r w:rsidRPr="00AD26B0">
        <w:rPr>
          <w:b/>
          <w:bCs/>
        </w:rPr>
        <w:t>46%</w:t>
      </w:r>
      <w:r w:rsidRPr="00AD26B0">
        <w:t xml:space="preserve">, compared to </w:t>
      </w:r>
      <w:r w:rsidRPr="00AD26B0">
        <w:rPr>
          <w:b/>
          <w:bCs/>
        </w:rPr>
        <w:t>15% for those with security services</w:t>
      </w:r>
      <w:r w:rsidRPr="00AD26B0">
        <w:t>.</w:t>
      </w:r>
    </w:p>
    <w:p w14:paraId="750A001F" w14:textId="77777777" w:rsidR="00AD26B0" w:rsidRPr="00AD26B0" w:rsidRDefault="00AD26B0" w:rsidP="00AD26B0">
      <w:pPr>
        <w:numPr>
          <w:ilvl w:val="1"/>
          <w:numId w:val="5"/>
        </w:numPr>
      </w:pPr>
      <w:r w:rsidRPr="00AD26B0">
        <w:rPr>
          <w:b/>
          <w:bCs/>
        </w:rPr>
        <w:t>Lack of tech support is linked to a 45% churn rate</w:t>
      </w:r>
      <w:r w:rsidRPr="00AD26B0">
        <w:t xml:space="preserve">, whereas customers with support churn only </w:t>
      </w:r>
      <w:r w:rsidRPr="00AD26B0">
        <w:rPr>
          <w:b/>
          <w:bCs/>
        </w:rPr>
        <w:t>13%</w:t>
      </w:r>
      <w:r w:rsidRPr="00AD26B0">
        <w:t>.</w:t>
      </w:r>
    </w:p>
    <w:p w14:paraId="1BB3AB63" w14:textId="77777777" w:rsidR="00AD26B0" w:rsidRPr="00AD26B0" w:rsidRDefault="00AD26B0" w:rsidP="00AD26B0">
      <w:pPr>
        <w:rPr>
          <w:b/>
          <w:bCs/>
        </w:rPr>
      </w:pPr>
      <w:r w:rsidRPr="00AD26B0">
        <w:rPr>
          <w:b/>
          <w:bCs/>
        </w:rPr>
        <w:t>6. Billing and Payment Trends</w:t>
      </w:r>
    </w:p>
    <w:p w14:paraId="56C2ADD6" w14:textId="77777777" w:rsidR="00AD26B0" w:rsidRPr="00AD26B0" w:rsidRDefault="00AD26B0" w:rsidP="00AD26B0">
      <w:pPr>
        <w:numPr>
          <w:ilvl w:val="0"/>
          <w:numId w:val="6"/>
        </w:numPr>
      </w:pPr>
      <w:r w:rsidRPr="00AD26B0">
        <w:rPr>
          <w:b/>
          <w:bCs/>
        </w:rPr>
        <w:t>Paperless Billing Customers Churn More:</w:t>
      </w:r>
    </w:p>
    <w:p w14:paraId="0593BF6A" w14:textId="77777777" w:rsidR="00AD26B0" w:rsidRPr="00AD26B0" w:rsidRDefault="00AD26B0" w:rsidP="00AD26B0">
      <w:pPr>
        <w:numPr>
          <w:ilvl w:val="1"/>
          <w:numId w:val="6"/>
        </w:numPr>
      </w:pPr>
      <w:r w:rsidRPr="00AD26B0">
        <w:rPr>
          <w:b/>
          <w:bCs/>
        </w:rPr>
        <w:t>E-billing customers churn at 33%</w:t>
      </w:r>
      <w:r w:rsidRPr="00AD26B0">
        <w:t xml:space="preserve">, while those receiving paper bills churn at </w:t>
      </w:r>
      <w:r w:rsidRPr="00AD26B0">
        <w:rPr>
          <w:b/>
          <w:bCs/>
        </w:rPr>
        <w:t>19%</w:t>
      </w:r>
      <w:r w:rsidRPr="00AD26B0">
        <w:t>.</w:t>
      </w:r>
    </w:p>
    <w:p w14:paraId="102302BA" w14:textId="77777777" w:rsidR="00AD26B0" w:rsidRPr="00AD26B0" w:rsidRDefault="00AD26B0" w:rsidP="00AD26B0">
      <w:pPr>
        <w:numPr>
          <w:ilvl w:val="0"/>
          <w:numId w:val="6"/>
        </w:numPr>
      </w:pPr>
      <w:r w:rsidRPr="00AD26B0">
        <w:rPr>
          <w:b/>
          <w:bCs/>
        </w:rPr>
        <w:t>Payment Method Impact:</w:t>
      </w:r>
    </w:p>
    <w:p w14:paraId="2A2C5C68" w14:textId="77777777" w:rsidR="00AD26B0" w:rsidRPr="00AD26B0" w:rsidRDefault="00AD26B0" w:rsidP="00AD26B0">
      <w:pPr>
        <w:numPr>
          <w:ilvl w:val="1"/>
          <w:numId w:val="6"/>
        </w:numPr>
      </w:pPr>
      <w:r w:rsidRPr="00AD26B0">
        <w:rPr>
          <w:b/>
          <w:bCs/>
        </w:rPr>
        <w:t>Electronic check users churn at 45%</w:t>
      </w:r>
      <w:r w:rsidRPr="00AD26B0">
        <w:t xml:space="preserve">, compared to </w:t>
      </w:r>
      <w:r w:rsidRPr="00AD26B0">
        <w:rPr>
          <w:b/>
          <w:bCs/>
        </w:rPr>
        <w:t>16% for automatic bank transfer users</w:t>
      </w:r>
      <w:r w:rsidRPr="00AD26B0">
        <w:t>.</w:t>
      </w:r>
    </w:p>
    <w:p w14:paraId="02E1DC86" w14:textId="77777777" w:rsidR="00AD26B0" w:rsidRPr="00AD26B0" w:rsidRDefault="00AD26B0" w:rsidP="00AD26B0">
      <w:pPr>
        <w:numPr>
          <w:ilvl w:val="1"/>
          <w:numId w:val="6"/>
        </w:numPr>
      </w:pPr>
      <w:r w:rsidRPr="00AD26B0">
        <w:rPr>
          <w:b/>
          <w:bCs/>
        </w:rPr>
        <w:t>Credit card and mailed check users have the lowest churn (~14%)</w:t>
      </w:r>
      <w:r w:rsidRPr="00AD26B0">
        <w:t>, suggesting that frictionless payments encourage retention.</w:t>
      </w:r>
    </w:p>
    <w:p w14:paraId="2DD5B2E2" w14:textId="77777777" w:rsidR="00AD26B0" w:rsidRPr="00AD26B0" w:rsidRDefault="00AD26B0" w:rsidP="00AD26B0">
      <w:r w:rsidRPr="00AD26B0">
        <w:pict w14:anchorId="3AF04DC0">
          <v:rect id="_x0000_i1038" style="width:0;height:1.5pt" o:hralign="center" o:hrstd="t" o:hr="t" fillcolor="#a0a0a0" stroked="f"/>
        </w:pict>
      </w:r>
    </w:p>
    <w:p w14:paraId="7A3C5667" w14:textId="77777777" w:rsidR="00AD26B0" w:rsidRPr="00AD26B0" w:rsidRDefault="00AD26B0" w:rsidP="00AD26B0">
      <w:pPr>
        <w:rPr>
          <w:b/>
          <w:bCs/>
        </w:rPr>
      </w:pPr>
      <w:r w:rsidRPr="00AD26B0">
        <w:rPr>
          <w:b/>
          <w:bCs/>
        </w:rPr>
        <w:t>Conclusion &amp; Recommendations:</w:t>
      </w:r>
    </w:p>
    <w:p w14:paraId="77CB9724" w14:textId="77777777" w:rsidR="00AD26B0" w:rsidRPr="00AD26B0" w:rsidRDefault="00AD26B0" w:rsidP="00AD26B0">
      <w:pPr>
        <w:numPr>
          <w:ilvl w:val="0"/>
          <w:numId w:val="7"/>
        </w:numPr>
      </w:pPr>
      <w:r w:rsidRPr="00AD26B0">
        <w:rPr>
          <w:b/>
          <w:bCs/>
        </w:rPr>
        <w:t>Encourage long-term contracts</w:t>
      </w:r>
      <w:r w:rsidRPr="00AD26B0">
        <w:t xml:space="preserve"> by offering </w:t>
      </w:r>
      <w:r w:rsidRPr="00AD26B0">
        <w:rPr>
          <w:b/>
          <w:bCs/>
        </w:rPr>
        <w:t>discounts or perks</w:t>
      </w:r>
      <w:r w:rsidRPr="00AD26B0">
        <w:t xml:space="preserve"> for 1-year and 2-year commitments.</w:t>
      </w:r>
    </w:p>
    <w:p w14:paraId="5872254E" w14:textId="77777777" w:rsidR="00AD26B0" w:rsidRPr="00AD26B0" w:rsidRDefault="00AD26B0" w:rsidP="00AD26B0">
      <w:pPr>
        <w:numPr>
          <w:ilvl w:val="0"/>
          <w:numId w:val="7"/>
        </w:numPr>
      </w:pPr>
      <w:r w:rsidRPr="00AD26B0">
        <w:rPr>
          <w:b/>
          <w:bCs/>
        </w:rPr>
        <w:t xml:space="preserve">Improve service quality for </w:t>
      </w:r>
      <w:proofErr w:type="spellStart"/>
      <w:r w:rsidRPr="00AD26B0">
        <w:rPr>
          <w:b/>
          <w:bCs/>
        </w:rPr>
        <w:t>fiber</w:t>
      </w:r>
      <w:proofErr w:type="spellEnd"/>
      <w:r w:rsidRPr="00AD26B0">
        <w:rPr>
          <w:b/>
          <w:bCs/>
        </w:rPr>
        <w:t xml:space="preserve"> optic customers</w:t>
      </w:r>
      <w:r w:rsidRPr="00AD26B0">
        <w:t>, as they show a significantly higher churn rate.</w:t>
      </w:r>
    </w:p>
    <w:p w14:paraId="2E0E0A76" w14:textId="77777777" w:rsidR="00AD26B0" w:rsidRPr="00AD26B0" w:rsidRDefault="00AD26B0" w:rsidP="00AD26B0">
      <w:pPr>
        <w:numPr>
          <w:ilvl w:val="0"/>
          <w:numId w:val="7"/>
        </w:numPr>
      </w:pPr>
      <w:r w:rsidRPr="00AD26B0">
        <w:rPr>
          <w:b/>
          <w:bCs/>
        </w:rPr>
        <w:t>Bundle Online Security &amp; Tech Support services</w:t>
      </w:r>
      <w:r w:rsidRPr="00AD26B0">
        <w:t xml:space="preserve"> into internet plans to retain high-risk customers.</w:t>
      </w:r>
    </w:p>
    <w:p w14:paraId="6BB424A2" w14:textId="77777777" w:rsidR="00AD26B0" w:rsidRPr="00AD26B0" w:rsidRDefault="00AD26B0" w:rsidP="00AD26B0">
      <w:pPr>
        <w:numPr>
          <w:ilvl w:val="0"/>
          <w:numId w:val="7"/>
        </w:numPr>
      </w:pPr>
      <w:r w:rsidRPr="00AD26B0">
        <w:rPr>
          <w:b/>
          <w:bCs/>
        </w:rPr>
        <w:t>Revise billing strategies</w:t>
      </w:r>
      <w:r w:rsidRPr="00AD26B0">
        <w:t xml:space="preserve">, as </w:t>
      </w:r>
      <w:r w:rsidRPr="00AD26B0">
        <w:rPr>
          <w:b/>
          <w:bCs/>
        </w:rPr>
        <w:t>paperless billing and electronic checks correlate with higher churn</w:t>
      </w:r>
      <w:r w:rsidRPr="00AD26B0">
        <w:t>.</w:t>
      </w:r>
    </w:p>
    <w:p w14:paraId="78EE5DE6" w14:textId="77777777" w:rsidR="00AD26B0" w:rsidRPr="00AD26B0" w:rsidRDefault="00AD26B0" w:rsidP="00AD26B0">
      <w:pPr>
        <w:numPr>
          <w:ilvl w:val="0"/>
          <w:numId w:val="7"/>
        </w:numPr>
      </w:pPr>
      <w:r w:rsidRPr="00AD26B0">
        <w:rPr>
          <w:b/>
          <w:bCs/>
        </w:rPr>
        <w:t>Implement loyalty programs for new customers</w:t>
      </w:r>
      <w:r w:rsidRPr="00AD26B0">
        <w:t xml:space="preserve"> to increase retention within the </w:t>
      </w:r>
      <w:r w:rsidRPr="00AD26B0">
        <w:rPr>
          <w:b/>
          <w:bCs/>
        </w:rPr>
        <w:t>first 6 months</w:t>
      </w:r>
      <w:r w:rsidRPr="00AD26B0">
        <w:t>, the most vulnerable period for churn.</w:t>
      </w:r>
    </w:p>
    <w:p w14:paraId="6B9534EA" w14:textId="38A26592" w:rsidR="00AD26B0" w:rsidRPr="00AD26B0" w:rsidRDefault="00AD26B0" w:rsidP="00AD26B0">
      <w:r w:rsidRPr="00AD26B0">
        <w:t xml:space="preserve">This analysis successfully visualizes critical patterns in churn </w:t>
      </w:r>
      <w:proofErr w:type="spellStart"/>
      <w:r w:rsidRPr="00AD26B0">
        <w:t>behavior</w:t>
      </w:r>
      <w:proofErr w:type="spellEnd"/>
      <w:r w:rsidRPr="00AD26B0">
        <w:t xml:space="preserve">, providing </w:t>
      </w:r>
      <w:r w:rsidRPr="00AD26B0">
        <w:rPr>
          <w:b/>
          <w:bCs/>
        </w:rPr>
        <w:t>data-driven insights to improve customer retention strategies.</w:t>
      </w:r>
    </w:p>
    <w:p w14:paraId="3687A475" w14:textId="77777777" w:rsidR="003E7F0F" w:rsidRPr="003E7F0F" w:rsidRDefault="003E7F0F"/>
    <w:sectPr w:rsidR="003E7F0F" w:rsidRPr="003E7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54B2"/>
    <w:multiLevelType w:val="multilevel"/>
    <w:tmpl w:val="DB38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4005A"/>
    <w:multiLevelType w:val="multilevel"/>
    <w:tmpl w:val="7A0C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C3AF2"/>
    <w:multiLevelType w:val="multilevel"/>
    <w:tmpl w:val="2B64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F30F4"/>
    <w:multiLevelType w:val="multilevel"/>
    <w:tmpl w:val="66E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C0A07"/>
    <w:multiLevelType w:val="multilevel"/>
    <w:tmpl w:val="E33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F12F1"/>
    <w:multiLevelType w:val="multilevel"/>
    <w:tmpl w:val="B31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16CC9"/>
    <w:multiLevelType w:val="multilevel"/>
    <w:tmpl w:val="684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437794">
    <w:abstractNumId w:val="0"/>
  </w:num>
  <w:num w:numId="2" w16cid:durableId="214006441">
    <w:abstractNumId w:val="6"/>
  </w:num>
  <w:num w:numId="3" w16cid:durableId="1780417003">
    <w:abstractNumId w:val="5"/>
  </w:num>
  <w:num w:numId="4" w16cid:durableId="2081705774">
    <w:abstractNumId w:val="2"/>
  </w:num>
  <w:num w:numId="5" w16cid:durableId="1701052660">
    <w:abstractNumId w:val="4"/>
  </w:num>
  <w:num w:numId="6" w16cid:durableId="2077588208">
    <w:abstractNumId w:val="3"/>
  </w:num>
  <w:num w:numId="7" w16cid:durableId="54698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9B"/>
    <w:rsid w:val="001A275A"/>
    <w:rsid w:val="003E7F0F"/>
    <w:rsid w:val="00557E9B"/>
    <w:rsid w:val="00AD26B0"/>
    <w:rsid w:val="00AE1859"/>
    <w:rsid w:val="00E8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8778"/>
  <w15:chartTrackingRefBased/>
  <w15:docId w15:val="{19FBC61F-754B-4133-82AC-C536A729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9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9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9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suer</dc:creator>
  <cp:keywords/>
  <dc:description/>
  <cp:lastModifiedBy>HP suer</cp:lastModifiedBy>
  <cp:revision>2</cp:revision>
  <dcterms:created xsi:type="dcterms:W3CDTF">2025-04-29T09:39:00Z</dcterms:created>
  <dcterms:modified xsi:type="dcterms:W3CDTF">2025-04-29T10:04:00Z</dcterms:modified>
</cp:coreProperties>
</file>