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Nick Vujicic – A person with no arms and legs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When you are growing up in life it actually sort of matters to people how you look. And then it matters to because it matters to others. Why? Why does it matter? Because if they don’t like you then who will? And the fear that we have is that we’re going to be alone.</w:t>
      </w:r>
    </w:p>
    <w:p w:rsidR="00000000" w:rsidDel="00000000" w:rsidP="00000000" w:rsidRDefault="00000000" w:rsidRPr="00000000" w14:paraId="00000003">
      <w:pPr>
        <w:rPr>
          <w:sz w:val="28"/>
          <w:szCs w:val="28"/>
        </w:rPr>
      </w:pPr>
      <w:r w:rsidDel="00000000" w:rsidR="00000000" w:rsidRPr="00000000">
        <w:rPr>
          <w:sz w:val="28"/>
          <w:szCs w:val="28"/>
          <w:rtl w:val="0"/>
        </w:rPr>
        <w:t xml:space="preserve">There are some things in life that are out of your control that you can’t change and you have got to live with. The choice we have, though, is either to give up or keep on going. </w:t>
      </w:r>
    </w:p>
    <w:p w:rsidR="00000000" w:rsidDel="00000000" w:rsidP="00000000" w:rsidRDefault="00000000" w:rsidRPr="00000000" w14:paraId="00000004">
      <w:pPr>
        <w:rPr>
          <w:sz w:val="28"/>
          <w:szCs w:val="28"/>
        </w:rPr>
      </w:pPr>
      <w:r w:rsidDel="00000000" w:rsidR="00000000" w:rsidRPr="00000000">
        <w:rPr>
          <w:sz w:val="28"/>
          <w:szCs w:val="28"/>
          <w:rtl w:val="0"/>
        </w:rPr>
        <w:t xml:space="preserve">You see, I will try 100 times to get up and If I fail 100 times, if I fail and I give up, do you think that I’m ever going to get up? No. but if I fail and I try again and again and again. For as long as I try there is always that chance of me getting up. Does that make sense? And it’s not the end until you have given up. There’s still hope. It matters how you are going to finish. Are you going to finish strong?</w:t>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