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Engagement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https://colab.research.google.com/drive/1K-JnASCeYC1boWxcI7Sry8L9sDwMRPac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Profile Exploration and Predictors of Engagement-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https://colab.research.google.com/drive/175-U0iq5di1XBTiegCrPLHSGpcq35yZy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https://colab.research.google.com/drive/1hDgvttN1DxaxzVIq2GBZW-RnRYmlkR9g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8068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67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67754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E7E6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hDgvttN1DxaxzVIq2GBZW-RnRYmlkR9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K-JnASCeYC1boWxcI7Sry8L9sDwMRPac" TargetMode="External"/><Relationship Id="rId8" Type="http://schemas.openxmlformats.org/officeDocument/2006/relationships/hyperlink" Target="https://colab.research.google.com/drive/175-U0iq5di1XBTiegCrPLHSGpcq35y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UQydJCrzf3mLK9kyijdAk1CcJw==">CgMxLjA4AHIhMTcySVNkbWROV0kweGZ5WGpSYVJnVjVhMFliQ05HbWRR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2023-09-29T11:58:00Z</dcterms:created>
  <dc:creator>Pratik Ulhas Wani</dc:creator>
</cp:coreProperties>
</file>