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079"/>
        <w:gridCol w:w="2085"/>
      </w:tblGrid>
      <w:tr w14:paraId="38472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463" w:hRule="atLeast"/>
          <w:jc w:val="center"/>
        </w:trPr>
        <w:tc>
          <w:tcPr>
            <w:tcW w:w="0" w:type="auto"/>
            <w:gridSpan w:val="2"/>
          </w:tcPr>
          <w:p w14:paraId="43D0874A">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Assignment 2</w:t>
            </w:r>
          </w:p>
          <w:p w14:paraId="71CF2CE5">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Lab: HPC</w:t>
            </w:r>
          </w:p>
        </w:tc>
      </w:tr>
      <w:tr w14:paraId="46E3E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248" w:hRule="atLeast"/>
          <w:jc w:val="center"/>
        </w:trPr>
        <w:tc>
          <w:tcPr>
            <w:tcW w:w="0" w:type="auto"/>
          </w:tcPr>
          <w:p w14:paraId="704626D1">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AKANKSHA JADHAO</w:t>
            </w:r>
          </w:p>
        </w:tc>
        <w:tc>
          <w:tcPr>
            <w:tcW w:w="0" w:type="auto"/>
          </w:tcPr>
          <w:p w14:paraId="6483135B">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260740150004</w:t>
            </w:r>
          </w:p>
        </w:tc>
      </w:tr>
      <w:tr w14:paraId="68C9C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251" w:hRule="atLeast"/>
          <w:jc w:val="center"/>
        </w:trPr>
        <w:tc>
          <w:tcPr>
            <w:tcW w:w="0" w:type="auto"/>
          </w:tcPr>
          <w:p w14:paraId="6884C264">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PRATIK ABHANG</w:t>
            </w:r>
          </w:p>
        </w:tc>
        <w:tc>
          <w:tcPr>
            <w:tcW w:w="0" w:type="auto"/>
          </w:tcPr>
          <w:p w14:paraId="4378F2ED">
            <w:pPr>
              <w:spacing w:before="280" w:after="80" w:line="240" w:lineRule="auto"/>
              <w:jc w:val="center"/>
              <w:rPr>
                <w:rFonts w:hint="default"/>
                <w:b/>
                <w:color w:val="auto"/>
                <w:sz w:val="28"/>
                <w:vertAlign w:val="baseline"/>
                <w:lang w:val="en-IN"/>
              </w:rPr>
            </w:pPr>
            <w:r>
              <w:rPr>
                <w:rFonts w:hint="default"/>
                <w:b/>
                <w:color w:val="auto"/>
                <w:sz w:val="28"/>
                <w:vertAlign w:val="baseline"/>
                <w:lang w:val="en-IN"/>
              </w:rPr>
              <w:t>260740150018</w:t>
            </w:r>
          </w:p>
        </w:tc>
      </w:tr>
    </w:tbl>
    <w:p w14:paraId="319584DD">
      <w:pPr>
        <w:spacing w:before="280" w:after="80"/>
        <w:rPr>
          <w:color w:val="auto"/>
        </w:rPr>
      </w:pPr>
      <w:bookmarkStart w:id="0" w:name="_GoBack"/>
      <w:bookmarkEnd w:id="0"/>
      <w:r>
        <w:rPr>
          <w:b/>
          <w:color w:val="auto"/>
          <w:sz w:val="28"/>
        </w:rPr>
        <w:br w:type="textWrapping"/>
      </w:r>
      <w:r>
        <w:rPr>
          <w:b/>
          <w:color w:val="auto"/>
          <w:sz w:val="28"/>
        </w:rPr>
        <w:t>Part 1: Key HPC Terms Explained</w:t>
      </w:r>
    </w:p>
    <w:p w14:paraId="08619102">
      <w:pPr>
        <w:spacing w:before="60" w:after="60"/>
        <w:ind w:left="144"/>
        <w:rPr>
          <w:color w:val="auto"/>
        </w:rPr>
      </w:pPr>
      <w:r>
        <w:rPr>
          <w:b/>
          <w:color w:val="auto"/>
        </w:rPr>
        <w:t>1. What is an HPC cluster?</w:t>
      </w:r>
      <w:r>
        <w:rPr>
          <w:b/>
          <w:color w:val="auto"/>
        </w:rPr>
        <w:br w:type="textWrapping"/>
      </w:r>
      <w:r>
        <w:rPr>
          <w:color w:val="auto"/>
        </w:rPr>
        <w:t>A High-Performance Computing (HPC) cluster is a collection of individual compute servers (nodes) connected via a high-speed network that work together as a single system to solve complex computational problems.</w:t>
      </w:r>
    </w:p>
    <w:p w14:paraId="44869217">
      <w:pPr>
        <w:spacing w:before="60" w:after="60"/>
        <w:ind w:left="144"/>
        <w:rPr>
          <w:color w:val="auto"/>
        </w:rPr>
      </w:pPr>
      <w:r>
        <w:rPr>
          <w:b/>
          <w:color w:val="auto"/>
        </w:rPr>
        <w:t>2. What is a compute node?</w:t>
      </w:r>
      <w:r>
        <w:rPr>
          <w:b/>
          <w:color w:val="auto"/>
        </w:rPr>
        <w:br w:type="textWrapping"/>
      </w:r>
      <w:r>
        <w:rPr>
          <w:color w:val="auto"/>
        </w:rPr>
        <w:t>A compute node is an individual server within an HPC cluster dedicated strictly to running calculations and processing data tasks.</w:t>
      </w:r>
    </w:p>
    <w:p w14:paraId="5A00B7F0">
      <w:pPr>
        <w:spacing w:before="60" w:after="60"/>
        <w:ind w:left="144"/>
        <w:rPr>
          <w:color w:val="auto"/>
        </w:rPr>
      </w:pPr>
      <w:r>
        <w:rPr>
          <w:b/>
          <w:color w:val="auto"/>
        </w:rPr>
        <w:t>3. What is a CPU socket?</w:t>
      </w:r>
      <w:r>
        <w:rPr>
          <w:b/>
          <w:color w:val="auto"/>
        </w:rPr>
        <w:br w:type="textWrapping"/>
      </w:r>
      <w:r>
        <w:rPr>
          <w:color w:val="auto"/>
        </w:rPr>
        <w:t>A CPU socket is the physical connector on a motherboard designed to house a single CPU processor microchip.</w:t>
      </w:r>
    </w:p>
    <w:p w14:paraId="48FC0ACC">
      <w:pPr>
        <w:spacing w:before="60" w:after="60"/>
        <w:ind w:left="144"/>
        <w:rPr>
          <w:color w:val="auto"/>
        </w:rPr>
      </w:pPr>
      <w:r>
        <w:rPr>
          <w:b/>
          <w:color w:val="auto"/>
        </w:rPr>
        <w:t>4. What is cache locality?</w:t>
      </w:r>
      <w:r>
        <w:rPr>
          <w:b/>
          <w:color w:val="auto"/>
        </w:rPr>
        <w:br w:type="textWrapping"/>
      </w:r>
      <w:r>
        <w:rPr>
          <w:color w:val="auto"/>
        </w:rPr>
        <w:t>Cache locality refers to organizing data access patterns so that frequently requested data resides in high-speed CPU cache, minimizing latency from main memory (RAM).</w:t>
      </w:r>
    </w:p>
    <w:p w14:paraId="66B019E0">
      <w:pPr>
        <w:spacing w:before="60" w:after="60"/>
        <w:ind w:left="144"/>
        <w:rPr>
          <w:color w:val="auto"/>
        </w:rPr>
      </w:pPr>
      <w:r>
        <w:rPr>
          <w:b/>
          <w:color w:val="auto"/>
        </w:rPr>
        <w:t>5. What is NUMA (Non-Uniform Memory Access)?</w:t>
      </w:r>
      <w:r>
        <w:rPr>
          <w:b/>
          <w:color w:val="auto"/>
        </w:rPr>
        <w:br w:type="textWrapping"/>
      </w:r>
      <w:r>
        <w:rPr>
          <w:color w:val="auto"/>
        </w:rPr>
        <w:t>NUMA is a multi-processor memory architecture where access time to system memory depends on the memory's location relative to the requesting processor socket.</w:t>
      </w:r>
    </w:p>
    <w:p w14:paraId="43CEF8D8">
      <w:pPr>
        <w:spacing w:before="60" w:after="60"/>
        <w:ind w:left="144"/>
        <w:rPr>
          <w:color w:val="auto"/>
        </w:rPr>
      </w:pPr>
      <w:r>
        <w:rPr>
          <w:b/>
          <w:color w:val="auto"/>
        </w:rPr>
        <w:t>6. What is OpenMP?</w:t>
      </w:r>
      <w:r>
        <w:rPr>
          <w:b/>
          <w:color w:val="auto"/>
        </w:rPr>
        <w:br w:type="textWrapping"/>
      </w:r>
      <w:r>
        <w:rPr>
          <w:color w:val="auto"/>
        </w:rPr>
        <w:t>OpenMP is an Application Programming Interface (API) used for multi-threaded, shared-memory parallel programming within a single multi-core compute node.</w:t>
      </w:r>
    </w:p>
    <w:p w14:paraId="0DD3CA8C">
      <w:pPr>
        <w:spacing w:before="60" w:after="60"/>
        <w:ind w:left="144"/>
        <w:rPr>
          <w:color w:val="auto"/>
        </w:rPr>
      </w:pPr>
      <w:r>
        <w:rPr>
          <w:b/>
          <w:color w:val="auto"/>
        </w:rPr>
        <w:t>7. What is MPI (Message Passing Interface)?</w:t>
      </w:r>
      <w:r>
        <w:rPr>
          <w:b/>
          <w:color w:val="auto"/>
        </w:rPr>
        <w:br w:type="textWrapping"/>
      </w:r>
      <w:r>
        <w:rPr>
          <w:color w:val="auto"/>
        </w:rPr>
        <w:t>MPI is a standardized library specification for message-passing communication across separate compute nodes in a distributed-memory cluster.</w:t>
      </w:r>
    </w:p>
    <w:p w14:paraId="3658FC24">
      <w:pPr>
        <w:spacing w:before="60" w:after="60"/>
        <w:ind w:left="144"/>
        <w:rPr>
          <w:color w:val="auto"/>
        </w:rPr>
      </w:pPr>
      <w:r>
        <w:rPr>
          <w:b/>
          <w:color w:val="auto"/>
        </w:rPr>
        <w:t>8. What is an MPI rank?</w:t>
      </w:r>
      <w:r>
        <w:rPr>
          <w:b/>
          <w:color w:val="auto"/>
        </w:rPr>
        <w:br w:type="textWrapping"/>
      </w:r>
      <w:r>
        <w:rPr>
          <w:color w:val="auto"/>
        </w:rPr>
        <w:t>An MPI rank is a unique integer identifier assigned to each process in an MPI program to direct process-specific computation.</w:t>
      </w:r>
    </w:p>
    <w:p w14:paraId="123EC938">
      <w:pPr>
        <w:spacing w:before="60" w:after="60"/>
        <w:ind w:left="144"/>
        <w:rPr>
          <w:color w:val="auto"/>
        </w:rPr>
      </w:pPr>
      <w:r>
        <w:rPr>
          <w:b/>
          <w:color w:val="auto"/>
        </w:rPr>
        <w:t>9. What is a thread?</w:t>
      </w:r>
      <w:r>
        <w:rPr>
          <w:b/>
          <w:color w:val="auto"/>
        </w:rPr>
        <w:br w:type="textWrapping"/>
      </w:r>
      <w:r>
        <w:rPr>
          <w:color w:val="auto"/>
        </w:rPr>
        <w:t>A thread is the smallest unit of executable instructions managed independently by an operating system scheduler within a process.</w:t>
      </w:r>
    </w:p>
    <w:p w14:paraId="11B34933">
      <w:pPr>
        <w:spacing w:before="60" w:after="60"/>
        <w:ind w:left="144"/>
        <w:rPr>
          <w:color w:val="auto"/>
        </w:rPr>
      </w:pPr>
      <w:r>
        <w:rPr>
          <w:b/>
          <w:color w:val="auto"/>
        </w:rPr>
        <w:t>10. What is parallel scalability?</w:t>
      </w:r>
      <w:r>
        <w:rPr>
          <w:b/>
          <w:color w:val="auto"/>
        </w:rPr>
        <w:br w:type="textWrapping"/>
      </w:r>
      <w:r>
        <w:rPr>
          <w:color w:val="auto"/>
        </w:rPr>
        <w:t>Parallel scalability is a measure of an application's capability to increase computational speed proportionately as additional processing resources are added.</w:t>
      </w:r>
    </w:p>
    <w:p w14:paraId="6202C01F">
      <w:pPr>
        <w:spacing w:before="60" w:after="60"/>
        <w:ind w:left="144"/>
        <w:rPr>
          <w:color w:val="auto"/>
        </w:rPr>
      </w:pPr>
      <w:r>
        <w:rPr>
          <w:b/>
          <w:color w:val="auto"/>
        </w:rPr>
        <w:t>11. What is communication latency?</w:t>
      </w:r>
      <w:r>
        <w:rPr>
          <w:b/>
          <w:color w:val="auto"/>
        </w:rPr>
        <w:br w:type="textWrapping"/>
      </w:r>
      <w:r>
        <w:rPr>
          <w:color w:val="auto"/>
        </w:rPr>
        <w:t>Communication latency is the time delay involved in transmitting data packets between nodes or processes across a network.</w:t>
      </w:r>
    </w:p>
    <w:p w14:paraId="31ED28D9">
      <w:pPr>
        <w:spacing w:before="60" w:after="60"/>
        <w:ind w:left="144"/>
        <w:rPr>
          <w:color w:val="auto"/>
        </w:rPr>
      </w:pPr>
      <w:r>
        <w:rPr>
          <w:b/>
          <w:color w:val="auto"/>
        </w:rPr>
        <w:t>12. What is memory bandwidth?</w:t>
      </w:r>
      <w:r>
        <w:rPr>
          <w:b/>
          <w:color w:val="auto"/>
        </w:rPr>
        <w:br w:type="textWrapping"/>
      </w:r>
      <w:r>
        <w:rPr>
          <w:color w:val="auto"/>
        </w:rPr>
        <w:t>Memory bandwidth is the maximum rate at which data can be read from or written to main system memory by a processor (measured in GB/s or TB/s).</w:t>
      </w:r>
    </w:p>
    <w:p w14:paraId="60F7A6AE">
      <w:pPr>
        <w:spacing w:before="60" w:after="60"/>
        <w:ind w:left="144"/>
        <w:rPr>
          <w:color w:val="auto"/>
        </w:rPr>
      </w:pPr>
      <w:r>
        <w:rPr>
          <w:b/>
          <w:color w:val="auto"/>
        </w:rPr>
        <w:t>13. What is FLOPS?</w:t>
      </w:r>
      <w:r>
        <w:rPr>
          <w:b/>
          <w:color w:val="auto"/>
        </w:rPr>
        <w:br w:type="textWrapping"/>
      </w:r>
      <w:r>
        <w:rPr>
          <w:color w:val="auto"/>
        </w:rPr>
        <w:t>FLOPS (Floating-Point Operations Per Second) is the standard performance metric used to measure numerical calculation throughput in computing.</w:t>
      </w:r>
    </w:p>
    <w:p w14:paraId="4F9CB8A7">
      <w:pPr>
        <w:spacing w:before="60" w:after="60"/>
        <w:ind w:left="144"/>
        <w:rPr>
          <w:color w:val="auto"/>
        </w:rPr>
      </w:pPr>
      <w:r>
        <w:rPr>
          <w:b/>
          <w:color w:val="auto"/>
        </w:rPr>
        <w:t>14. What is Rmax?</w:t>
      </w:r>
      <w:r>
        <w:rPr>
          <w:b/>
          <w:color w:val="auto"/>
        </w:rPr>
        <w:br w:type="textWrapping"/>
      </w:r>
      <w:r>
        <w:rPr>
          <w:color w:val="auto"/>
        </w:rPr>
        <w:t>Rmax is the maximum real-world floating-point performance achieved by a supercomputer when executing the standard LINPACK benchmark.</w:t>
      </w:r>
    </w:p>
    <w:p w14:paraId="066FF9D7">
      <w:pPr>
        <w:spacing w:before="60" w:after="60"/>
        <w:ind w:left="144"/>
        <w:rPr>
          <w:color w:val="auto"/>
        </w:rPr>
      </w:pPr>
      <w:r>
        <w:rPr>
          <w:b/>
          <w:color w:val="auto"/>
        </w:rPr>
        <w:t>15. What is Rpeak?</w:t>
      </w:r>
      <w:r>
        <w:rPr>
          <w:b/>
          <w:color w:val="auto"/>
        </w:rPr>
        <w:br w:type="textWrapping"/>
      </w:r>
      <w:r>
        <w:rPr>
          <w:color w:val="auto"/>
        </w:rPr>
        <w:t>Rpeak is the theoretical peak performance of a system, calculated assuming all processors operate at maximum capability without system overhead.</w:t>
      </w:r>
    </w:p>
    <w:p w14:paraId="5BD16A1B">
      <w:pPr>
        <w:spacing w:before="60" w:after="60"/>
        <w:ind w:left="144"/>
        <w:rPr>
          <w:color w:val="auto"/>
        </w:rPr>
      </w:pPr>
      <w:r>
        <w:rPr>
          <w:b/>
          <w:color w:val="auto"/>
        </w:rPr>
        <w:t>16. What is InfiniBand?</w:t>
      </w:r>
      <w:r>
        <w:rPr>
          <w:b/>
          <w:color w:val="auto"/>
        </w:rPr>
        <w:br w:type="textWrapping"/>
      </w:r>
      <w:r>
        <w:rPr>
          <w:color w:val="auto"/>
        </w:rPr>
        <w:t>InfiniBand is a high-bandwidth, low-latency networking hardware standard designed specifically for inter-node communication in HPC clusters.</w:t>
      </w:r>
    </w:p>
    <w:p w14:paraId="73C4955C">
      <w:pPr>
        <w:spacing w:before="60" w:after="60"/>
        <w:ind w:left="144"/>
        <w:rPr>
          <w:color w:val="auto"/>
        </w:rPr>
      </w:pPr>
      <w:r>
        <w:rPr>
          <w:b/>
          <w:color w:val="auto"/>
        </w:rPr>
        <w:t>17. What is RDMA (Remote Direct Memory Access)?</w:t>
      </w:r>
      <w:r>
        <w:rPr>
          <w:b/>
          <w:color w:val="auto"/>
        </w:rPr>
        <w:br w:type="textWrapping"/>
      </w:r>
      <w:r>
        <w:rPr>
          <w:color w:val="auto"/>
        </w:rPr>
        <w:t>RDMA is a communication technology enabling direct memory transfers between compute nodes without invoking the operating system kernel on either system.</w:t>
      </w:r>
    </w:p>
    <w:p w14:paraId="0FF4C779">
      <w:pPr>
        <w:spacing w:before="60" w:after="60"/>
        <w:ind w:left="144"/>
        <w:rPr>
          <w:color w:val="auto"/>
        </w:rPr>
      </w:pPr>
      <w:r>
        <w:rPr>
          <w:b/>
          <w:color w:val="auto"/>
        </w:rPr>
        <w:t>18. What is a GPU accelerator?</w:t>
      </w:r>
      <w:r>
        <w:rPr>
          <w:b/>
          <w:color w:val="auto"/>
        </w:rPr>
        <w:br w:type="textWrapping"/>
      </w:r>
      <w:r>
        <w:rPr>
          <w:color w:val="auto"/>
        </w:rPr>
        <w:t>A GPU accelerator is a specialized processing unit designed with parallel architecture to process data-intensive parallel workloads alongside a host CPU.</w:t>
      </w:r>
    </w:p>
    <w:p w14:paraId="2ADC6699">
      <w:pPr>
        <w:spacing w:before="60" w:after="60"/>
        <w:ind w:left="144"/>
        <w:rPr>
          <w:color w:val="auto"/>
        </w:rPr>
      </w:pPr>
      <w:r>
        <w:rPr>
          <w:b/>
          <w:color w:val="auto"/>
        </w:rPr>
        <w:t>19. What is heterogeneous computing?</w:t>
      </w:r>
      <w:r>
        <w:rPr>
          <w:b/>
          <w:color w:val="auto"/>
        </w:rPr>
        <w:br w:type="textWrapping"/>
      </w:r>
      <w:r>
        <w:rPr>
          <w:color w:val="auto"/>
        </w:rPr>
        <w:t>Heterogeneous computing refers to system architectures that combine distinct processor types (such as CPUs and GPUs) to optimize computational efficiency.</w:t>
      </w:r>
    </w:p>
    <w:p w14:paraId="68635DC1">
      <w:pPr>
        <w:spacing w:before="60" w:after="60"/>
        <w:ind w:left="144"/>
        <w:rPr>
          <w:color w:val="auto"/>
        </w:rPr>
      </w:pPr>
      <w:r>
        <w:rPr>
          <w:b/>
          <w:color w:val="auto"/>
        </w:rPr>
        <w:t>20. Why is workload characterization important in HPC?</w:t>
      </w:r>
      <w:r>
        <w:rPr>
          <w:b/>
          <w:color w:val="auto"/>
        </w:rPr>
        <w:br w:type="textWrapping"/>
      </w:r>
      <w:r>
        <w:rPr>
          <w:color w:val="auto"/>
        </w:rPr>
        <w:t>Workload characterization helps engineers determine whether a program is bound by CPU compute speed, memory bandwidth, or network latency, enabling hardware and software optimization.</w:t>
      </w:r>
    </w:p>
    <w:p w14:paraId="0C354E29">
      <w:pPr>
        <w:rPr>
          <w:color w:val="auto"/>
        </w:rPr>
      </w:pPr>
    </w:p>
    <w:p w14:paraId="549B5A85">
      <w:pPr>
        <w:spacing w:before="280" w:after="80"/>
        <w:rPr>
          <w:color w:val="auto"/>
        </w:rPr>
      </w:pPr>
      <w:r>
        <w:rPr>
          <w:b/>
          <w:color w:val="auto"/>
          <w:sz w:val="28"/>
        </w:rPr>
        <w:t>Part 2: High-Performance Computing Technical Summaries</w:t>
      </w:r>
    </w:p>
    <w:p w14:paraId="4747536D">
      <w:pPr>
        <w:spacing w:before="280" w:after="80"/>
        <w:rPr>
          <w:color w:val="auto"/>
        </w:rPr>
      </w:pPr>
      <w:r>
        <w:rPr>
          <w:b/>
          <w:color w:val="auto"/>
          <w:sz w:val="24"/>
        </w:rPr>
        <w:t>1. HPC Hardware Architecture</w:t>
      </w:r>
    </w:p>
    <w:p w14:paraId="4992DF19">
      <w:pPr>
        <w:spacing w:after="120"/>
        <w:rPr>
          <w:color w:val="auto"/>
        </w:rPr>
      </w:pPr>
      <w:r>
        <w:rPr>
          <w:color w:val="auto"/>
        </w:rPr>
        <w:t>An HPC hardware architecture consists of multiple compute nodes linked together using low-latency, high-throughput network fabrics. Each compute node includes multi-core processors, local RAM, storage interfaces, and optional GPU accelerators configured to process high-volume workloads concurrently.</w:t>
      </w:r>
    </w:p>
    <w:p w14:paraId="7E9D86FF">
      <w:pPr>
        <w:spacing w:before="280" w:after="80"/>
        <w:rPr>
          <w:color w:val="auto"/>
        </w:rPr>
      </w:pPr>
      <w:r>
        <w:rPr>
          <w:b/>
          <w:color w:val="auto"/>
          <w:sz w:val="24"/>
        </w:rPr>
        <w:t>2. CPU and Memory Hierarchy</w:t>
      </w:r>
    </w:p>
    <w:p w14:paraId="36E95709">
      <w:pPr>
        <w:spacing w:after="120"/>
        <w:rPr>
          <w:color w:val="auto"/>
        </w:rPr>
      </w:pPr>
      <w:r>
        <w:rPr>
          <w:color w:val="auto"/>
        </w:rPr>
        <w:t>To manage data latency, system memory is structured hierarchically. Fast, low-capacity storage (CPU registers, L1, L2, and L3 caches) resides directly on or near the processor core, while larger, slower memory (DDR RAM) serves as main storage. Efficient code leverages spatial and temporal locality to maximize cache utilization.</w:t>
      </w:r>
    </w:p>
    <w:p w14:paraId="1AF74BA4">
      <w:pPr>
        <w:spacing w:before="280" w:after="80"/>
        <w:rPr>
          <w:color w:val="auto"/>
        </w:rPr>
      </w:pPr>
      <w:r>
        <w:rPr>
          <w:b/>
          <w:color w:val="auto"/>
          <w:sz w:val="24"/>
        </w:rPr>
        <w:t>3. UMA vs. NUMA Memory Architectures</w:t>
      </w:r>
    </w:p>
    <w:p w14:paraId="3CB34068">
      <w:pPr>
        <w:spacing w:after="120"/>
        <w:rPr>
          <w:color w:val="auto"/>
        </w:rPr>
      </w:pPr>
      <w:r>
        <w:rPr>
          <w:color w:val="auto"/>
        </w:rPr>
        <w:t>In Uniform Memory Access (UMA), memory access times are equal across all processors. In Non-Uniform Memory Access (NUMA), multi-socket systems partition system RAM across CPU sockets; a CPU accesses its directly attached local memory significantly faster than remote memory connected to another socket.</w:t>
      </w:r>
    </w:p>
    <w:p w14:paraId="70C3A4CB">
      <w:pPr>
        <w:spacing w:before="280" w:after="80"/>
        <w:rPr>
          <w:color w:val="auto"/>
        </w:rPr>
      </w:pPr>
      <w:r>
        <w:rPr>
          <w:b/>
          <w:color w:val="auto"/>
          <w:sz w:val="24"/>
        </w:rPr>
        <w:t>4. Shared Memory vs. Distributed Memory Programming</w:t>
      </w:r>
    </w:p>
    <w:p w14:paraId="6ACA2B86">
      <w:pPr>
        <w:spacing w:after="120"/>
        <w:rPr>
          <w:color w:val="auto"/>
        </w:rPr>
      </w:pPr>
      <w:r>
        <w:rPr>
          <w:color w:val="auto"/>
        </w:rPr>
        <w:t>Shared-memory systems allow multiple execution threads to access a unified physical memory address space within a single node. Distributed-memory systems consist of discrete compute nodes, requiring explicit network message passing to exchange data between distinct memory spaces.</w:t>
      </w:r>
    </w:p>
    <w:p w14:paraId="1F449B96">
      <w:pPr>
        <w:spacing w:before="280" w:after="80"/>
        <w:rPr>
          <w:color w:val="auto"/>
        </w:rPr>
      </w:pPr>
      <w:r>
        <w:rPr>
          <w:b/>
          <w:color w:val="auto"/>
          <w:sz w:val="24"/>
        </w:rPr>
        <w:t>5. OpenMP and MPI</w:t>
      </w:r>
    </w:p>
    <w:p w14:paraId="09A7E1D5">
      <w:pPr>
        <w:spacing w:after="120"/>
        <w:rPr>
          <w:color w:val="auto"/>
        </w:rPr>
      </w:pPr>
      <w:r>
        <w:rPr>
          <w:color w:val="auto"/>
        </w:rPr>
        <w:t>OpenMP provides directive-based multi-threading within shared-memory nodes. MPI handles communication across distributed compute nodes over a network connection. Modern HPC software often uses a hybrid model, employing OpenMP for thread parallelism inside a node and MPI for inter-node communication.</w:t>
      </w:r>
    </w:p>
    <w:p w14:paraId="50EC4B1D">
      <w:pPr>
        <w:spacing w:before="280" w:after="80"/>
        <w:rPr>
          <w:color w:val="auto"/>
        </w:rPr>
      </w:pPr>
      <w:r>
        <w:rPr>
          <w:b/>
          <w:color w:val="auto"/>
          <w:sz w:val="24"/>
        </w:rPr>
        <w:t>6. Parallel Performance and Efficiency</w:t>
      </w:r>
    </w:p>
    <w:p w14:paraId="178FDCEE">
      <w:pPr>
        <w:spacing w:after="120"/>
        <w:rPr>
          <w:color w:val="auto"/>
        </w:rPr>
      </w:pPr>
      <w:r>
        <w:rPr>
          <w:color w:val="auto"/>
        </w:rPr>
        <w:t>Parallel performance quantifies execution speedup achieved when scaling across multiple processing units. Efficiency measures how effectively added resources reduce total execution time relative to added overhead from thread synchronization and network communication.</w:t>
      </w:r>
    </w:p>
    <w:p w14:paraId="24CD5C79">
      <w:pPr>
        <w:spacing w:before="280" w:after="80"/>
        <w:rPr>
          <w:color w:val="auto"/>
        </w:rPr>
      </w:pPr>
      <w:r>
        <w:rPr>
          <w:b/>
          <w:color w:val="auto"/>
          <w:sz w:val="24"/>
        </w:rPr>
        <w:t>7. FLOPS and Scalability</w:t>
      </w:r>
    </w:p>
    <w:p w14:paraId="6CB7F23E">
      <w:pPr>
        <w:spacing w:after="120"/>
        <w:rPr>
          <w:color w:val="auto"/>
        </w:rPr>
      </w:pPr>
      <w:r>
        <w:rPr>
          <w:color w:val="auto"/>
        </w:rPr>
        <w:t>Computational capacity is measured in FLOPS. System scalability is evaluated using Strong Scaling (fixed problem size across increasing processors) and Weak Scaling (problem size increases proportionally with processor count).</w:t>
      </w:r>
    </w:p>
    <w:p w14:paraId="7A2CAA45">
      <w:pPr>
        <w:spacing w:before="280" w:after="80"/>
        <w:rPr>
          <w:color w:val="auto"/>
        </w:rPr>
      </w:pPr>
      <w:r>
        <w:rPr>
          <w:b/>
          <w:color w:val="auto"/>
          <w:sz w:val="24"/>
        </w:rPr>
        <w:t>8. High-Speed Network Interconnects</w:t>
      </w:r>
    </w:p>
    <w:p w14:paraId="45B6B168">
      <w:pPr>
        <w:spacing w:after="120"/>
        <w:rPr>
          <w:color w:val="auto"/>
        </w:rPr>
      </w:pPr>
      <w:r>
        <w:rPr>
          <w:color w:val="auto"/>
        </w:rPr>
        <w:t>In HPC, low network latency and high throughput are achieved using dedicated fabrics such as InfiniBand. Advanced features like Remote Direct Memory Access (RDMA) bypass OS kernel overhead, enabling direct memory transfers between compute nodes.</w:t>
      </w:r>
    </w:p>
    <w:p w14:paraId="5FB4F24D">
      <w:pPr>
        <w:spacing w:before="280" w:after="80"/>
        <w:rPr>
          <w:color w:val="auto"/>
        </w:rPr>
      </w:pPr>
      <w:r>
        <w:rPr>
          <w:b/>
          <w:color w:val="auto"/>
          <w:sz w:val="24"/>
        </w:rPr>
        <w:t>9. Modern CPU-GPU Heterogeneous HPC Systems</w:t>
      </w:r>
    </w:p>
    <w:p w14:paraId="646F4DC4">
      <w:pPr>
        <w:spacing w:after="120"/>
        <w:rPr>
          <w:color w:val="auto"/>
        </w:rPr>
      </w:pPr>
      <w:r>
        <w:rPr>
          <w:color w:val="auto"/>
        </w:rPr>
        <w:t>Modern supercomputers utilize heterogeneous architectures pairing CPUs with GPUs. The CPU handles sequential logic, task scheduling, and system operations, while GPU accelerators process massively parallel data streams, delivering superior energy-to-compute ratios.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8C697D"/>
    <w:rsid w:val="1B0A43E8"/>
    <w:rsid w:val="1BE31B4D"/>
    <w:rsid w:val="22ED6B5D"/>
    <w:rsid w:val="26E85164"/>
    <w:rsid w:val="2A7F14C7"/>
    <w:rsid w:val="2B62173A"/>
    <w:rsid w:val="2D70181A"/>
    <w:rsid w:val="31414A5E"/>
    <w:rsid w:val="329D5B03"/>
    <w:rsid w:val="3C8A5E5F"/>
    <w:rsid w:val="3F1E307A"/>
    <w:rsid w:val="4CE331B1"/>
    <w:rsid w:val="5A1A79E1"/>
    <w:rsid w:val="5C487FF6"/>
    <w:rsid w:val="64F71AB3"/>
    <w:rsid w:val="70C71E93"/>
    <w:rsid w:val="71124891"/>
    <w:rsid w:val="73F67ACD"/>
    <w:rsid w:val="7E9868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1175</Words>
  <Characters>7299</Characters>
  <Lines>0</Lines>
  <Paragraphs>0</Paragraphs>
  <TotalTime>2</TotalTime>
  <ScaleCrop>false</ScaleCrop>
  <LinksUpToDate>false</LinksUpToDate>
  <CharactersWithSpaces>8629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ACC HPC AI</cp:lastModifiedBy>
  <dcterms:modified xsi:type="dcterms:W3CDTF">2026-09-30T07:37:48Z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eyJoZGlkIjoiMWMyYWEyMDVkZDM4MjBkOWM5NzUyYWE5MDVjYTNmYzciLCJ1c2VySWQiOiI1NDk3NzIzNTAwMjUifQ==</vt:lpwstr>
  </property>
  <property fmtid="{D5CDD505-2E9C-101B-9397-08002B2CF9AE}" pid="3" name="KSOProductBuildVer">
    <vt:lpwstr>1033-12.1.0.28485</vt:lpwstr>
  </property>
  <property fmtid="{D5CDD505-2E9C-101B-9397-08002B2CF9AE}" pid="4" name="ICV">
    <vt:lpwstr>9FE950550E7B492B97805FB491F4847A_13</vt:lpwstr>
  </property>
</Properties>
</file>