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47AF" w14:textId="77777777" w:rsidR="00CC3655" w:rsidRPr="00CC3655" w:rsidRDefault="00CC3655" w:rsidP="00CC3655">
      <w:pPr>
        <w:spacing w:after="0" w:line="240" w:lineRule="auto"/>
        <w:rPr>
          <w:rFonts w:ascii="Times New Roman" w:hAnsi="Times New Roman" w:cs="Times New Roman"/>
          <w:b/>
          <w:szCs w:val="24"/>
        </w:rPr>
      </w:pPr>
      <w:r w:rsidRPr="00CC3655">
        <w:rPr>
          <w:rFonts w:ascii="Times New Roman" w:hAnsi="Times New Roman" w:cs="Times New Roman"/>
          <w:b/>
          <w:color w:val="EE0000"/>
          <w:szCs w:val="24"/>
        </w:rPr>
        <w:t>ASSIGNMENT NO.: 1</w:t>
      </w:r>
      <w:r w:rsidRPr="00CC3655">
        <w:rPr>
          <w:rFonts w:ascii="Times New Roman" w:hAnsi="Times New Roman" w:cs="Times New Roman"/>
          <w:b/>
          <w:color w:val="EE0000"/>
          <w:szCs w:val="24"/>
        </w:rPr>
        <w:br/>
        <w:t>PRN: 260740150018</w:t>
      </w:r>
      <w:r w:rsidRPr="00CC3655">
        <w:rPr>
          <w:rFonts w:ascii="Times New Roman" w:hAnsi="Times New Roman" w:cs="Times New Roman"/>
          <w:b/>
          <w:color w:val="EE0000"/>
          <w:szCs w:val="24"/>
        </w:rPr>
        <w:br/>
        <w:t>NAME: PRATIK SUNIL ABHANG</w:t>
      </w:r>
      <w:r w:rsidRPr="00CC3655">
        <w:rPr>
          <w:rFonts w:ascii="Times New Roman" w:hAnsi="Times New Roman" w:cs="Times New Roman"/>
          <w:b/>
          <w:szCs w:val="24"/>
        </w:rPr>
        <w:t xml:space="preserve"> </w:t>
      </w:r>
    </w:p>
    <w:p w14:paraId="35999721" w14:textId="6F840150"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1. Computer Architecture – Instruction Level Parallelism</w:t>
      </w:r>
    </w:p>
    <w:p w14:paraId="6047ACD2"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Instruction Level Parallelism (ILP) is a technique used in computer architecture to execute multiple instructions at the same time or in an overlapping manner. The main objective of ILP is to improve the performance and throughput of a processor without simply increasing its clock frequency.</w:t>
      </w:r>
    </w:p>
    <w:p w14:paraId="38BDDA58"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 xml:space="preserve">How ILP works: </w:t>
      </w:r>
      <w:r w:rsidRPr="00CC3655">
        <w:rPr>
          <w:rFonts w:ascii="Times New Roman" w:hAnsi="Times New Roman" w:cs="Times New Roman"/>
          <w:szCs w:val="24"/>
        </w:rPr>
        <w:t>A processor identifies instructions that are independent of one another and attempts to execute them concurrently.</w:t>
      </w:r>
    </w:p>
    <w:p w14:paraId="666E2494"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Pipelining: Different stages of several instructions are processed simultaneously.</w:t>
      </w:r>
    </w:p>
    <w:p w14:paraId="2A7E2DF7"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Superscalar execution: A processor can issue and execute multiple instructions in a single clock cycle.</w:t>
      </w:r>
    </w:p>
    <w:p w14:paraId="45B61B4C"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Out-of-order execution: Independent instructions may execute before earlier instructions when their required resources are available.</w:t>
      </w:r>
    </w:p>
    <w:p w14:paraId="7641FFC8"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Branch prediction: The processor predicts the result of a branch so that useful instructions can continue to be processed.</w:t>
      </w:r>
    </w:p>
    <w:p w14:paraId="5CFE9F4E"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Register renaming: This reduces false dependencies between instructions.</w:t>
      </w:r>
    </w:p>
    <w:p w14:paraId="2F3252B9"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For example, if one instruction performs an addition while another independent instruction loads data, the processor may overlap their execution. However, dependencies between instructions can limit the amount of parallelism available. ILP is therefore an important technique for improving processor utilization and performance.</w:t>
      </w:r>
    </w:p>
    <w:p w14:paraId="389C3F73" w14:textId="77777777" w:rsidR="00E8094F" w:rsidRPr="00CC3655" w:rsidRDefault="00E8094F" w:rsidP="00CC3655">
      <w:pPr>
        <w:spacing w:after="0" w:line="240" w:lineRule="auto"/>
        <w:rPr>
          <w:rFonts w:ascii="Times New Roman" w:hAnsi="Times New Roman" w:cs="Times New Roman"/>
          <w:szCs w:val="24"/>
        </w:rPr>
        <w:sectPr w:rsidR="00E8094F" w:rsidRPr="00CC3655">
          <w:pgSz w:w="12240" w:h="15840"/>
          <w:pgMar w:top="1152" w:right="1296" w:bottom="1152" w:left="1296" w:header="720" w:footer="720" w:gutter="0"/>
          <w:cols w:space="720"/>
          <w:docGrid w:linePitch="360"/>
        </w:sectPr>
      </w:pPr>
    </w:p>
    <w:p w14:paraId="4410ACBE"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lastRenderedPageBreak/>
        <w:t>2. Memory Hierarchy – Speed vs. Size</w:t>
      </w:r>
    </w:p>
    <w:p w14:paraId="4EBFCABE"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Memory hierarchy is the organization of different types of computer memory according to their speed, capacity, cost, and distance from the CPU. No single memory technology can provide very high speed, very large capacity, and very low cost at the same time. Therefore, computers use several levels of memory.</w:t>
      </w:r>
    </w:p>
    <w:tbl>
      <w:tblPr>
        <w:tblStyle w:val="TableGrid"/>
        <w:tblW w:w="0" w:type="auto"/>
        <w:jc w:val="center"/>
        <w:tblLook w:val="04A0" w:firstRow="1" w:lastRow="0" w:firstColumn="1" w:lastColumn="0" w:noHBand="0" w:noVBand="1"/>
      </w:tblPr>
      <w:tblGrid>
        <w:gridCol w:w="2409"/>
        <w:gridCol w:w="2409"/>
        <w:gridCol w:w="2410"/>
        <w:gridCol w:w="2410"/>
      </w:tblGrid>
      <w:tr w:rsidR="00E8094F" w:rsidRPr="00CC3655" w14:paraId="4A1663BF" w14:textId="77777777">
        <w:trPr>
          <w:jc w:val="center"/>
        </w:trPr>
        <w:tc>
          <w:tcPr>
            <w:tcW w:w="2412" w:type="dxa"/>
          </w:tcPr>
          <w:p w14:paraId="2ED1AD12"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Memory Level</w:t>
            </w:r>
          </w:p>
        </w:tc>
        <w:tc>
          <w:tcPr>
            <w:tcW w:w="2412" w:type="dxa"/>
          </w:tcPr>
          <w:p w14:paraId="3CE9616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Speed</w:t>
            </w:r>
          </w:p>
        </w:tc>
        <w:tc>
          <w:tcPr>
            <w:tcW w:w="2412" w:type="dxa"/>
          </w:tcPr>
          <w:p w14:paraId="604AB2C3"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Size</w:t>
            </w:r>
          </w:p>
        </w:tc>
        <w:tc>
          <w:tcPr>
            <w:tcW w:w="2412" w:type="dxa"/>
          </w:tcPr>
          <w:p w14:paraId="2CB8D6D5"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Typical Use</w:t>
            </w:r>
          </w:p>
        </w:tc>
      </w:tr>
      <w:tr w:rsidR="00E8094F" w:rsidRPr="00CC3655" w14:paraId="1CDACB25" w14:textId="77777777">
        <w:trPr>
          <w:jc w:val="center"/>
        </w:trPr>
        <w:tc>
          <w:tcPr>
            <w:tcW w:w="2412" w:type="dxa"/>
          </w:tcPr>
          <w:p w14:paraId="57FD8355"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Registers</w:t>
            </w:r>
          </w:p>
        </w:tc>
        <w:tc>
          <w:tcPr>
            <w:tcW w:w="2412" w:type="dxa"/>
          </w:tcPr>
          <w:p w14:paraId="33A431C4"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Fastest</w:t>
            </w:r>
          </w:p>
        </w:tc>
        <w:tc>
          <w:tcPr>
            <w:tcW w:w="2412" w:type="dxa"/>
          </w:tcPr>
          <w:p w14:paraId="3D15F68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Very small</w:t>
            </w:r>
          </w:p>
        </w:tc>
        <w:tc>
          <w:tcPr>
            <w:tcW w:w="2412" w:type="dxa"/>
          </w:tcPr>
          <w:p w14:paraId="0E9FA071"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Immediate CPU operations</w:t>
            </w:r>
          </w:p>
        </w:tc>
      </w:tr>
      <w:tr w:rsidR="00E8094F" w:rsidRPr="00CC3655" w14:paraId="3F6F3E60" w14:textId="77777777">
        <w:trPr>
          <w:jc w:val="center"/>
        </w:trPr>
        <w:tc>
          <w:tcPr>
            <w:tcW w:w="2412" w:type="dxa"/>
          </w:tcPr>
          <w:p w14:paraId="10B017D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Cache</w:t>
            </w:r>
          </w:p>
        </w:tc>
        <w:tc>
          <w:tcPr>
            <w:tcW w:w="2412" w:type="dxa"/>
          </w:tcPr>
          <w:p w14:paraId="4E8F854C"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Very fast</w:t>
            </w:r>
          </w:p>
        </w:tc>
        <w:tc>
          <w:tcPr>
            <w:tcW w:w="2412" w:type="dxa"/>
          </w:tcPr>
          <w:p w14:paraId="72F9878D"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Small</w:t>
            </w:r>
          </w:p>
        </w:tc>
        <w:tc>
          <w:tcPr>
            <w:tcW w:w="2412" w:type="dxa"/>
          </w:tcPr>
          <w:p w14:paraId="69D22F5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Frequently used data and instructions</w:t>
            </w:r>
          </w:p>
        </w:tc>
      </w:tr>
      <w:tr w:rsidR="00E8094F" w:rsidRPr="00CC3655" w14:paraId="0708BABB" w14:textId="77777777">
        <w:trPr>
          <w:jc w:val="center"/>
        </w:trPr>
        <w:tc>
          <w:tcPr>
            <w:tcW w:w="2412" w:type="dxa"/>
          </w:tcPr>
          <w:p w14:paraId="29B8C8EF"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Main Memory (RAM)</w:t>
            </w:r>
          </w:p>
        </w:tc>
        <w:tc>
          <w:tcPr>
            <w:tcW w:w="2412" w:type="dxa"/>
          </w:tcPr>
          <w:p w14:paraId="31014D6B"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Fast</w:t>
            </w:r>
          </w:p>
        </w:tc>
        <w:tc>
          <w:tcPr>
            <w:tcW w:w="2412" w:type="dxa"/>
          </w:tcPr>
          <w:p w14:paraId="1A03DE7C"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Medium/Large</w:t>
            </w:r>
          </w:p>
        </w:tc>
        <w:tc>
          <w:tcPr>
            <w:tcW w:w="2412" w:type="dxa"/>
          </w:tcPr>
          <w:p w14:paraId="217B0202"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Programs and active data</w:t>
            </w:r>
          </w:p>
        </w:tc>
      </w:tr>
      <w:tr w:rsidR="00E8094F" w:rsidRPr="00CC3655" w14:paraId="07525B7E" w14:textId="77777777">
        <w:trPr>
          <w:jc w:val="center"/>
        </w:trPr>
        <w:tc>
          <w:tcPr>
            <w:tcW w:w="2412" w:type="dxa"/>
          </w:tcPr>
          <w:p w14:paraId="74F04DA7"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Secondary Storage</w:t>
            </w:r>
          </w:p>
        </w:tc>
        <w:tc>
          <w:tcPr>
            <w:tcW w:w="2412" w:type="dxa"/>
          </w:tcPr>
          <w:p w14:paraId="41E008F0"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Slower</w:t>
            </w:r>
          </w:p>
        </w:tc>
        <w:tc>
          <w:tcPr>
            <w:tcW w:w="2412" w:type="dxa"/>
          </w:tcPr>
          <w:p w14:paraId="4AC3B009"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Very large</w:t>
            </w:r>
          </w:p>
        </w:tc>
        <w:tc>
          <w:tcPr>
            <w:tcW w:w="2412" w:type="dxa"/>
          </w:tcPr>
          <w:p w14:paraId="504522BC"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Permanent storage</w:t>
            </w:r>
          </w:p>
        </w:tc>
      </w:tr>
    </w:tbl>
    <w:p w14:paraId="7D8CB867"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The general relationship is that memory becomes slower and cheaper per unit of storage as we move away from the CPU, while its capacity generally increases. Cache memory is used to keep frequently accessed data close to the processor. RAM stores currently running programs and data, while secondary storage such as SSDs and hard drives provides long-term storage.</w:t>
      </w:r>
    </w:p>
    <w:p w14:paraId="1A8B3A23"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 xml:space="preserve">Key point: </w:t>
      </w:r>
      <w:r w:rsidRPr="00CC3655">
        <w:rPr>
          <w:rFonts w:ascii="Times New Roman" w:hAnsi="Times New Roman" w:cs="Times New Roman"/>
          <w:szCs w:val="24"/>
        </w:rPr>
        <w:t>The memory hierarchy balances speed, size, and cost so that the computer can achieve good overall performance.</w:t>
      </w:r>
    </w:p>
    <w:p w14:paraId="6A4207C9" w14:textId="77777777" w:rsidR="00E8094F" w:rsidRPr="00CC3655" w:rsidRDefault="00E8094F" w:rsidP="00CC3655">
      <w:pPr>
        <w:spacing w:after="0" w:line="240" w:lineRule="auto"/>
        <w:rPr>
          <w:rFonts w:ascii="Times New Roman" w:hAnsi="Times New Roman" w:cs="Times New Roman"/>
          <w:szCs w:val="24"/>
        </w:rPr>
        <w:sectPr w:rsidR="00E8094F" w:rsidRPr="00CC3655">
          <w:pgSz w:w="12240" w:h="15840"/>
          <w:pgMar w:top="1152" w:right="1296" w:bottom="1152" w:left="1296" w:header="720" w:footer="720" w:gutter="0"/>
          <w:cols w:space="720"/>
          <w:docGrid w:linePitch="360"/>
        </w:sectPr>
      </w:pPr>
    </w:p>
    <w:p w14:paraId="5B6FA24A"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lastRenderedPageBreak/>
        <w:t>3. Domain-Specific Applications Using HPC and Parallel Computing</w:t>
      </w:r>
    </w:p>
    <w:p w14:paraId="64B1EA6A"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High-Performance Computing (HPC) uses powerful processors, large memory systems, high-speed networks, and parallel computing techniques to solve computationally intensive problems. Parallel computing divides a large problem into smaller tasks that can be executed simultaneously by multiple processors or computing cores.</w:t>
      </w:r>
    </w:p>
    <w:p w14:paraId="187AD62D"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Weather and climate modelling: Large simulations are used to study atmospheric conditions and climate patterns.</w:t>
      </w:r>
    </w:p>
    <w:p w14:paraId="3B7744E1"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Scientific research: HPC is used for physics, chemistry, astronomy, and complex numerical simulations.</w:t>
      </w:r>
    </w:p>
    <w:p w14:paraId="699A3EFB"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Healthcare and drug discovery: Parallel computation can help analyze biological data and simulate molecular interactions.</w:t>
      </w:r>
    </w:p>
    <w:p w14:paraId="5D6F1BD1"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Artificial intelligence and machine learning: Large datasets and neural-network models can be trained using GPUs and other parallel processors.</w:t>
      </w:r>
    </w:p>
    <w:p w14:paraId="0A8B0BB4"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Engineering and automobile design: Simulations can test structures, aerodynamics, fluid flow, and materials before physical prototypes are built.</w:t>
      </w:r>
    </w:p>
    <w:p w14:paraId="134CA5A6"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Oil and gas exploration: HPC can process seismic data and perform subsurface simulations.</w:t>
      </w:r>
    </w:p>
    <w:p w14:paraId="7E7BA00D"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Financial services: Parallel computing can support risk analysis, forecasting, and large-scale quantitative calculations.</w:t>
      </w:r>
    </w:p>
    <w:p w14:paraId="67B80F40"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HPC is valuable because many scientific and industrial problems involve enormous amounts of data or calculations. By dividing work among many processing units, parallel computing can reduce execution time and make otherwise impractical computations possible.</w:t>
      </w:r>
    </w:p>
    <w:p w14:paraId="1B2E0642" w14:textId="77777777" w:rsidR="00E8094F" w:rsidRPr="00CC3655" w:rsidRDefault="00E8094F" w:rsidP="00CC3655">
      <w:pPr>
        <w:spacing w:after="0" w:line="240" w:lineRule="auto"/>
        <w:rPr>
          <w:rFonts w:ascii="Times New Roman" w:hAnsi="Times New Roman" w:cs="Times New Roman"/>
          <w:szCs w:val="24"/>
        </w:rPr>
        <w:sectPr w:rsidR="00E8094F" w:rsidRPr="00CC3655">
          <w:pgSz w:w="12240" w:h="15840"/>
          <w:pgMar w:top="1152" w:right="1296" w:bottom="1152" w:left="1296" w:header="720" w:footer="720" w:gutter="0"/>
          <w:cols w:space="720"/>
          <w:docGrid w:linePitch="360"/>
        </w:sectPr>
      </w:pPr>
    </w:p>
    <w:p w14:paraId="2B288483"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lastRenderedPageBreak/>
        <w:t>4. How is the Avatar Movie, Which Is Virtual-Reality-Based, Developed?</w:t>
      </w:r>
    </w:p>
    <w:p w14:paraId="4C7066BD"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Avatar is a computer-generated visual-effects film that combines live-action filmmaking, performance capture, computer graphics, virtual production techniques, and extensive post-production. It is not simply a virtual reality movie; rather, it uses advanced digital and 3D filmmaking technologies to create a detailed fictional world.</w:t>
      </w:r>
    </w:p>
    <w:p w14:paraId="0F222FA3"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Major stages of development:</w:t>
      </w:r>
    </w:p>
    <w:p w14:paraId="2D8A44ED"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Pre-production and world design: Characters, environments, creatures, and locations are designed using concept art and digital modelling.</w:t>
      </w:r>
    </w:p>
    <w:p w14:paraId="2C83013B"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Performance capture: Actors' movements and performances are recorded and used as a basis for digital characters.</w:t>
      </w:r>
    </w:p>
    <w:p w14:paraId="38D2F2B3"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Computer-generated characters: 3D models are created, rigged, textured, and animated to represent characters such as the Na'vi.</w:t>
      </w:r>
    </w:p>
    <w:p w14:paraId="0FB594B2"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Virtual camera and visualization: Filmmakers can preview digital environments and characters while planning shots and camera movements.</w:t>
      </w:r>
    </w:p>
    <w:p w14:paraId="44163812"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3D environments and visual effects: Digital artists build environments, lighting, materials, water, vegetation, and other effects.</w:t>
      </w:r>
    </w:p>
    <w:p w14:paraId="2371E85A"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Rendering and compositing: Powerful computers render images and combine computer-generated elements with filmed material where required.</w:t>
      </w:r>
    </w:p>
    <w:p w14:paraId="63EB880E" w14:textId="77777777" w:rsidR="00E8094F" w:rsidRPr="00CC3655" w:rsidRDefault="00000000" w:rsidP="00CC3655">
      <w:pPr>
        <w:pStyle w:val="ListBullet"/>
        <w:spacing w:after="0" w:line="240" w:lineRule="auto"/>
        <w:rPr>
          <w:rFonts w:ascii="Times New Roman" w:hAnsi="Times New Roman" w:cs="Times New Roman"/>
          <w:szCs w:val="24"/>
        </w:rPr>
      </w:pPr>
      <w:r w:rsidRPr="00CC3655">
        <w:rPr>
          <w:rFonts w:ascii="Times New Roman" w:hAnsi="Times New Roman" w:cs="Times New Roman"/>
          <w:szCs w:val="24"/>
        </w:rPr>
        <w:t>3D presentation: The final imagery is prepared for stereoscopic 3D presentation, creating a sense of depth for viewers.</w:t>
      </w:r>
    </w:p>
    <w:p w14:paraId="5DCF663D"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The production therefore depends on computer graphics, animation, performance capture, high-performance computing, specialized cameras and software, and large-scale rendering. These technologies allow filmmakers to create environments and characters that would be difficult or impossible to produce entirely through conventional filmmaking.</w:t>
      </w:r>
    </w:p>
    <w:p w14:paraId="7892143D" w14:textId="77777777" w:rsidR="00E8094F" w:rsidRPr="00CC3655" w:rsidRDefault="00E8094F" w:rsidP="00CC3655">
      <w:pPr>
        <w:spacing w:after="0" w:line="240" w:lineRule="auto"/>
        <w:rPr>
          <w:rFonts w:ascii="Times New Roman" w:hAnsi="Times New Roman" w:cs="Times New Roman"/>
          <w:szCs w:val="24"/>
        </w:rPr>
        <w:sectPr w:rsidR="00E8094F" w:rsidRPr="00CC3655">
          <w:pgSz w:w="12240" w:h="15840"/>
          <w:pgMar w:top="1152" w:right="1296" w:bottom="1152" w:left="1296" w:header="720" w:footer="720" w:gutter="0"/>
          <w:cols w:space="720"/>
          <w:docGrid w:linePitch="360"/>
        </w:sectPr>
      </w:pPr>
    </w:p>
    <w:p w14:paraId="1931EDE8"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lastRenderedPageBreak/>
        <w:t>5. Explain Cloud Computing, IaaS, PaaS and SaaS.</w:t>
      </w:r>
    </w:p>
    <w:p w14:paraId="2B80A54A"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Cloud computing is the delivery of computing resources and services over the Internet. These resources may include servers, storage, databases, networking, software, and processing power. Instead of purchasing and maintaining all computing infrastructure locally, users can obtain resources from a cloud provider when required.</w:t>
      </w:r>
    </w:p>
    <w:p w14:paraId="0151D0B8"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 xml:space="preserve">IaaS – Infrastructure as a Service: </w:t>
      </w:r>
      <w:r w:rsidRPr="00CC3655">
        <w:rPr>
          <w:rFonts w:ascii="Times New Roman" w:hAnsi="Times New Roman" w:cs="Times New Roman"/>
          <w:szCs w:val="24"/>
        </w:rPr>
        <w:t>IaaS provides virtualized infrastructure such as virtual machines, storage, and networking. The provider manages the physical infrastructure, while the customer generally manages the operating system, applications, and configurations. Examples include Amazon EC2 and Microsoft Azure Virtual Machines.</w:t>
      </w:r>
    </w:p>
    <w:p w14:paraId="3AC0C53D"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 xml:space="preserve">PaaS – Platform as a Service: </w:t>
      </w:r>
      <w:r w:rsidRPr="00CC3655">
        <w:rPr>
          <w:rFonts w:ascii="Times New Roman" w:hAnsi="Times New Roman" w:cs="Times New Roman"/>
          <w:szCs w:val="24"/>
        </w:rPr>
        <w:t>PaaS provides a managed platform for developing, testing, and deploying applications. The provider manages much of the infrastructure and platform, allowing developers to focus mainly on application code. Examples include Google App Engine and Azure App Service.</w:t>
      </w:r>
    </w:p>
    <w:p w14:paraId="105B76F4"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b/>
          <w:szCs w:val="24"/>
        </w:rPr>
        <w:t xml:space="preserve">SaaS – Software as a Service: </w:t>
      </w:r>
      <w:r w:rsidRPr="00CC3655">
        <w:rPr>
          <w:rFonts w:ascii="Times New Roman" w:hAnsi="Times New Roman" w:cs="Times New Roman"/>
          <w:szCs w:val="24"/>
        </w:rPr>
        <w:t>SaaS provides complete software applications through the Internet. The provider manages the infrastructure, platform, application, and updates. Users generally access the software through a web browser or application. Examples include Google Workspace, Microsoft 365, and Salesforce.</w:t>
      </w:r>
    </w:p>
    <w:tbl>
      <w:tblPr>
        <w:tblStyle w:val="TableGrid"/>
        <w:tblW w:w="0" w:type="auto"/>
        <w:tblLook w:val="04A0" w:firstRow="1" w:lastRow="0" w:firstColumn="1" w:lastColumn="0" w:noHBand="0" w:noVBand="1"/>
      </w:tblPr>
      <w:tblGrid>
        <w:gridCol w:w="2409"/>
        <w:gridCol w:w="2410"/>
        <w:gridCol w:w="2410"/>
        <w:gridCol w:w="2409"/>
      </w:tblGrid>
      <w:tr w:rsidR="00E8094F" w:rsidRPr="00CC3655" w14:paraId="1F0A2A7F" w14:textId="77777777">
        <w:tc>
          <w:tcPr>
            <w:tcW w:w="2412" w:type="dxa"/>
          </w:tcPr>
          <w:p w14:paraId="1FEF19A7"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Aspect</w:t>
            </w:r>
          </w:p>
        </w:tc>
        <w:tc>
          <w:tcPr>
            <w:tcW w:w="2412" w:type="dxa"/>
          </w:tcPr>
          <w:p w14:paraId="32B7D92F"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IaaS</w:t>
            </w:r>
          </w:p>
        </w:tc>
        <w:tc>
          <w:tcPr>
            <w:tcW w:w="2412" w:type="dxa"/>
          </w:tcPr>
          <w:p w14:paraId="5213BEC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PaaS</w:t>
            </w:r>
          </w:p>
        </w:tc>
        <w:tc>
          <w:tcPr>
            <w:tcW w:w="2412" w:type="dxa"/>
          </w:tcPr>
          <w:p w14:paraId="5A8AEF46"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SaaS</w:t>
            </w:r>
          </w:p>
        </w:tc>
      </w:tr>
      <w:tr w:rsidR="00E8094F" w:rsidRPr="00CC3655" w14:paraId="29E88BC1" w14:textId="77777777">
        <w:tc>
          <w:tcPr>
            <w:tcW w:w="2412" w:type="dxa"/>
          </w:tcPr>
          <w:p w14:paraId="640D0A59"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Provides</w:t>
            </w:r>
          </w:p>
        </w:tc>
        <w:tc>
          <w:tcPr>
            <w:tcW w:w="2412" w:type="dxa"/>
          </w:tcPr>
          <w:p w14:paraId="6352EBB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Infrastructure</w:t>
            </w:r>
          </w:p>
        </w:tc>
        <w:tc>
          <w:tcPr>
            <w:tcW w:w="2412" w:type="dxa"/>
          </w:tcPr>
          <w:p w14:paraId="7F29E78D"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Development platform</w:t>
            </w:r>
          </w:p>
        </w:tc>
        <w:tc>
          <w:tcPr>
            <w:tcW w:w="2412" w:type="dxa"/>
          </w:tcPr>
          <w:p w14:paraId="05A51A24"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Complete software</w:t>
            </w:r>
          </w:p>
        </w:tc>
      </w:tr>
      <w:tr w:rsidR="00E8094F" w:rsidRPr="00CC3655" w14:paraId="304CB0F8" w14:textId="77777777">
        <w:tc>
          <w:tcPr>
            <w:tcW w:w="2412" w:type="dxa"/>
          </w:tcPr>
          <w:p w14:paraId="59463930"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Customer control</w:t>
            </w:r>
          </w:p>
        </w:tc>
        <w:tc>
          <w:tcPr>
            <w:tcW w:w="2412" w:type="dxa"/>
          </w:tcPr>
          <w:p w14:paraId="760CCA9D"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High</w:t>
            </w:r>
          </w:p>
        </w:tc>
        <w:tc>
          <w:tcPr>
            <w:tcW w:w="2412" w:type="dxa"/>
          </w:tcPr>
          <w:p w14:paraId="63C5E39E"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Medium</w:t>
            </w:r>
          </w:p>
        </w:tc>
        <w:tc>
          <w:tcPr>
            <w:tcW w:w="2412" w:type="dxa"/>
          </w:tcPr>
          <w:p w14:paraId="39BA048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Lower</w:t>
            </w:r>
          </w:p>
        </w:tc>
      </w:tr>
      <w:tr w:rsidR="00E8094F" w:rsidRPr="00CC3655" w14:paraId="020E792E" w14:textId="77777777">
        <w:tc>
          <w:tcPr>
            <w:tcW w:w="2412" w:type="dxa"/>
          </w:tcPr>
          <w:p w14:paraId="092DF296"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Main users</w:t>
            </w:r>
          </w:p>
        </w:tc>
        <w:tc>
          <w:tcPr>
            <w:tcW w:w="2412" w:type="dxa"/>
          </w:tcPr>
          <w:p w14:paraId="42C02BD3"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IT administrators</w:t>
            </w:r>
          </w:p>
        </w:tc>
        <w:tc>
          <w:tcPr>
            <w:tcW w:w="2412" w:type="dxa"/>
          </w:tcPr>
          <w:p w14:paraId="615E147E"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Developers</w:t>
            </w:r>
          </w:p>
        </w:tc>
        <w:tc>
          <w:tcPr>
            <w:tcW w:w="2412" w:type="dxa"/>
          </w:tcPr>
          <w:p w14:paraId="7145139E"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End users</w:t>
            </w:r>
          </w:p>
        </w:tc>
      </w:tr>
      <w:tr w:rsidR="00E8094F" w:rsidRPr="00CC3655" w14:paraId="4F5A29C5" w14:textId="77777777">
        <w:tc>
          <w:tcPr>
            <w:tcW w:w="2412" w:type="dxa"/>
          </w:tcPr>
          <w:p w14:paraId="004B9908"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Example</w:t>
            </w:r>
          </w:p>
        </w:tc>
        <w:tc>
          <w:tcPr>
            <w:tcW w:w="2412" w:type="dxa"/>
          </w:tcPr>
          <w:p w14:paraId="6F3A67AD"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Amazon EC2</w:t>
            </w:r>
          </w:p>
        </w:tc>
        <w:tc>
          <w:tcPr>
            <w:tcW w:w="2412" w:type="dxa"/>
          </w:tcPr>
          <w:p w14:paraId="2EA84949"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Google App Engine</w:t>
            </w:r>
          </w:p>
        </w:tc>
        <w:tc>
          <w:tcPr>
            <w:tcW w:w="2412" w:type="dxa"/>
          </w:tcPr>
          <w:p w14:paraId="09103F54" w14:textId="77777777" w:rsidR="00E8094F" w:rsidRPr="00CC3655" w:rsidRDefault="00000000" w:rsidP="00CC3655">
            <w:pPr>
              <w:rPr>
                <w:rFonts w:ascii="Times New Roman" w:hAnsi="Times New Roman" w:cs="Times New Roman"/>
                <w:szCs w:val="24"/>
              </w:rPr>
            </w:pPr>
            <w:r w:rsidRPr="00CC3655">
              <w:rPr>
                <w:rFonts w:ascii="Times New Roman" w:hAnsi="Times New Roman" w:cs="Times New Roman"/>
                <w:szCs w:val="24"/>
              </w:rPr>
              <w:t>Microsoft 365</w:t>
            </w:r>
          </w:p>
        </w:tc>
      </w:tr>
    </w:tbl>
    <w:p w14:paraId="51014381" w14:textId="77777777" w:rsidR="00E8094F" w:rsidRPr="00CC3655" w:rsidRDefault="00000000" w:rsidP="00CC3655">
      <w:pPr>
        <w:spacing w:after="0" w:line="240" w:lineRule="auto"/>
        <w:rPr>
          <w:rFonts w:ascii="Times New Roman" w:hAnsi="Times New Roman" w:cs="Times New Roman"/>
          <w:szCs w:val="24"/>
        </w:rPr>
      </w:pPr>
      <w:r w:rsidRPr="00CC3655">
        <w:rPr>
          <w:rFonts w:ascii="Times New Roman" w:hAnsi="Times New Roman" w:cs="Times New Roman"/>
          <w:szCs w:val="24"/>
        </w:rPr>
        <w:t>In conclusion, cloud computing provides flexible access to computing resources. IaaS offers infrastructure-level control, PaaS offers a managed environment for application development, and SaaS offers ready-to-use software. The appropriate model depends on the user's requirements for control, management, scalability, and convenience.</w:t>
      </w:r>
    </w:p>
    <w:sectPr w:rsidR="00E8094F" w:rsidRPr="00CC3655"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9E9E" w14:textId="77777777" w:rsidR="0008021C" w:rsidRDefault="0008021C">
      <w:pPr>
        <w:spacing w:after="0" w:line="240" w:lineRule="auto"/>
      </w:pPr>
      <w:r>
        <w:separator/>
      </w:r>
    </w:p>
  </w:endnote>
  <w:endnote w:type="continuationSeparator" w:id="0">
    <w:p w14:paraId="320FF7F5" w14:textId="77777777" w:rsidR="0008021C" w:rsidRDefault="00080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5BCE" w14:textId="77777777" w:rsidR="0008021C" w:rsidRDefault="0008021C">
      <w:pPr>
        <w:spacing w:after="0" w:line="240" w:lineRule="auto"/>
      </w:pPr>
      <w:r>
        <w:separator/>
      </w:r>
    </w:p>
  </w:footnote>
  <w:footnote w:type="continuationSeparator" w:id="0">
    <w:p w14:paraId="22437886" w14:textId="77777777" w:rsidR="0008021C" w:rsidRDefault="00080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676649">
    <w:abstractNumId w:val="8"/>
  </w:num>
  <w:num w:numId="2" w16cid:durableId="512063928">
    <w:abstractNumId w:val="6"/>
  </w:num>
  <w:num w:numId="3" w16cid:durableId="991636482">
    <w:abstractNumId w:val="5"/>
  </w:num>
  <w:num w:numId="4" w16cid:durableId="1314064050">
    <w:abstractNumId w:val="4"/>
  </w:num>
  <w:num w:numId="5" w16cid:durableId="1061754746">
    <w:abstractNumId w:val="7"/>
  </w:num>
  <w:num w:numId="6" w16cid:durableId="560866521">
    <w:abstractNumId w:val="3"/>
  </w:num>
  <w:num w:numId="7" w16cid:durableId="63917341">
    <w:abstractNumId w:val="2"/>
  </w:num>
  <w:num w:numId="8" w16cid:durableId="839196152">
    <w:abstractNumId w:val="1"/>
  </w:num>
  <w:num w:numId="9" w16cid:durableId="62989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21C"/>
    <w:rsid w:val="0015074B"/>
    <w:rsid w:val="00200CB3"/>
    <w:rsid w:val="00232D43"/>
    <w:rsid w:val="0029639D"/>
    <w:rsid w:val="00326F90"/>
    <w:rsid w:val="003C37A9"/>
    <w:rsid w:val="006B3CF8"/>
    <w:rsid w:val="00AA1D8D"/>
    <w:rsid w:val="00B47730"/>
    <w:rsid w:val="00CB0664"/>
    <w:rsid w:val="00CC3655"/>
    <w:rsid w:val="00E809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F2807"/>
  <w14:defaultImageDpi w14:val="300"/>
  <w15:docId w15:val="{A935FE0F-73F9-43B3-8EA5-80A9E095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2</cp:revision>
  <dcterms:created xsi:type="dcterms:W3CDTF">2026-09-17T17:20:00Z</dcterms:created>
  <dcterms:modified xsi:type="dcterms:W3CDTF">2026-09-17T17:20:00Z</dcterms:modified>
  <cp:category/>
</cp:coreProperties>
</file>