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8"/>
        <w:gridCol w:w="4428"/>
      </w:tblGrid>
      <w:tr w:rsidR="00597968" w:rsidRPr="00ED540B" w14:paraId="2B7B7D73" w14:textId="77777777" w:rsidTr="002C2C41">
        <w:trPr>
          <w:jc w:val="center"/>
        </w:trPr>
        <w:tc>
          <w:tcPr>
            <w:tcW w:w="8856" w:type="dxa"/>
            <w:gridSpan w:val="2"/>
          </w:tcPr>
          <w:p w14:paraId="77C26D3F" w14:textId="34D04409" w:rsidR="00597968" w:rsidRPr="00ED540B" w:rsidRDefault="00597968" w:rsidP="002C2C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Assignment </w:t>
            </w:r>
            <w:r w:rsidR="00BA03CF" w:rsidRPr="00ED54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  <w:p w14:paraId="78E605DA" w14:textId="77777777" w:rsidR="00597968" w:rsidRPr="00ED540B" w:rsidRDefault="00597968" w:rsidP="002C2C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Advance HPC Lab</w:t>
            </w:r>
          </w:p>
        </w:tc>
      </w:tr>
      <w:tr w:rsidR="00597968" w:rsidRPr="00ED540B" w14:paraId="154B2653" w14:textId="77777777" w:rsidTr="002C2C41">
        <w:trPr>
          <w:jc w:val="center"/>
        </w:trPr>
        <w:tc>
          <w:tcPr>
            <w:tcW w:w="4428" w:type="dxa"/>
          </w:tcPr>
          <w:p w14:paraId="3B8864FE" w14:textId="77777777" w:rsidR="00597968" w:rsidRPr="00ED540B" w:rsidRDefault="00597968" w:rsidP="002C2C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PRATIK ABHANG</w:t>
            </w:r>
          </w:p>
        </w:tc>
        <w:tc>
          <w:tcPr>
            <w:tcW w:w="4428" w:type="dxa"/>
          </w:tcPr>
          <w:p w14:paraId="7A97314C" w14:textId="77777777" w:rsidR="00597968" w:rsidRPr="00ED540B" w:rsidRDefault="00597968" w:rsidP="002C2C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260740150018</w:t>
            </w:r>
          </w:p>
        </w:tc>
      </w:tr>
      <w:tr w:rsidR="00597968" w:rsidRPr="00ED540B" w14:paraId="1AC23D52" w14:textId="77777777" w:rsidTr="002C2C41">
        <w:trPr>
          <w:jc w:val="center"/>
        </w:trPr>
        <w:tc>
          <w:tcPr>
            <w:tcW w:w="4428" w:type="dxa"/>
          </w:tcPr>
          <w:p w14:paraId="7F09FF69" w14:textId="77777777" w:rsidR="00597968" w:rsidRPr="00ED540B" w:rsidRDefault="00597968" w:rsidP="002C2C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AKANKSHA JADHAO</w:t>
            </w:r>
          </w:p>
        </w:tc>
        <w:tc>
          <w:tcPr>
            <w:tcW w:w="4428" w:type="dxa"/>
          </w:tcPr>
          <w:p w14:paraId="3D98675D" w14:textId="77777777" w:rsidR="00597968" w:rsidRPr="00ED540B" w:rsidRDefault="00597968" w:rsidP="002C2C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260740150004</w:t>
            </w:r>
          </w:p>
        </w:tc>
      </w:tr>
    </w:tbl>
    <w:p w14:paraId="177EE122" w14:textId="339A7CD8" w:rsidR="00BB482A" w:rsidRPr="00ED54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D540B">
        <w:rPr>
          <w:rFonts w:ascii="Times New Roman" w:hAnsi="Times New Roman" w:cs="Times New Roman"/>
          <w:color w:val="auto"/>
        </w:rPr>
        <w:t>Q1. What is a GPU? Give its uses.</w:t>
      </w:r>
    </w:p>
    <w:p w14:paraId="798F9EA1" w14:textId="77777777" w:rsidR="00BB482A" w:rsidRPr="00ED540B" w:rsidRDefault="00000000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t>A GPU (Graphics Processing Unit) is a highly parallel processor designed for graphics rendering and general-purpose parallel computing. It accelerates 2D/3D graphics, AI, scientific computing, machine learning, and high-performance computing. GPUs are used in gaming, workstations, data centres, autonomous systems, mobile devices, and supercomputers.</w:t>
      </w:r>
    </w:p>
    <w:p w14:paraId="15C5790E" w14:textId="77777777" w:rsidR="00BB482A" w:rsidRPr="00ED54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D540B">
        <w:rPr>
          <w:rFonts w:ascii="Times New Roman" w:hAnsi="Times New Roman" w:cs="Times New Roman"/>
          <w:color w:val="auto"/>
        </w:rPr>
        <w:t>Q2. What is GPGPU computing?</w:t>
      </w:r>
    </w:p>
    <w:p w14:paraId="53C1DD95" w14:textId="77777777" w:rsidR="00BB482A" w:rsidRPr="00ED540B" w:rsidRDefault="00000000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t>GPGPU means General-Purpose Graphics Processing Unit computing. It uses a GPU for non-graphics scientific and engineering computations. It is useful for computationally intensive, data-parallel tasks where many operations can be performed concurrently.</w:t>
      </w:r>
    </w:p>
    <w:p w14:paraId="4F5E929E" w14:textId="77777777" w:rsidR="00BB482A" w:rsidRPr="00ED54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D540B">
        <w:rPr>
          <w:rFonts w:ascii="Times New Roman" w:hAnsi="Times New Roman" w:cs="Times New Roman"/>
          <w:color w:val="auto"/>
        </w:rPr>
        <w:t>Q3. Compare CPU and GPU.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B482A" w:rsidRPr="00ED540B" w14:paraId="172D6625" w14:textId="77777777" w:rsidTr="00BB48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A2B8A0B" w14:textId="77777777" w:rsidR="00BB482A" w:rsidRPr="00ED540B" w:rsidRDefault="0000000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Feature</w:t>
            </w:r>
          </w:p>
        </w:tc>
        <w:tc>
          <w:tcPr>
            <w:tcW w:w="3312" w:type="dxa"/>
          </w:tcPr>
          <w:p w14:paraId="735BAF3F" w14:textId="77777777" w:rsidR="00BB482A" w:rsidRPr="00ED5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CPU</w:t>
            </w:r>
          </w:p>
        </w:tc>
        <w:tc>
          <w:tcPr>
            <w:tcW w:w="3312" w:type="dxa"/>
          </w:tcPr>
          <w:p w14:paraId="1F5EE96B" w14:textId="77777777" w:rsidR="00BB482A" w:rsidRPr="00ED5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GPU</w:t>
            </w:r>
          </w:p>
        </w:tc>
      </w:tr>
      <w:tr w:rsidR="00BB482A" w:rsidRPr="00ED540B" w14:paraId="26616EFA" w14:textId="77777777" w:rsidTr="00BB4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3B45CBA" w14:textId="77777777" w:rsidR="00BB482A" w:rsidRPr="00ED540B" w:rsidRDefault="0000000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Design focus</w:t>
            </w:r>
          </w:p>
        </w:tc>
        <w:tc>
          <w:tcPr>
            <w:tcW w:w="3312" w:type="dxa"/>
          </w:tcPr>
          <w:p w14:paraId="795629C1" w14:textId="77777777" w:rsidR="00BB482A" w:rsidRPr="00ED5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General-purpose processing and control</w:t>
            </w:r>
          </w:p>
        </w:tc>
        <w:tc>
          <w:tcPr>
            <w:tcW w:w="3312" w:type="dxa"/>
          </w:tcPr>
          <w:p w14:paraId="798CB750" w14:textId="77777777" w:rsidR="00BB482A" w:rsidRPr="00ED5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High-throughput parallel processing</w:t>
            </w:r>
          </w:p>
        </w:tc>
      </w:tr>
      <w:tr w:rsidR="00BB482A" w:rsidRPr="00ED540B" w14:paraId="052EEFAB" w14:textId="77777777" w:rsidTr="00BB48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2EB2A7E" w14:textId="77777777" w:rsidR="00BB482A" w:rsidRPr="00ED540B" w:rsidRDefault="0000000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Parallelism</w:t>
            </w:r>
          </w:p>
        </w:tc>
        <w:tc>
          <w:tcPr>
            <w:tcW w:w="3312" w:type="dxa"/>
          </w:tcPr>
          <w:p w14:paraId="12C9C3B2" w14:textId="77777777" w:rsidR="00BB482A" w:rsidRPr="00ED5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Typically fewer, more complex cores</w:t>
            </w:r>
          </w:p>
        </w:tc>
        <w:tc>
          <w:tcPr>
            <w:tcW w:w="3312" w:type="dxa"/>
          </w:tcPr>
          <w:p w14:paraId="616545AD" w14:textId="77777777" w:rsidR="00BB482A" w:rsidRPr="00ED5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Many parallel processing units</w:t>
            </w:r>
          </w:p>
        </w:tc>
      </w:tr>
      <w:tr w:rsidR="00BB482A" w:rsidRPr="00ED540B" w14:paraId="4B6A4B56" w14:textId="77777777" w:rsidTr="00BB4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4AD2339" w14:textId="77777777" w:rsidR="00BB482A" w:rsidRPr="00ED540B" w:rsidRDefault="0000000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Best suited for</w:t>
            </w:r>
          </w:p>
        </w:tc>
        <w:tc>
          <w:tcPr>
            <w:tcW w:w="3312" w:type="dxa"/>
          </w:tcPr>
          <w:p w14:paraId="312D3313" w14:textId="77777777" w:rsidR="00BB482A" w:rsidRPr="00ED5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Sequential logic and varied tasks</w:t>
            </w:r>
          </w:p>
        </w:tc>
        <w:tc>
          <w:tcPr>
            <w:tcW w:w="3312" w:type="dxa"/>
          </w:tcPr>
          <w:p w14:paraId="2E0D3300" w14:textId="77777777" w:rsidR="00BB482A" w:rsidRPr="00ED5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Large data-parallel workloads</w:t>
            </w:r>
          </w:p>
        </w:tc>
      </w:tr>
      <w:tr w:rsidR="00BB482A" w:rsidRPr="00ED540B" w14:paraId="3F326C53" w14:textId="77777777" w:rsidTr="00BB48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7D8EEE5" w14:textId="77777777" w:rsidR="00BB482A" w:rsidRPr="00ED540B" w:rsidRDefault="0000000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Examples of use</w:t>
            </w:r>
          </w:p>
        </w:tc>
        <w:tc>
          <w:tcPr>
            <w:tcW w:w="3312" w:type="dxa"/>
          </w:tcPr>
          <w:p w14:paraId="68519A0F" w14:textId="77777777" w:rsidR="00BB482A" w:rsidRPr="00ED5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Operating systems and program control</w:t>
            </w:r>
          </w:p>
        </w:tc>
        <w:tc>
          <w:tcPr>
            <w:tcW w:w="3312" w:type="dxa"/>
          </w:tcPr>
          <w:p w14:paraId="1D902D9C" w14:textId="77777777" w:rsidR="00BB482A" w:rsidRPr="00ED5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Graphics, AI, simulations and matrix operations</w:t>
            </w:r>
          </w:p>
        </w:tc>
      </w:tr>
    </w:tbl>
    <w:p w14:paraId="0C727DE7" w14:textId="77777777" w:rsidR="00BB482A" w:rsidRPr="00ED54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D540B">
        <w:rPr>
          <w:rFonts w:ascii="Times New Roman" w:hAnsi="Times New Roman" w:cs="Times New Roman"/>
          <w:color w:val="auto"/>
        </w:rPr>
        <w:t>Q4. List important components of a typical GPGPU architecture.</w:t>
      </w:r>
    </w:p>
    <w:p w14:paraId="1F54C0EA" w14:textId="77777777" w:rsidR="00BB482A" w:rsidRPr="00ED540B" w:rsidRDefault="00000000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t>The slides list GPU cores, instruction cache, texture units, an interconnect network, streaming multiprocessors (SMs), double-precision units, load/store units, and special-function units.</w:t>
      </w:r>
    </w:p>
    <w:p w14:paraId="11799B1D" w14:textId="77777777" w:rsidR="00BB482A" w:rsidRPr="00ED54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D540B">
        <w:rPr>
          <w:rFonts w:ascii="Times New Roman" w:hAnsi="Times New Roman" w:cs="Times New Roman"/>
          <w:color w:val="auto"/>
        </w:rPr>
        <w:t>Q5. Explain the OpenACC execution model.</w:t>
      </w:r>
    </w:p>
    <w:p w14:paraId="014073AB" w14:textId="77777777" w:rsidR="00BB482A" w:rsidRPr="00ED540B" w:rsidRDefault="00000000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t>1. The program starts and runs on the host CPU.</w:t>
      </w:r>
    </w:p>
    <w:p w14:paraId="20A20937" w14:textId="77777777" w:rsidR="00BB482A" w:rsidRPr="00ED540B" w:rsidRDefault="00000000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lastRenderedPageBreak/>
        <w:t>2. The programmer identifies compute-intensive regions that can run in parallel.</w:t>
      </w:r>
    </w:p>
    <w:p w14:paraId="03484F43" w14:textId="77777777" w:rsidR="00BB482A" w:rsidRPr="00ED540B" w:rsidRDefault="00000000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t>3. OpenACC directives tell a supporting compiler which regions and data can be offloaded.</w:t>
      </w:r>
    </w:p>
    <w:p w14:paraId="081578E0" w14:textId="77777777" w:rsidR="00BB482A" w:rsidRPr="00ED540B" w:rsidRDefault="00000000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t>4. Required data is transferred to accelerator memory as directed by the data clauses.</w:t>
      </w:r>
    </w:p>
    <w:p w14:paraId="3ACAD5B3" w14:textId="77777777" w:rsidR="00BB482A" w:rsidRPr="00ED540B" w:rsidRDefault="00000000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t>5. The GPU executes the compute kernels.</w:t>
      </w:r>
    </w:p>
    <w:p w14:paraId="1274FC37" w14:textId="77777777" w:rsidR="00BB482A" w:rsidRPr="00ED540B" w:rsidRDefault="00000000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t>6. Results are copied back when required, and the host continues execution.</w:t>
      </w:r>
    </w:p>
    <w:p w14:paraId="2CFC81CE" w14:textId="77777777" w:rsidR="00BB482A" w:rsidRPr="00ED54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D540B">
        <w:rPr>
          <w:rFonts w:ascii="Times New Roman" w:hAnsi="Times New Roman" w:cs="Times New Roman"/>
          <w:color w:val="auto"/>
        </w:rPr>
        <w:t>Q6. What is OpenACC? State its benefits.</w:t>
      </w:r>
    </w:p>
    <w:p w14:paraId="6E0C7BAC" w14:textId="77777777" w:rsidR="00BB482A" w:rsidRPr="00ED540B" w:rsidRDefault="00000000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t>OpenACC is a directive-based programming model for accelerating C, C++, and Fortran programs on accelerators. The slides describe it as high-level and similar in style to OpenMP directives. Its stated properties include incremental adoption, a single source, interoperability, and performance portability.</w:t>
      </w:r>
    </w:p>
    <w:p w14:paraId="6FF16C65" w14:textId="77777777" w:rsidR="00BB482A" w:rsidRPr="00ED54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D540B">
        <w:rPr>
          <w:rFonts w:ascii="Times New Roman" w:hAnsi="Times New Roman" w:cs="Times New Roman"/>
          <w:color w:val="auto"/>
        </w:rPr>
        <w:t>Q7. Explain the OpenACC directive syntax.</w:t>
      </w:r>
    </w:p>
    <w:p w14:paraId="1BD842B9" w14:textId="77777777" w:rsidR="00BB482A" w:rsidRPr="00ED540B" w:rsidRDefault="00000000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t>For C/C++, the general form is:</w:t>
      </w:r>
    </w:p>
    <w:p w14:paraId="52847990" w14:textId="77777777" w:rsidR="00BB482A" w:rsidRPr="00ED540B" w:rsidRDefault="00000000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t>#pragma acc directive clauses</w:t>
      </w:r>
    </w:p>
    <w:p w14:paraId="3F3878A8" w14:textId="77777777" w:rsidR="00BB482A" w:rsidRPr="00ED540B" w:rsidRDefault="00000000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t>“#pragma” introduces a compiler directive, “acc” identifies OpenACC, the directive specifies the operation, and clauses add options or details.</w:t>
      </w:r>
    </w:p>
    <w:p w14:paraId="74799BB8" w14:textId="77777777" w:rsidR="00BB482A" w:rsidRPr="00ED54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D540B">
        <w:rPr>
          <w:rFonts w:ascii="Times New Roman" w:hAnsi="Times New Roman" w:cs="Times New Roman"/>
          <w:color w:val="auto"/>
        </w:rPr>
        <w:t>Q8. Differentiate between parallel and kernels constructs.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B482A" w:rsidRPr="00ED540B" w14:paraId="438A4621" w14:textId="77777777" w:rsidTr="00BB48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857E81D" w14:textId="77777777" w:rsidR="00BB482A" w:rsidRPr="00ED540B" w:rsidRDefault="0000000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Construct</w:t>
            </w:r>
          </w:p>
        </w:tc>
        <w:tc>
          <w:tcPr>
            <w:tcW w:w="3312" w:type="dxa"/>
          </w:tcPr>
          <w:p w14:paraId="5F708D8E" w14:textId="77777777" w:rsidR="00BB482A" w:rsidRPr="00ED5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Meaning in the slides</w:t>
            </w:r>
          </w:p>
        </w:tc>
        <w:tc>
          <w:tcPr>
            <w:tcW w:w="3312" w:type="dxa"/>
          </w:tcPr>
          <w:p w14:paraId="7BF36583" w14:textId="77777777" w:rsidR="00BB482A" w:rsidRPr="00ED5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Typical use</w:t>
            </w:r>
          </w:p>
        </w:tc>
      </w:tr>
      <w:tr w:rsidR="00BB482A" w:rsidRPr="00ED540B" w14:paraId="58DC068C" w14:textId="77777777" w:rsidTr="00BB4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AB13D6D" w14:textId="77777777" w:rsidR="00BB482A" w:rsidRPr="00ED540B" w:rsidRDefault="0000000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parallel</w:t>
            </w:r>
          </w:p>
        </w:tc>
        <w:tc>
          <w:tcPr>
            <w:tcW w:w="3312" w:type="dxa"/>
          </w:tcPr>
          <w:p w14:paraId="6C8E457A" w14:textId="77777777" w:rsidR="00BB482A" w:rsidRPr="00ED5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Programmer asserts that the region is safe and desirable to parallelize; work sharing is specified more explicitly.</w:t>
            </w:r>
          </w:p>
        </w:tc>
        <w:tc>
          <w:tcPr>
            <w:tcW w:w="3312" w:type="dxa"/>
          </w:tcPr>
          <w:p w14:paraId="290C5315" w14:textId="77777777" w:rsidR="00BB482A" w:rsidRPr="00ED5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When the programmer wants more direct control over parallel work.</w:t>
            </w:r>
          </w:p>
        </w:tc>
      </w:tr>
      <w:tr w:rsidR="00BB482A" w:rsidRPr="00ED540B" w14:paraId="02E39B7A" w14:textId="77777777" w:rsidTr="00BB48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BF4125D" w14:textId="77777777" w:rsidR="00BB482A" w:rsidRPr="00ED540B" w:rsidRDefault="0000000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kernels</w:t>
            </w:r>
          </w:p>
        </w:tc>
        <w:tc>
          <w:tcPr>
            <w:tcW w:w="3312" w:type="dxa"/>
          </w:tcPr>
          <w:p w14:paraId="2D7123AC" w14:textId="77777777" w:rsidR="00BB482A" w:rsidRPr="00ED5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Compiler has more freedom to analyse the region and create kernels; work sharing is determined automatically.</w:t>
            </w:r>
          </w:p>
        </w:tc>
        <w:tc>
          <w:tcPr>
            <w:tcW w:w="3312" w:type="dxa"/>
          </w:tcPr>
          <w:p w14:paraId="68724590" w14:textId="77777777" w:rsidR="00BB482A" w:rsidRPr="00ED5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When asking the compiler to find parallelism.</w:t>
            </w:r>
          </w:p>
        </w:tc>
      </w:tr>
    </w:tbl>
    <w:p w14:paraId="70D05BF4" w14:textId="77777777" w:rsidR="00BB482A" w:rsidRPr="00ED54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D540B">
        <w:rPr>
          <w:rFonts w:ascii="Times New Roman" w:hAnsi="Times New Roman" w:cs="Times New Roman"/>
          <w:color w:val="auto"/>
        </w:rPr>
        <w:lastRenderedPageBreak/>
        <w:t>Q9. Write an OpenACC program to add two arrays.</w:t>
      </w:r>
    </w:p>
    <w:p w14:paraId="0464882C" w14:textId="77777777" w:rsidR="00BB482A" w:rsidRPr="00ED540B" w:rsidRDefault="00000000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t>The following is a complete C example using the parallel loop and data-copy pattern illustrated in the lecture slides.</w:t>
      </w:r>
    </w:p>
    <w:p w14:paraId="1FC8B303" w14:textId="77777777" w:rsidR="00BB482A" w:rsidRPr="00ED540B" w:rsidRDefault="00000000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t>#include &lt;stdio.h&gt;</w:t>
      </w:r>
      <w:r w:rsidRPr="00ED540B">
        <w:rPr>
          <w:rFonts w:ascii="Times New Roman" w:hAnsi="Times New Roman" w:cs="Times New Roman"/>
          <w:sz w:val="28"/>
          <w:szCs w:val="28"/>
        </w:rPr>
        <w:br/>
      </w:r>
      <w:r w:rsidRPr="00ED540B">
        <w:rPr>
          <w:rFonts w:ascii="Times New Roman" w:hAnsi="Times New Roman" w:cs="Times New Roman"/>
          <w:sz w:val="28"/>
          <w:szCs w:val="28"/>
        </w:rPr>
        <w:br/>
        <w:t>#define N 10</w:t>
      </w:r>
      <w:r w:rsidRPr="00ED540B">
        <w:rPr>
          <w:rFonts w:ascii="Times New Roman" w:hAnsi="Times New Roman" w:cs="Times New Roman"/>
          <w:sz w:val="28"/>
          <w:szCs w:val="28"/>
        </w:rPr>
        <w:br/>
      </w:r>
      <w:r w:rsidRPr="00ED540B">
        <w:rPr>
          <w:rFonts w:ascii="Times New Roman" w:hAnsi="Times New Roman" w:cs="Times New Roman"/>
          <w:sz w:val="28"/>
          <w:szCs w:val="28"/>
        </w:rPr>
        <w:br/>
        <w:t>int main(void) {</w:t>
      </w:r>
      <w:r w:rsidRPr="00ED540B">
        <w:rPr>
          <w:rFonts w:ascii="Times New Roman" w:hAnsi="Times New Roman" w:cs="Times New Roman"/>
          <w:sz w:val="28"/>
          <w:szCs w:val="28"/>
        </w:rPr>
        <w:br/>
        <w:t xml:space="preserve">    int a[N], b[N], result[N];</w:t>
      </w:r>
      <w:r w:rsidRPr="00ED540B">
        <w:rPr>
          <w:rFonts w:ascii="Times New Roman" w:hAnsi="Times New Roman" w:cs="Times New Roman"/>
          <w:sz w:val="28"/>
          <w:szCs w:val="28"/>
        </w:rPr>
        <w:br/>
        <w:t xml:space="preserve">    int i;</w:t>
      </w:r>
      <w:r w:rsidRPr="00ED540B">
        <w:rPr>
          <w:rFonts w:ascii="Times New Roman" w:hAnsi="Times New Roman" w:cs="Times New Roman"/>
          <w:sz w:val="28"/>
          <w:szCs w:val="28"/>
        </w:rPr>
        <w:br/>
      </w:r>
      <w:r w:rsidRPr="00ED540B">
        <w:rPr>
          <w:rFonts w:ascii="Times New Roman" w:hAnsi="Times New Roman" w:cs="Times New Roman"/>
          <w:sz w:val="28"/>
          <w:szCs w:val="28"/>
        </w:rPr>
        <w:br/>
        <w:t xml:space="preserve">    for (i = 0; i &lt; N; i++) {</w:t>
      </w:r>
      <w:r w:rsidRPr="00ED540B">
        <w:rPr>
          <w:rFonts w:ascii="Times New Roman" w:hAnsi="Times New Roman" w:cs="Times New Roman"/>
          <w:sz w:val="28"/>
          <w:szCs w:val="28"/>
        </w:rPr>
        <w:br/>
        <w:t xml:space="preserve">        a[i] = i + 1;</w:t>
      </w:r>
      <w:r w:rsidRPr="00ED540B">
        <w:rPr>
          <w:rFonts w:ascii="Times New Roman" w:hAnsi="Times New Roman" w:cs="Times New Roman"/>
          <w:sz w:val="28"/>
          <w:szCs w:val="28"/>
        </w:rPr>
        <w:br/>
        <w:t xml:space="preserve">        b[i] = N - i;</w:t>
      </w:r>
      <w:r w:rsidRPr="00ED540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ED540B">
        <w:rPr>
          <w:rFonts w:ascii="Times New Roman" w:hAnsi="Times New Roman" w:cs="Times New Roman"/>
          <w:sz w:val="28"/>
          <w:szCs w:val="28"/>
        </w:rPr>
        <w:br/>
      </w:r>
      <w:r w:rsidRPr="00ED540B">
        <w:rPr>
          <w:rFonts w:ascii="Times New Roman" w:hAnsi="Times New Roman" w:cs="Times New Roman"/>
          <w:sz w:val="28"/>
          <w:szCs w:val="28"/>
        </w:rPr>
        <w:br/>
        <w:t xml:space="preserve">    #pragma acc data copyin(a[0:N], b[0:N]) copyout(result[0:N])</w:t>
      </w:r>
      <w:r w:rsidRPr="00ED540B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ED540B">
        <w:rPr>
          <w:rFonts w:ascii="Times New Roman" w:hAnsi="Times New Roman" w:cs="Times New Roman"/>
          <w:sz w:val="28"/>
          <w:szCs w:val="28"/>
        </w:rPr>
        <w:br/>
        <w:t xml:space="preserve">        #pragma acc parallel loop</w:t>
      </w:r>
      <w:r w:rsidRPr="00ED540B">
        <w:rPr>
          <w:rFonts w:ascii="Times New Roman" w:hAnsi="Times New Roman" w:cs="Times New Roman"/>
          <w:sz w:val="28"/>
          <w:szCs w:val="28"/>
        </w:rPr>
        <w:br/>
        <w:t xml:space="preserve">        for (i = 0; i &lt; N; i++) {</w:t>
      </w:r>
      <w:r w:rsidRPr="00ED540B">
        <w:rPr>
          <w:rFonts w:ascii="Times New Roman" w:hAnsi="Times New Roman" w:cs="Times New Roman"/>
          <w:sz w:val="28"/>
          <w:szCs w:val="28"/>
        </w:rPr>
        <w:br/>
        <w:t xml:space="preserve">            result[i] = a[i] + b[i];</w:t>
      </w:r>
      <w:r w:rsidRPr="00ED540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ED540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ED540B">
        <w:rPr>
          <w:rFonts w:ascii="Times New Roman" w:hAnsi="Times New Roman" w:cs="Times New Roman"/>
          <w:sz w:val="28"/>
          <w:szCs w:val="28"/>
        </w:rPr>
        <w:br/>
      </w:r>
      <w:r w:rsidRPr="00ED540B">
        <w:rPr>
          <w:rFonts w:ascii="Times New Roman" w:hAnsi="Times New Roman" w:cs="Times New Roman"/>
          <w:sz w:val="28"/>
          <w:szCs w:val="28"/>
        </w:rPr>
        <w:br/>
        <w:t xml:space="preserve">    for (i = 0; i &lt; N; i++) {</w:t>
      </w:r>
      <w:r w:rsidRPr="00ED540B">
        <w:rPr>
          <w:rFonts w:ascii="Times New Roman" w:hAnsi="Times New Roman" w:cs="Times New Roman"/>
          <w:sz w:val="28"/>
          <w:szCs w:val="28"/>
        </w:rPr>
        <w:br/>
        <w:t xml:space="preserve">        printf("%d + %d = %d\\n", a[i], b[i], result[i]);</w:t>
      </w:r>
      <w:r w:rsidRPr="00ED540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ED540B">
        <w:rPr>
          <w:rFonts w:ascii="Times New Roman" w:hAnsi="Times New Roman" w:cs="Times New Roman"/>
          <w:sz w:val="28"/>
          <w:szCs w:val="28"/>
        </w:rPr>
        <w:br/>
        <w:t xml:space="preserve">    return 0;</w:t>
      </w:r>
      <w:r w:rsidRPr="00ED540B">
        <w:rPr>
          <w:rFonts w:ascii="Times New Roman" w:hAnsi="Times New Roman" w:cs="Times New Roman"/>
          <w:sz w:val="28"/>
          <w:szCs w:val="28"/>
        </w:rPr>
        <w:br/>
        <w:t>}</w:t>
      </w:r>
    </w:p>
    <w:p w14:paraId="71884850" w14:textId="0CAFAB15" w:rsidR="00BB482A" w:rsidRPr="00ED540B" w:rsidRDefault="005871DD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lastRenderedPageBreak/>
        <w:t xml:space="preserve">Result: </w:t>
      </w:r>
      <w:r w:rsidRPr="00ED540B">
        <w:rPr>
          <w:rFonts w:ascii="Times New Roman" w:hAnsi="Times New Roman" w:cs="Times New Roman"/>
          <w:sz w:val="28"/>
          <w:szCs w:val="28"/>
        </w:rPr>
        <w:br/>
      </w:r>
      <w:r w:rsidRPr="00ED54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2EB5E" wp14:editId="2CE4E9A9">
            <wp:extent cx="6309360" cy="3410585"/>
            <wp:effectExtent l="0" t="0" r="0" b="0"/>
            <wp:docPr id="166606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67798" name="Picture 16660677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172E" w14:textId="77777777" w:rsidR="00BB482A" w:rsidRPr="00ED54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D540B">
        <w:rPr>
          <w:rFonts w:ascii="Times New Roman" w:hAnsi="Times New Roman" w:cs="Times New Roman"/>
          <w:color w:val="auto"/>
        </w:rPr>
        <w:t>Q10. Explain OpenACC data clauses.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BB482A" w:rsidRPr="00ED540B" w14:paraId="5A0999B3" w14:textId="77777777" w:rsidTr="00BB48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FC50BC4" w14:textId="77777777" w:rsidR="00BB482A" w:rsidRPr="00ED540B" w:rsidRDefault="0000000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Clause</w:t>
            </w:r>
          </w:p>
        </w:tc>
        <w:tc>
          <w:tcPr>
            <w:tcW w:w="4968" w:type="dxa"/>
          </w:tcPr>
          <w:p w14:paraId="65611FB0" w14:textId="77777777" w:rsidR="00BB482A" w:rsidRPr="00ED5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Purpose described in the slides</w:t>
            </w:r>
          </w:p>
        </w:tc>
      </w:tr>
      <w:tr w:rsidR="00BB482A" w:rsidRPr="00ED540B" w14:paraId="26EE11C2" w14:textId="77777777" w:rsidTr="00BB4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D5A3E0C" w14:textId="77777777" w:rsidR="00BB482A" w:rsidRPr="00ED540B" w:rsidRDefault="0000000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copy(list)</w:t>
            </w:r>
          </w:p>
        </w:tc>
        <w:tc>
          <w:tcPr>
            <w:tcW w:w="4968" w:type="dxa"/>
          </w:tcPr>
          <w:p w14:paraId="4A0B19EA" w14:textId="77777777" w:rsidR="00BB482A" w:rsidRPr="00ED5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Allocates device space, copies data to the device at entry, copies it back at exit, then releases device space.</w:t>
            </w:r>
          </w:p>
        </w:tc>
      </w:tr>
      <w:tr w:rsidR="00BB482A" w:rsidRPr="00ED540B" w14:paraId="28CEA34D" w14:textId="77777777" w:rsidTr="00BB48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62BFA99" w14:textId="77777777" w:rsidR="00BB482A" w:rsidRPr="00ED540B" w:rsidRDefault="0000000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copyin(list)</w:t>
            </w:r>
          </w:p>
        </w:tc>
        <w:tc>
          <w:tcPr>
            <w:tcW w:w="4968" w:type="dxa"/>
          </w:tcPr>
          <w:p w14:paraId="30397F1F" w14:textId="77777777" w:rsidR="00BB482A" w:rsidRPr="00ED5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Copies data from host to device at entry; does not copy it back at exit.</w:t>
            </w:r>
          </w:p>
        </w:tc>
      </w:tr>
      <w:tr w:rsidR="00BB482A" w:rsidRPr="00ED540B" w14:paraId="190DB95B" w14:textId="77777777" w:rsidTr="00BB4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A5B8F0D" w14:textId="77777777" w:rsidR="00BB482A" w:rsidRPr="00ED540B" w:rsidRDefault="0000000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copyout(list)</w:t>
            </w:r>
          </w:p>
        </w:tc>
        <w:tc>
          <w:tcPr>
            <w:tcW w:w="4968" w:type="dxa"/>
          </w:tcPr>
          <w:p w14:paraId="458BA38A" w14:textId="77777777" w:rsidR="00BB482A" w:rsidRPr="00ED5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Allocates device space without initialising it from the host; copies results back at exit.</w:t>
            </w:r>
          </w:p>
        </w:tc>
      </w:tr>
      <w:tr w:rsidR="00BB482A" w:rsidRPr="00ED540B" w14:paraId="2C83FF42" w14:textId="77777777" w:rsidTr="00BB48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E8C91D4" w14:textId="77777777" w:rsidR="00BB482A" w:rsidRPr="00ED540B" w:rsidRDefault="0000000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create(list)</w:t>
            </w:r>
          </w:p>
        </w:tc>
        <w:tc>
          <w:tcPr>
            <w:tcW w:w="4968" w:type="dxa"/>
          </w:tcPr>
          <w:p w14:paraId="31C34D94" w14:textId="77777777" w:rsidR="00BB482A" w:rsidRPr="00ED5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Allocates device space but does not copy data to or from the device.</w:t>
            </w:r>
          </w:p>
        </w:tc>
      </w:tr>
      <w:tr w:rsidR="00BB482A" w:rsidRPr="00ED540B" w14:paraId="5D9DB2FA" w14:textId="77777777" w:rsidTr="00BB4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EE44E4F" w14:textId="77777777" w:rsidR="00BB482A" w:rsidRPr="00ED540B" w:rsidRDefault="0000000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present(list)</w:t>
            </w:r>
          </w:p>
        </w:tc>
        <w:tc>
          <w:tcPr>
            <w:tcW w:w="4968" w:type="dxa"/>
          </w:tcPr>
          <w:p w14:paraId="779D038A" w14:textId="77777777" w:rsidR="00BB482A" w:rsidRPr="00ED5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Indicates the data is already present on the device.</w:t>
            </w:r>
          </w:p>
        </w:tc>
      </w:tr>
      <w:tr w:rsidR="00BB482A" w:rsidRPr="00ED540B" w14:paraId="4ED35862" w14:textId="77777777" w:rsidTr="00BB48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5E805C1" w14:textId="77777777" w:rsidR="00BB482A" w:rsidRPr="00ED540B" w:rsidRDefault="0000000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if(condition)</w:t>
            </w:r>
          </w:p>
        </w:tc>
        <w:tc>
          <w:tcPr>
            <w:tcW w:w="4968" w:type="dxa"/>
          </w:tcPr>
          <w:p w14:paraId="313163ED" w14:textId="77777777" w:rsidR="00BB482A" w:rsidRPr="00ED5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Chooses whether the region is executed on the accelerator or host, according to the condition.</w:t>
            </w:r>
          </w:p>
        </w:tc>
      </w:tr>
      <w:tr w:rsidR="00BB482A" w:rsidRPr="00ED540B" w14:paraId="542FCD9D" w14:textId="77777777" w:rsidTr="00BB4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CF286EA" w14:textId="77777777" w:rsidR="00BB482A" w:rsidRPr="00ED540B" w:rsidRDefault="0000000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async(expression)</w:t>
            </w:r>
          </w:p>
        </w:tc>
        <w:tc>
          <w:tcPr>
            <w:tcW w:w="4968" w:type="dxa"/>
          </w:tcPr>
          <w:p w14:paraId="1F2E7449" w14:textId="77777777" w:rsidR="00BB482A" w:rsidRPr="00ED5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Requests asynchronous execution.</w:t>
            </w:r>
          </w:p>
        </w:tc>
      </w:tr>
      <w:tr w:rsidR="00BB482A" w:rsidRPr="00ED540B" w14:paraId="11E3DACB" w14:textId="77777777" w:rsidTr="00BB48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8EFE99C" w14:textId="77777777" w:rsidR="00BB482A" w:rsidRPr="00ED540B" w:rsidRDefault="00000000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reduction(operator:variable)</w:t>
            </w:r>
          </w:p>
        </w:tc>
        <w:tc>
          <w:tcPr>
            <w:tcW w:w="4968" w:type="dxa"/>
          </w:tcPr>
          <w:p w14:paraId="36E1DCE4" w14:textId="77777777" w:rsidR="00BB482A" w:rsidRPr="00ED5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54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Combines private partial values into one final result.</w:t>
            </w:r>
          </w:p>
        </w:tc>
      </w:tr>
    </w:tbl>
    <w:p w14:paraId="6D4D478E" w14:textId="77777777" w:rsidR="00BB482A" w:rsidRPr="00ED54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D540B">
        <w:rPr>
          <w:rFonts w:ascii="Times New Roman" w:hAnsi="Times New Roman" w:cs="Times New Roman"/>
          <w:color w:val="auto"/>
        </w:rPr>
        <w:lastRenderedPageBreak/>
        <w:t>Q11. Why is reduction needed in a parallel loop?</w:t>
      </w:r>
    </w:p>
    <w:p w14:paraId="48BEFA10" w14:textId="77777777" w:rsidR="00BB482A" w:rsidRPr="00ED540B" w:rsidRDefault="00000000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t>If multiple parallel iterations update the same variable, they can interfere and produce an incorrect result. A reduction gives each parallel worker a private partial value and combines those partial values using the specified operator. For example, reduction(+:sum) computes a sum safely across parallel iterations.</w:t>
      </w:r>
    </w:p>
    <w:p w14:paraId="618C0BCE" w14:textId="77777777" w:rsidR="00BB482A" w:rsidRPr="00ED54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D540B">
        <w:rPr>
          <w:rFonts w:ascii="Times New Roman" w:hAnsi="Times New Roman" w:cs="Times New Roman"/>
          <w:color w:val="auto"/>
        </w:rPr>
        <w:t>Q12. Explain gang, worker, and vector.</w:t>
      </w:r>
    </w:p>
    <w:p w14:paraId="54ADCF6D" w14:textId="77777777" w:rsidR="00BB482A" w:rsidRPr="00ED540B" w:rsidRDefault="00000000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t>The lecture slides describe gang, worker, and vector as levels of parallelism. A gang contains workers; workers execute on a streaming multiprocessor; vector lanes represent parallel thread execution. The slides note that GPU threads execute in SIMT fashion and describe warps as groups of 32 threads in the context presented.</w:t>
      </w:r>
    </w:p>
    <w:p w14:paraId="2AFB7086" w14:textId="77777777" w:rsidR="00BB482A" w:rsidRPr="00ED54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D540B">
        <w:rPr>
          <w:rFonts w:ascii="Times New Roman" w:hAnsi="Times New Roman" w:cs="Times New Roman"/>
          <w:color w:val="auto"/>
        </w:rPr>
        <w:t>Q13. Give the OpenACC development cycle.</w:t>
      </w:r>
    </w:p>
    <w:p w14:paraId="0B189C0D" w14:textId="77777777" w:rsidR="00BB482A" w:rsidRPr="00ED540B" w:rsidRDefault="00000000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t>1. Analyse the program and identify potential parallelism.</w:t>
      </w:r>
    </w:p>
    <w:p w14:paraId="4A274A41" w14:textId="77777777" w:rsidR="00BB482A" w:rsidRPr="00ED540B" w:rsidRDefault="00000000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t>2. Parallelize the most time-consuming parts first.</w:t>
      </w:r>
    </w:p>
    <w:p w14:paraId="60588DE8" w14:textId="77777777" w:rsidR="00BB482A" w:rsidRPr="00ED540B" w:rsidRDefault="00000000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t>3. Check that results remain correct.</w:t>
      </w:r>
    </w:p>
    <w:p w14:paraId="4048E582" w14:textId="77777777" w:rsidR="00BB482A" w:rsidRPr="00ED540B" w:rsidRDefault="00000000">
      <w:pPr>
        <w:rPr>
          <w:rFonts w:ascii="Times New Roman" w:hAnsi="Times New Roman" w:cs="Times New Roman"/>
          <w:sz w:val="28"/>
          <w:szCs w:val="28"/>
        </w:rPr>
      </w:pPr>
      <w:r w:rsidRPr="00ED540B">
        <w:rPr>
          <w:rFonts w:ascii="Times New Roman" w:hAnsi="Times New Roman" w:cs="Times New Roman"/>
          <w:sz w:val="28"/>
          <w:szCs w:val="28"/>
        </w:rPr>
        <w:t>4. Optimize the implementation and measure performance; improvement may not happen all at once.</w:t>
      </w:r>
    </w:p>
    <w:sectPr w:rsidR="00BB482A" w:rsidRPr="00ED540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922242">
    <w:abstractNumId w:val="8"/>
  </w:num>
  <w:num w:numId="2" w16cid:durableId="1039359257">
    <w:abstractNumId w:val="6"/>
  </w:num>
  <w:num w:numId="3" w16cid:durableId="504439427">
    <w:abstractNumId w:val="5"/>
  </w:num>
  <w:num w:numId="4" w16cid:durableId="1690331554">
    <w:abstractNumId w:val="4"/>
  </w:num>
  <w:num w:numId="5" w16cid:durableId="861086208">
    <w:abstractNumId w:val="7"/>
  </w:num>
  <w:num w:numId="6" w16cid:durableId="1495535815">
    <w:abstractNumId w:val="3"/>
  </w:num>
  <w:num w:numId="7" w16cid:durableId="2063862315">
    <w:abstractNumId w:val="2"/>
  </w:num>
  <w:num w:numId="8" w16cid:durableId="593048656">
    <w:abstractNumId w:val="1"/>
  </w:num>
  <w:num w:numId="9" w16cid:durableId="985011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6AC"/>
    <w:rsid w:val="0006063C"/>
    <w:rsid w:val="0015074B"/>
    <w:rsid w:val="0027232F"/>
    <w:rsid w:val="0029639D"/>
    <w:rsid w:val="00326F90"/>
    <w:rsid w:val="00335377"/>
    <w:rsid w:val="005871DD"/>
    <w:rsid w:val="00597968"/>
    <w:rsid w:val="00AA1D8D"/>
    <w:rsid w:val="00B47730"/>
    <w:rsid w:val="00BA03CF"/>
    <w:rsid w:val="00BB482A"/>
    <w:rsid w:val="00BF7C79"/>
    <w:rsid w:val="00CB0664"/>
    <w:rsid w:val="00ED54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3949A"/>
  <w14:defaultImageDpi w14:val="300"/>
  <w15:docId w15:val="{FD9EC517-884A-435A-8F29-EEE0146B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6</cp:revision>
  <dcterms:created xsi:type="dcterms:W3CDTF">2013-12-23T23:15:00Z</dcterms:created>
  <dcterms:modified xsi:type="dcterms:W3CDTF">2026-10-10T12:24:00Z</dcterms:modified>
  <cp:category/>
</cp:coreProperties>
</file>