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50F" w:rsidRPr="00AC7051" w:rsidRDefault="0067250F" w:rsidP="005E1104">
      <w:pPr>
        <w:spacing w:before="100" w:beforeAutospacing="1" w:after="100" w:afterAutospacing="1" w:line="240" w:lineRule="auto"/>
        <w:jc w:val="center"/>
        <w:rPr>
          <w:rFonts w:ascii="Times New Roman" w:eastAsia="Times New Roman" w:hAnsi="Times New Roman" w:cs="Times New Roman"/>
          <w:b/>
          <w:sz w:val="24"/>
          <w:szCs w:val="24"/>
          <w:u w:val="single"/>
        </w:rPr>
      </w:pPr>
      <w:r w:rsidRPr="00AC7051">
        <w:rPr>
          <w:rFonts w:ascii="Times New Roman" w:eastAsia="Times New Roman" w:hAnsi="Times New Roman" w:cs="Times New Roman"/>
          <w:b/>
          <w:sz w:val="24"/>
          <w:szCs w:val="24"/>
          <w:u w:val="single"/>
        </w:rPr>
        <w:t>CLOUD SECURITY EXPERIMENT 1</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b/>
          <w:sz w:val="24"/>
          <w:szCs w:val="24"/>
        </w:rPr>
      </w:pPr>
      <w:r w:rsidRPr="0067250F">
        <w:rPr>
          <w:rFonts w:ascii="Times New Roman" w:eastAsia="Times New Roman" w:hAnsi="Times New Roman" w:cs="Times New Roman"/>
          <w:b/>
          <w:sz w:val="24"/>
          <w:szCs w:val="24"/>
        </w:rPr>
        <w:t>Identify and document the top 5 security risks specific to your organization's cloud environment. Consider factors like your industry, data sentivity, and cloud service provider.</w:t>
      </w:r>
    </w:p>
    <w:p w:rsidR="002263C0" w:rsidRPr="00A21013" w:rsidRDefault="002263C0" w:rsidP="00A21013">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u w:val="single"/>
        </w:rPr>
      </w:pPr>
      <w:r w:rsidRPr="00A21013">
        <w:rPr>
          <w:rFonts w:ascii="Times New Roman" w:eastAsia="Times New Roman" w:hAnsi="Times New Roman" w:cs="Times New Roman"/>
          <w:b/>
          <w:sz w:val="24"/>
          <w:szCs w:val="24"/>
          <w:u w:val="single"/>
        </w:rPr>
        <w:t>SOLUTION</w:t>
      </w:r>
      <w:r w:rsidRPr="00A21013">
        <w:rPr>
          <w:rFonts w:ascii="Times New Roman" w:eastAsia="Times New Roman" w:hAnsi="Times New Roman" w:cs="Times New Roman"/>
          <w:sz w:val="24"/>
          <w:szCs w:val="24"/>
          <w:u w:val="single"/>
        </w:rPr>
        <w:t xml:space="preserve">: </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To effectively identify the top 5 security risks specific to your organization's cloud environment, we would need to consider several factors, including the nature of the organization, industry-specific regulations, data sensitivity, and the cloud service provider (CSP) being used. Below are general categories of security risks that are commonly encountered across industries when using cloud environments, as well as how each factor might affect the specific risks for your organization:</w:t>
      </w:r>
    </w:p>
    <w:p w:rsidR="0067250F" w:rsidRPr="0067250F" w:rsidRDefault="0067250F" w:rsidP="00E922F8">
      <w:pPr>
        <w:spacing w:before="100" w:beforeAutospacing="1" w:after="100" w:afterAutospacing="1" w:line="240" w:lineRule="auto"/>
        <w:jc w:val="both"/>
        <w:outlineLvl w:val="2"/>
        <w:rPr>
          <w:rFonts w:ascii="Times New Roman" w:eastAsia="Times New Roman" w:hAnsi="Times New Roman" w:cs="Times New Roman"/>
          <w:b/>
          <w:bCs/>
          <w:sz w:val="27"/>
          <w:szCs w:val="27"/>
          <w:u w:val="single"/>
        </w:rPr>
      </w:pPr>
      <w:r w:rsidRPr="0067250F">
        <w:rPr>
          <w:rFonts w:ascii="Times New Roman" w:eastAsia="Times New Roman" w:hAnsi="Times New Roman" w:cs="Times New Roman"/>
          <w:b/>
          <w:bCs/>
          <w:sz w:val="27"/>
          <w:szCs w:val="27"/>
          <w:u w:val="single"/>
        </w:rPr>
        <w:t xml:space="preserve">1. </w:t>
      </w:r>
      <w:r w:rsidRPr="00837022">
        <w:rPr>
          <w:rFonts w:ascii="Times New Roman" w:eastAsia="Times New Roman" w:hAnsi="Times New Roman" w:cs="Times New Roman"/>
          <w:b/>
          <w:bCs/>
          <w:sz w:val="27"/>
          <w:szCs w:val="27"/>
          <w:u w:val="single"/>
        </w:rPr>
        <w:t>Data Breaches and Data Loss</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Risk Overview:</w:t>
      </w:r>
    </w:p>
    <w:p w:rsidR="0067250F" w:rsidRPr="0067250F" w:rsidRDefault="0067250F" w:rsidP="00E922F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Data stored in the cloud is a primary target for cybercriminals due to its centralized nature and potential value.</w:t>
      </w:r>
    </w:p>
    <w:p w:rsidR="0067250F" w:rsidRPr="0067250F" w:rsidRDefault="0067250F" w:rsidP="00E922F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Organizations often store sensitive data, such as personal identifiable information (PII), intellectual property, or financial records, making it a high-value target.</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Factors to Consider:</w:t>
      </w:r>
    </w:p>
    <w:p w:rsidR="0067250F" w:rsidRPr="0067250F" w:rsidRDefault="0067250F" w:rsidP="00E922F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Industry Impact:</w:t>
      </w:r>
      <w:r w:rsidRPr="0067250F">
        <w:rPr>
          <w:rFonts w:ascii="Times New Roman" w:eastAsia="Times New Roman" w:hAnsi="Times New Roman" w:cs="Times New Roman"/>
          <w:sz w:val="24"/>
          <w:szCs w:val="24"/>
        </w:rPr>
        <w:t xml:space="preserve"> Healthcare organizations (HIPAA), financial services (PCI DSS), and e-commerce companies are subject to stricter data protection regulations.</w:t>
      </w:r>
    </w:p>
    <w:p w:rsidR="0067250F" w:rsidRPr="0067250F" w:rsidRDefault="0067250F" w:rsidP="00E922F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Cloud Service Provider:</w:t>
      </w:r>
      <w:r w:rsidRPr="0067250F">
        <w:rPr>
          <w:rFonts w:ascii="Times New Roman" w:eastAsia="Times New Roman" w:hAnsi="Times New Roman" w:cs="Times New Roman"/>
          <w:sz w:val="24"/>
          <w:szCs w:val="24"/>
        </w:rPr>
        <w:t xml:space="preserve"> CSPs often have robust security measures, but their shared responsibility model means the organization must also take steps (e.g., encryption, access controls) to protect data.</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Mitigation Strategies:</w:t>
      </w:r>
    </w:p>
    <w:p w:rsidR="0067250F" w:rsidRPr="0067250F" w:rsidRDefault="0067250F" w:rsidP="00E922F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Use strong encryption both at rest and in transit.</w:t>
      </w:r>
    </w:p>
    <w:p w:rsidR="0067250F" w:rsidRPr="0067250F" w:rsidRDefault="0067250F" w:rsidP="00E922F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Implement multi-factor authentication (MFA) and role-based access controls (RBAC).</w:t>
      </w:r>
    </w:p>
    <w:p w:rsidR="0067250F" w:rsidRPr="0067250F" w:rsidRDefault="0067250F" w:rsidP="00E922F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Regularly back up data to reduce the impact of data loss.</w:t>
      </w:r>
    </w:p>
    <w:p w:rsidR="0067250F" w:rsidRPr="0067250F" w:rsidRDefault="0067250F" w:rsidP="00E922F8">
      <w:pPr>
        <w:spacing w:before="100" w:beforeAutospacing="1" w:after="100" w:afterAutospacing="1" w:line="240" w:lineRule="auto"/>
        <w:jc w:val="both"/>
        <w:outlineLvl w:val="2"/>
        <w:rPr>
          <w:rFonts w:ascii="Times New Roman" w:eastAsia="Times New Roman" w:hAnsi="Times New Roman" w:cs="Times New Roman"/>
          <w:b/>
          <w:bCs/>
          <w:sz w:val="27"/>
          <w:szCs w:val="27"/>
          <w:u w:val="single"/>
        </w:rPr>
      </w:pPr>
      <w:r w:rsidRPr="0067250F">
        <w:rPr>
          <w:rFonts w:ascii="Times New Roman" w:eastAsia="Times New Roman" w:hAnsi="Times New Roman" w:cs="Times New Roman"/>
          <w:b/>
          <w:bCs/>
          <w:sz w:val="27"/>
          <w:szCs w:val="27"/>
          <w:u w:val="single"/>
        </w:rPr>
        <w:t xml:space="preserve">2. </w:t>
      </w:r>
      <w:r w:rsidRPr="00837022">
        <w:rPr>
          <w:rFonts w:ascii="Times New Roman" w:eastAsia="Times New Roman" w:hAnsi="Times New Roman" w:cs="Times New Roman"/>
          <w:b/>
          <w:bCs/>
          <w:sz w:val="27"/>
          <w:szCs w:val="27"/>
          <w:u w:val="single"/>
        </w:rPr>
        <w:t>Misconfigured Cloud Services</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Risk Overview:</w:t>
      </w:r>
    </w:p>
    <w:p w:rsidR="0067250F" w:rsidRPr="0067250F" w:rsidRDefault="0067250F" w:rsidP="00E922F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Many cloud environments involve complex configurations that can be mistakenly set in a way that exposes data or systems to unauthorized access.</w:t>
      </w:r>
    </w:p>
    <w:p w:rsidR="0067250F" w:rsidRPr="0067250F" w:rsidRDefault="0067250F" w:rsidP="00E922F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This includes settings like open ports, excessive permissions, or exposed storage buckets.</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lastRenderedPageBreak/>
        <w:t>Factors to Consider:</w:t>
      </w:r>
    </w:p>
    <w:p w:rsidR="0067250F" w:rsidRPr="0067250F" w:rsidRDefault="0067250F" w:rsidP="00E922F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Data Sensitivity:</w:t>
      </w:r>
      <w:r w:rsidRPr="0067250F">
        <w:rPr>
          <w:rFonts w:ascii="Times New Roman" w:eastAsia="Times New Roman" w:hAnsi="Times New Roman" w:cs="Times New Roman"/>
          <w:sz w:val="24"/>
          <w:szCs w:val="24"/>
        </w:rPr>
        <w:t xml:space="preserve"> In industries like healthcare, where data confidentiality is paramount, misconfiguration can lead to breaches of protected health information (PHI).</w:t>
      </w:r>
    </w:p>
    <w:p w:rsidR="0067250F" w:rsidRPr="0067250F" w:rsidRDefault="0067250F" w:rsidP="00E922F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CSP Tools:</w:t>
      </w:r>
      <w:r w:rsidRPr="0067250F">
        <w:rPr>
          <w:rFonts w:ascii="Times New Roman" w:eastAsia="Times New Roman" w:hAnsi="Times New Roman" w:cs="Times New Roman"/>
          <w:sz w:val="24"/>
          <w:szCs w:val="24"/>
        </w:rPr>
        <w:t xml:space="preserve"> Cloud providers often offer security configurations, but they require proper usage. A failure to implement security best practices can lead to vulnerabilities.</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Mitigation Strategies:</w:t>
      </w:r>
    </w:p>
    <w:p w:rsidR="0067250F" w:rsidRPr="0067250F" w:rsidRDefault="0067250F" w:rsidP="00E922F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Regularly audit configurations and permissions using cloud-native security tools.</w:t>
      </w:r>
    </w:p>
    <w:p w:rsidR="0067250F" w:rsidRPr="0067250F" w:rsidRDefault="0067250F" w:rsidP="00E922F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Use automated security scanners and monitoring to detect misconfigurations.</w:t>
      </w:r>
    </w:p>
    <w:p w:rsidR="0067250F" w:rsidRPr="0067250F" w:rsidRDefault="0067250F" w:rsidP="00E922F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Establish a robust policy for reviewing and updating cloud configurations.</w:t>
      </w:r>
    </w:p>
    <w:p w:rsidR="0067250F" w:rsidRPr="0067250F" w:rsidRDefault="0067250F" w:rsidP="00E922F8">
      <w:pPr>
        <w:spacing w:before="100" w:beforeAutospacing="1" w:after="100" w:afterAutospacing="1" w:line="240" w:lineRule="auto"/>
        <w:jc w:val="both"/>
        <w:outlineLvl w:val="2"/>
        <w:rPr>
          <w:rFonts w:ascii="Times New Roman" w:eastAsia="Times New Roman" w:hAnsi="Times New Roman" w:cs="Times New Roman"/>
          <w:b/>
          <w:bCs/>
          <w:sz w:val="27"/>
          <w:szCs w:val="27"/>
          <w:u w:val="single"/>
        </w:rPr>
      </w:pPr>
      <w:r w:rsidRPr="0067250F">
        <w:rPr>
          <w:rFonts w:ascii="Times New Roman" w:eastAsia="Times New Roman" w:hAnsi="Times New Roman" w:cs="Times New Roman"/>
          <w:b/>
          <w:bCs/>
          <w:sz w:val="27"/>
          <w:szCs w:val="27"/>
          <w:u w:val="single"/>
        </w:rPr>
        <w:t xml:space="preserve">3. </w:t>
      </w:r>
      <w:r w:rsidRPr="00837022">
        <w:rPr>
          <w:rFonts w:ascii="Times New Roman" w:eastAsia="Times New Roman" w:hAnsi="Times New Roman" w:cs="Times New Roman"/>
          <w:b/>
          <w:bCs/>
          <w:sz w:val="27"/>
          <w:szCs w:val="27"/>
          <w:u w:val="single"/>
        </w:rPr>
        <w:t>Insider Threats</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Risk Overview:</w:t>
      </w:r>
    </w:p>
    <w:p w:rsidR="0067250F" w:rsidRPr="0067250F" w:rsidRDefault="0067250F" w:rsidP="00E922F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Insiders (e.g., employees, contractors, or third-party vendors) with privileged access can abuse their access to cloud systems to exfiltrate data or cause other types of damage.</w:t>
      </w:r>
    </w:p>
    <w:p w:rsidR="0067250F" w:rsidRPr="0067250F" w:rsidRDefault="0067250F" w:rsidP="00E922F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Since cloud environments are highly collaborative, insiders may have access to significant amounts of sensitive data.</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Factors to Consider:</w:t>
      </w:r>
    </w:p>
    <w:p w:rsidR="0067250F" w:rsidRPr="0067250F" w:rsidRDefault="0067250F" w:rsidP="00E922F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Data Sensitivity:</w:t>
      </w:r>
      <w:r w:rsidRPr="0067250F">
        <w:rPr>
          <w:rFonts w:ascii="Times New Roman" w:eastAsia="Times New Roman" w:hAnsi="Times New Roman" w:cs="Times New Roman"/>
          <w:sz w:val="24"/>
          <w:szCs w:val="24"/>
        </w:rPr>
        <w:t xml:space="preserve"> If your organization handles sensitive data, insiders can cause significant harm, such as leaking customer data, intellectual property, or confidential business information.</w:t>
      </w:r>
    </w:p>
    <w:p w:rsidR="0067250F" w:rsidRPr="0067250F" w:rsidRDefault="0067250F" w:rsidP="00E922F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CSP Models:</w:t>
      </w:r>
      <w:r w:rsidRPr="0067250F">
        <w:rPr>
          <w:rFonts w:ascii="Times New Roman" w:eastAsia="Times New Roman" w:hAnsi="Times New Roman" w:cs="Times New Roman"/>
          <w:sz w:val="24"/>
          <w:szCs w:val="24"/>
        </w:rPr>
        <w:t xml:space="preserve"> Cloud environments offer centralized access, making it easier for insiders to access resources, but also easier to monitor with the right controls.</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Mitigation Strategies:</w:t>
      </w:r>
    </w:p>
    <w:p w:rsidR="0067250F" w:rsidRPr="0067250F" w:rsidRDefault="0067250F" w:rsidP="00E922F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Enforce least privilege access principles, restricting permissions to only what is necessary.</w:t>
      </w:r>
    </w:p>
    <w:p w:rsidR="0067250F" w:rsidRPr="0067250F" w:rsidRDefault="0067250F" w:rsidP="00E922F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Use identity and access management (IAM) systems with MFA and robust audit logging.</w:t>
      </w:r>
    </w:p>
    <w:p w:rsidR="0067250F" w:rsidRPr="0067250F" w:rsidRDefault="0067250F" w:rsidP="00E922F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Regularly monitor activity logs for abnormal access patterns.</w:t>
      </w:r>
    </w:p>
    <w:p w:rsidR="0067250F" w:rsidRPr="0067250F" w:rsidRDefault="0067250F" w:rsidP="00E922F8">
      <w:pPr>
        <w:spacing w:before="100" w:beforeAutospacing="1" w:after="100" w:afterAutospacing="1" w:line="240" w:lineRule="auto"/>
        <w:jc w:val="both"/>
        <w:outlineLvl w:val="2"/>
        <w:rPr>
          <w:rFonts w:ascii="Times New Roman" w:eastAsia="Times New Roman" w:hAnsi="Times New Roman" w:cs="Times New Roman"/>
          <w:b/>
          <w:bCs/>
          <w:sz w:val="27"/>
          <w:szCs w:val="27"/>
          <w:u w:val="single"/>
        </w:rPr>
      </w:pPr>
      <w:r w:rsidRPr="0067250F">
        <w:rPr>
          <w:rFonts w:ascii="Times New Roman" w:eastAsia="Times New Roman" w:hAnsi="Times New Roman" w:cs="Times New Roman"/>
          <w:b/>
          <w:bCs/>
          <w:sz w:val="27"/>
          <w:szCs w:val="27"/>
          <w:u w:val="single"/>
        </w:rPr>
        <w:t xml:space="preserve">4. </w:t>
      </w:r>
      <w:r w:rsidRPr="00837022">
        <w:rPr>
          <w:rFonts w:ascii="Times New Roman" w:eastAsia="Times New Roman" w:hAnsi="Times New Roman" w:cs="Times New Roman"/>
          <w:b/>
          <w:bCs/>
          <w:sz w:val="27"/>
          <w:szCs w:val="27"/>
          <w:u w:val="single"/>
        </w:rPr>
        <w:t>Account Hijacking</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Risk Overview:</w:t>
      </w:r>
    </w:p>
    <w:p w:rsidR="0067250F" w:rsidRPr="0067250F" w:rsidRDefault="0067250F" w:rsidP="00E922F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Account hijacking involves unauthorized access to user accounts in the cloud environment, often by exploiting weak authentication methods or stolen credentials.</w:t>
      </w:r>
    </w:p>
    <w:p w:rsidR="0067250F" w:rsidRPr="0067250F" w:rsidRDefault="0067250F" w:rsidP="00E922F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Attackers can compromise sensitive resources, perform malicious activities, or leak sensitive data once they have access to accounts with high-level privileges.</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Factors to Consider:</w:t>
      </w:r>
    </w:p>
    <w:p w:rsidR="0067250F" w:rsidRPr="0067250F" w:rsidRDefault="0067250F" w:rsidP="00E922F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lastRenderedPageBreak/>
        <w:t>Industry Impact:</w:t>
      </w:r>
      <w:r w:rsidRPr="0067250F">
        <w:rPr>
          <w:rFonts w:ascii="Times New Roman" w:eastAsia="Times New Roman" w:hAnsi="Times New Roman" w:cs="Times New Roman"/>
          <w:sz w:val="24"/>
          <w:szCs w:val="24"/>
        </w:rPr>
        <w:t xml:space="preserve"> In sectors like banking or e-commerce, hijacking could allow attackers to gain access to financial systems, customer data, or payment information.</w:t>
      </w:r>
    </w:p>
    <w:p w:rsidR="0067250F" w:rsidRPr="0067250F" w:rsidRDefault="0067250F" w:rsidP="00E922F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CSP Services:</w:t>
      </w:r>
      <w:r w:rsidRPr="0067250F">
        <w:rPr>
          <w:rFonts w:ascii="Times New Roman" w:eastAsia="Times New Roman" w:hAnsi="Times New Roman" w:cs="Times New Roman"/>
          <w:sz w:val="24"/>
          <w:szCs w:val="24"/>
        </w:rPr>
        <w:t xml:space="preserve"> Cloud providers often offer tools like MFA and advanced authentication protocols, but they require proper configuration and usage.</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Mitigation Strategies:</w:t>
      </w:r>
    </w:p>
    <w:p w:rsidR="0067250F" w:rsidRPr="0067250F" w:rsidRDefault="0067250F" w:rsidP="00E922F8">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Require multi-factor authentication (MFA) for all cloud accounts.</w:t>
      </w:r>
    </w:p>
    <w:p w:rsidR="0067250F" w:rsidRPr="0067250F" w:rsidRDefault="0067250F" w:rsidP="00E922F8">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Enforce strong password policies and periodically change passwords.</w:t>
      </w:r>
    </w:p>
    <w:p w:rsidR="0067250F" w:rsidRPr="0067250F" w:rsidRDefault="0067250F" w:rsidP="00E922F8">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Utilize cloud-native threat detection tools to monitor for unauthorized access.</w:t>
      </w:r>
    </w:p>
    <w:p w:rsidR="0067250F" w:rsidRPr="0067250F" w:rsidRDefault="0067250F" w:rsidP="00E922F8">
      <w:pPr>
        <w:spacing w:before="100" w:beforeAutospacing="1" w:after="100" w:afterAutospacing="1" w:line="240" w:lineRule="auto"/>
        <w:jc w:val="both"/>
        <w:outlineLvl w:val="2"/>
        <w:rPr>
          <w:rFonts w:ascii="Times New Roman" w:eastAsia="Times New Roman" w:hAnsi="Times New Roman" w:cs="Times New Roman"/>
          <w:b/>
          <w:bCs/>
          <w:sz w:val="27"/>
          <w:szCs w:val="27"/>
          <w:u w:val="single"/>
        </w:rPr>
      </w:pPr>
      <w:r w:rsidRPr="0067250F">
        <w:rPr>
          <w:rFonts w:ascii="Times New Roman" w:eastAsia="Times New Roman" w:hAnsi="Times New Roman" w:cs="Times New Roman"/>
          <w:b/>
          <w:bCs/>
          <w:sz w:val="27"/>
          <w:szCs w:val="27"/>
          <w:u w:val="single"/>
        </w:rPr>
        <w:t xml:space="preserve">5. </w:t>
      </w:r>
      <w:r w:rsidRPr="00837022">
        <w:rPr>
          <w:rFonts w:ascii="Times New Roman" w:eastAsia="Times New Roman" w:hAnsi="Times New Roman" w:cs="Times New Roman"/>
          <w:b/>
          <w:bCs/>
          <w:sz w:val="27"/>
          <w:szCs w:val="27"/>
          <w:u w:val="single"/>
        </w:rPr>
        <w:t>Compliance and Regulatory Risks</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Risk Overview:</w:t>
      </w:r>
    </w:p>
    <w:p w:rsidR="0067250F" w:rsidRPr="0067250F" w:rsidRDefault="0067250F" w:rsidP="00E922F8">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Cloud services present challenges when it comes to compliance with industry-specific regulations (e.g., GDPR, HIPAA, PCI DSS).</w:t>
      </w:r>
    </w:p>
    <w:p w:rsidR="0067250F" w:rsidRPr="0067250F" w:rsidRDefault="0067250F" w:rsidP="00E922F8">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A failure to properly configure cloud environments to comply with these regulations can lead to penalties, legal issues, and reputational damage.</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Factors to Consider:</w:t>
      </w:r>
    </w:p>
    <w:p w:rsidR="0067250F" w:rsidRPr="0067250F" w:rsidRDefault="0067250F" w:rsidP="00E922F8">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Industry Impact:</w:t>
      </w:r>
      <w:r w:rsidRPr="0067250F">
        <w:rPr>
          <w:rFonts w:ascii="Times New Roman" w:eastAsia="Times New Roman" w:hAnsi="Times New Roman" w:cs="Times New Roman"/>
          <w:sz w:val="24"/>
          <w:szCs w:val="24"/>
        </w:rPr>
        <w:t xml:space="preserve"> Companies in regulated industries, like healthcare or finance, face significant compliance challenges in the cloud. Non-compliance can result in heavy fines and legal repercussions.</w:t>
      </w:r>
    </w:p>
    <w:p w:rsidR="0067250F" w:rsidRPr="0067250F" w:rsidRDefault="0067250F" w:rsidP="00E922F8">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CSP Responsibility:</w:t>
      </w:r>
      <w:r w:rsidRPr="0067250F">
        <w:rPr>
          <w:rFonts w:ascii="Times New Roman" w:eastAsia="Times New Roman" w:hAnsi="Times New Roman" w:cs="Times New Roman"/>
          <w:sz w:val="24"/>
          <w:szCs w:val="24"/>
        </w:rPr>
        <w:t xml:space="preserve"> Although cloud providers may assist with compliance, it’s ultimately up to the organization to ensure they meet the specific regulatory requirements for their data and operations.</w:t>
      </w:r>
    </w:p>
    <w:p w:rsidR="0067250F" w:rsidRPr="0067250F" w:rsidRDefault="0067250F" w:rsidP="00E922F8">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b/>
          <w:bCs/>
          <w:sz w:val="24"/>
          <w:szCs w:val="24"/>
        </w:rPr>
        <w:t>Mitigation Strategies:</w:t>
      </w:r>
    </w:p>
    <w:p w:rsidR="0067250F" w:rsidRPr="0067250F" w:rsidRDefault="0067250F" w:rsidP="00E922F8">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Conduct regular audits and assessments to ensure compliance with applicable laws and standards.</w:t>
      </w:r>
    </w:p>
    <w:p w:rsidR="0067250F" w:rsidRPr="0067250F" w:rsidRDefault="0067250F" w:rsidP="00E922F8">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Use cloud services and tools specifically designed to meet regulatory needs.</w:t>
      </w:r>
    </w:p>
    <w:p w:rsidR="0067250F" w:rsidRPr="0067250F" w:rsidRDefault="0067250F" w:rsidP="00E922F8">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Train employees on regulatory compliance and data security best practices.</w:t>
      </w:r>
    </w:p>
    <w:p w:rsidR="0067250F" w:rsidRPr="0067250F" w:rsidRDefault="0067250F" w:rsidP="00E922F8">
      <w:pPr>
        <w:spacing w:before="100" w:beforeAutospacing="1" w:after="100" w:afterAutospacing="1" w:line="240" w:lineRule="auto"/>
        <w:jc w:val="both"/>
        <w:outlineLvl w:val="2"/>
        <w:rPr>
          <w:rFonts w:ascii="Times New Roman" w:eastAsia="Times New Roman" w:hAnsi="Times New Roman" w:cs="Times New Roman"/>
          <w:b/>
          <w:bCs/>
          <w:sz w:val="27"/>
          <w:szCs w:val="27"/>
          <w:u w:val="single"/>
        </w:rPr>
      </w:pPr>
      <w:r w:rsidRPr="0067250F">
        <w:rPr>
          <w:rFonts w:ascii="Times New Roman" w:eastAsia="Times New Roman" w:hAnsi="Times New Roman" w:cs="Times New Roman"/>
          <w:b/>
          <w:bCs/>
          <w:sz w:val="27"/>
          <w:szCs w:val="27"/>
          <w:u w:val="single"/>
        </w:rPr>
        <w:t>Conclusion:</w:t>
      </w:r>
    </w:p>
    <w:p w:rsidR="005F1958" w:rsidRPr="00FE7EB9" w:rsidRDefault="0067250F" w:rsidP="00FE7EB9">
      <w:pPr>
        <w:spacing w:before="100" w:beforeAutospacing="1" w:after="100" w:afterAutospacing="1" w:line="240" w:lineRule="auto"/>
        <w:jc w:val="both"/>
        <w:rPr>
          <w:rFonts w:ascii="Times New Roman" w:eastAsia="Times New Roman" w:hAnsi="Times New Roman" w:cs="Times New Roman"/>
          <w:sz w:val="24"/>
          <w:szCs w:val="24"/>
        </w:rPr>
      </w:pPr>
      <w:r w:rsidRPr="0067250F">
        <w:rPr>
          <w:rFonts w:ascii="Times New Roman" w:eastAsia="Times New Roman" w:hAnsi="Times New Roman" w:cs="Times New Roman"/>
          <w:sz w:val="24"/>
          <w:szCs w:val="24"/>
        </w:rPr>
        <w:t>To secure your cloud environment, it is essential to understand the specific security risks that apply to your organization's industry, data sensitivity, and the cloud provider you are using. Implementing a multi-layered approach to security, including encryption, access controls, and continuous monitoring, is key to mitigating these risks. Additionally, staying informed about evolving threats and regulations in your sector is crucial for ongoing protection.</w:t>
      </w:r>
    </w:p>
    <w:sectPr w:rsidR="005F1958" w:rsidRPr="00FE7EB9" w:rsidSect="000A05DD">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958" w:rsidRDefault="005F1958" w:rsidP="00A663D0">
      <w:pPr>
        <w:spacing w:after="0" w:line="240" w:lineRule="auto"/>
      </w:pPr>
      <w:r>
        <w:separator/>
      </w:r>
    </w:p>
  </w:endnote>
  <w:endnote w:type="continuationSeparator" w:id="1">
    <w:p w:rsidR="005F1958" w:rsidRDefault="005F1958" w:rsidP="00A663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3D0" w:rsidRDefault="00A663D0" w:rsidP="00A663D0">
    <w:pPr>
      <w:pStyle w:val="Footer"/>
      <w:jc w:val="right"/>
    </w:pPr>
    <w:r>
      <w:t>Prepared  by Anushka Kalpund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958" w:rsidRDefault="005F1958" w:rsidP="00A663D0">
      <w:pPr>
        <w:spacing w:after="0" w:line="240" w:lineRule="auto"/>
      </w:pPr>
      <w:r>
        <w:separator/>
      </w:r>
    </w:p>
  </w:footnote>
  <w:footnote w:type="continuationSeparator" w:id="1">
    <w:p w:rsidR="005F1958" w:rsidRDefault="005F1958" w:rsidP="00A663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EA8"/>
    <w:multiLevelType w:val="hybridMultilevel"/>
    <w:tmpl w:val="C108C7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804609"/>
    <w:multiLevelType w:val="multilevel"/>
    <w:tmpl w:val="078A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1BC0036"/>
    <w:multiLevelType w:val="multilevel"/>
    <w:tmpl w:val="93C8C3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6F7A79"/>
    <w:multiLevelType w:val="multilevel"/>
    <w:tmpl w:val="A294A24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
    <w:nsid w:val="2D055B02"/>
    <w:multiLevelType w:val="multilevel"/>
    <w:tmpl w:val="681A141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
    <w:nsid w:val="3303382F"/>
    <w:multiLevelType w:val="multilevel"/>
    <w:tmpl w:val="3F64416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nsid w:val="3E31156B"/>
    <w:multiLevelType w:val="multilevel"/>
    <w:tmpl w:val="CDA4901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7">
    <w:nsid w:val="40D45246"/>
    <w:multiLevelType w:val="multilevel"/>
    <w:tmpl w:val="F8E653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446E65E6"/>
    <w:multiLevelType w:val="multilevel"/>
    <w:tmpl w:val="E79E44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48093516"/>
    <w:multiLevelType w:val="multilevel"/>
    <w:tmpl w:val="BC7C89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4BEA231A"/>
    <w:multiLevelType w:val="multilevel"/>
    <w:tmpl w:val="A682565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1">
    <w:nsid w:val="597F16CA"/>
    <w:multiLevelType w:val="multilevel"/>
    <w:tmpl w:val="062287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63F56768"/>
    <w:multiLevelType w:val="multilevel"/>
    <w:tmpl w:val="91D2A6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66854E99"/>
    <w:multiLevelType w:val="multilevel"/>
    <w:tmpl w:val="FE3AC12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4">
    <w:nsid w:val="66BD2519"/>
    <w:multiLevelType w:val="multilevel"/>
    <w:tmpl w:val="DAFA23B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5">
    <w:nsid w:val="6E1A3AD4"/>
    <w:multiLevelType w:val="multilevel"/>
    <w:tmpl w:val="3B98973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abstractNumId w:val="1"/>
  </w:num>
  <w:num w:numId="2">
    <w:abstractNumId w:val="12"/>
  </w:num>
  <w:num w:numId="3">
    <w:abstractNumId w:val="2"/>
  </w:num>
  <w:num w:numId="4">
    <w:abstractNumId w:val="5"/>
  </w:num>
  <w:num w:numId="5">
    <w:abstractNumId w:val="3"/>
  </w:num>
  <w:num w:numId="6">
    <w:abstractNumId w:val="4"/>
  </w:num>
  <w:num w:numId="7">
    <w:abstractNumId w:val="14"/>
  </w:num>
  <w:num w:numId="8">
    <w:abstractNumId w:val="10"/>
  </w:num>
  <w:num w:numId="9">
    <w:abstractNumId w:val="6"/>
  </w:num>
  <w:num w:numId="10">
    <w:abstractNumId w:val="13"/>
  </w:num>
  <w:num w:numId="11">
    <w:abstractNumId w:val="8"/>
  </w:num>
  <w:num w:numId="12">
    <w:abstractNumId w:val="7"/>
  </w:num>
  <w:num w:numId="13">
    <w:abstractNumId w:val="9"/>
  </w:num>
  <w:num w:numId="14">
    <w:abstractNumId w:val="11"/>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7250F"/>
    <w:rsid w:val="000A05DD"/>
    <w:rsid w:val="000D3E41"/>
    <w:rsid w:val="002263C0"/>
    <w:rsid w:val="005C1163"/>
    <w:rsid w:val="005E1104"/>
    <w:rsid w:val="005F1183"/>
    <w:rsid w:val="005F1958"/>
    <w:rsid w:val="0067250F"/>
    <w:rsid w:val="007A6B95"/>
    <w:rsid w:val="00837022"/>
    <w:rsid w:val="00A21013"/>
    <w:rsid w:val="00A663D0"/>
    <w:rsid w:val="00AB605F"/>
    <w:rsid w:val="00AC7051"/>
    <w:rsid w:val="00B00C94"/>
    <w:rsid w:val="00C37366"/>
    <w:rsid w:val="00E922F8"/>
    <w:rsid w:val="00FB233D"/>
    <w:rsid w:val="00FE7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25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25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25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50F"/>
    <w:rPr>
      <w:b/>
      <w:bCs/>
    </w:rPr>
  </w:style>
  <w:style w:type="paragraph" w:styleId="Header">
    <w:name w:val="header"/>
    <w:basedOn w:val="Normal"/>
    <w:link w:val="HeaderChar"/>
    <w:uiPriority w:val="99"/>
    <w:semiHidden/>
    <w:unhideWhenUsed/>
    <w:rsid w:val="00A663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63D0"/>
  </w:style>
  <w:style w:type="paragraph" w:styleId="Footer">
    <w:name w:val="footer"/>
    <w:basedOn w:val="Normal"/>
    <w:link w:val="FooterChar"/>
    <w:uiPriority w:val="99"/>
    <w:semiHidden/>
    <w:unhideWhenUsed/>
    <w:rsid w:val="00A663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63D0"/>
  </w:style>
  <w:style w:type="paragraph" w:styleId="ListParagraph">
    <w:name w:val="List Paragraph"/>
    <w:basedOn w:val="Normal"/>
    <w:uiPriority w:val="34"/>
    <w:qFormat/>
    <w:rsid w:val="00A21013"/>
    <w:pPr>
      <w:ind w:left="720"/>
      <w:contextualSpacing/>
    </w:pPr>
  </w:style>
</w:styles>
</file>

<file path=word/webSettings.xml><?xml version="1.0" encoding="utf-8"?>
<w:webSettings xmlns:r="http://schemas.openxmlformats.org/officeDocument/2006/relationships" xmlns:w="http://schemas.openxmlformats.org/wordprocessingml/2006/main">
  <w:divs>
    <w:div w:id="986860516">
      <w:bodyDiv w:val="1"/>
      <w:marLeft w:val="0"/>
      <w:marRight w:val="0"/>
      <w:marTop w:val="0"/>
      <w:marBottom w:val="0"/>
      <w:divBdr>
        <w:top w:val="none" w:sz="0" w:space="0" w:color="auto"/>
        <w:left w:val="none" w:sz="0" w:space="0" w:color="auto"/>
        <w:bottom w:val="none" w:sz="0" w:space="0" w:color="auto"/>
        <w:right w:val="none" w:sz="0" w:space="0" w:color="auto"/>
      </w:divBdr>
    </w:div>
    <w:div w:id="1656452119">
      <w:bodyDiv w:val="1"/>
      <w:marLeft w:val="0"/>
      <w:marRight w:val="0"/>
      <w:marTop w:val="0"/>
      <w:marBottom w:val="0"/>
      <w:divBdr>
        <w:top w:val="none" w:sz="0" w:space="0" w:color="auto"/>
        <w:left w:val="none" w:sz="0" w:space="0" w:color="auto"/>
        <w:bottom w:val="none" w:sz="0" w:space="0" w:color="auto"/>
        <w:right w:val="none" w:sz="0" w:space="0" w:color="auto"/>
      </w:divBdr>
    </w:div>
    <w:div w:id="18951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2024-12-17T03:14:00Z</dcterms:created>
  <dcterms:modified xsi:type="dcterms:W3CDTF">2024-12-17T03:30:00Z</dcterms:modified>
</cp:coreProperties>
</file>