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21623" w14:textId="77777777" w:rsidR="00064B19" w:rsidRDefault="00000000">
      <w:pPr>
        <w:spacing w:before="240" w:after="80"/>
        <w:jc w:val="center"/>
      </w:pPr>
      <w:r>
        <w:rPr>
          <w:b/>
          <w:bCs/>
          <w:color w:val="1F3864"/>
          <w:sz w:val="48"/>
          <w:szCs w:val="48"/>
        </w:rPr>
        <w:t xml:space="preserve">Instagram User </w:t>
      </w:r>
      <w:proofErr w:type="spellStart"/>
      <w:r>
        <w:rPr>
          <w:b/>
          <w:bCs/>
          <w:color w:val="1F3864"/>
          <w:sz w:val="48"/>
          <w:szCs w:val="48"/>
        </w:rPr>
        <w:t>Behavior</w:t>
      </w:r>
      <w:proofErr w:type="spellEnd"/>
      <w:r>
        <w:rPr>
          <w:b/>
          <w:bCs/>
          <w:color w:val="1F3864"/>
          <w:sz w:val="48"/>
          <w:szCs w:val="48"/>
        </w:rPr>
        <w:t xml:space="preserve"> &amp; Wellbeing</w:t>
      </w:r>
    </w:p>
    <w:p w14:paraId="62681F52" w14:textId="77777777" w:rsidR="00064B19" w:rsidRDefault="00000000">
      <w:pPr>
        <w:spacing w:after="80"/>
        <w:jc w:val="center"/>
      </w:pPr>
      <w:r>
        <w:rPr>
          <w:b/>
          <w:bCs/>
          <w:color w:val="2E5FA3"/>
          <w:sz w:val="36"/>
          <w:szCs w:val="36"/>
        </w:rPr>
        <w:t>Dashboard Analysis Report</w:t>
      </w:r>
    </w:p>
    <w:p w14:paraId="4F866820" w14:textId="77777777" w:rsidR="00064B19" w:rsidRDefault="00000000">
      <w:pPr>
        <w:spacing w:after="400"/>
        <w:jc w:val="center"/>
      </w:pPr>
      <w:r>
        <w:rPr>
          <w:color w:val="888888"/>
          <w:sz w:val="20"/>
          <w:szCs w:val="20"/>
        </w:rPr>
        <w:t>Filter Applied: Gender — Non-</w:t>
      </w:r>
      <w:proofErr w:type="gramStart"/>
      <w:r>
        <w:rPr>
          <w:color w:val="888888"/>
          <w:sz w:val="20"/>
          <w:szCs w:val="20"/>
        </w:rPr>
        <w:t>binary  |</w:t>
      </w:r>
      <w:proofErr w:type="gramEnd"/>
      <w:r>
        <w:rPr>
          <w:color w:val="888888"/>
          <w:sz w:val="20"/>
          <w:szCs w:val="20"/>
        </w:rPr>
        <w:t xml:space="preserve">  Prepared: February 2026</w:t>
      </w:r>
    </w:p>
    <w:p w14:paraId="72557D92" w14:textId="77777777" w:rsidR="00064B19" w:rsidRDefault="00000000">
      <w:pPr>
        <w:pStyle w:val="Heading1"/>
        <w:pBdr>
          <w:bottom w:val="single" w:sz="6" w:space="1" w:color="1F3864"/>
        </w:pBdr>
      </w:pPr>
      <w:r>
        <w:t>1. Executive Summary</w:t>
      </w:r>
    </w:p>
    <w:p w14:paraId="54BF4419" w14:textId="77777777" w:rsidR="00064B19" w:rsidRDefault="00000000">
      <w:pPr>
        <w:spacing w:after="120"/>
      </w:pPr>
      <w:r>
        <w:t xml:space="preserve">This report </w:t>
      </w:r>
      <w:proofErr w:type="spellStart"/>
      <w:r>
        <w:t>analyzes</w:t>
      </w:r>
      <w:proofErr w:type="spellEnd"/>
      <w:r>
        <w:t xml:space="preserve"> Power BI dashboard data capturing the </w:t>
      </w:r>
      <w:proofErr w:type="spellStart"/>
      <w:r>
        <w:t>behavior</w:t>
      </w:r>
      <w:proofErr w:type="spellEnd"/>
      <w:r>
        <w:t xml:space="preserve"> and wellbeing of Instagram users, filtered for the Non-binary gender segment. The dataset covers 46,000 active users and tracks patterns across daily usage, sleep duration, stress levels, content preferences, and monthly user growth over a full calendar year.</w:t>
      </w:r>
    </w:p>
    <w:p w14:paraId="48A448E0" w14:textId="77777777" w:rsidR="00064B19" w:rsidRDefault="00000000">
      <w:pPr>
        <w:spacing w:after="120"/>
      </w:pPr>
      <w:r>
        <w:t>Key findings indicate a strong positive correlation between daily Instagram usage and stress levels, while sleep duration remains relatively consistent regardless of stress category — suggesting that stress may be driven more by usage intensity than sleep deprivation alone.</w:t>
      </w:r>
    </w:p>
    <w:p w14:paraId="618C9263" w14:textId="77777777" w:rsidR="00064B19" w:rsidRDefault="00064B19">
      <w:pPr>
        <w:spacing w:after="200"/>
      </w:pPr>
    </w:p>
    <w:p w14:paraId="68D8D813" w14:textId="77777777" w:rsidR="00064B19" w:rsidRDefault="00000000">
      <w:pPr>
        <w:pStyle w:val="Heading1"/>
        <w:pBdr>
          <w:bottom w:val="single" w:sz="6" w:space="1" w:color="1F3864"/>
        </w:pBdr>
      </w:pPr>
      <w:r>
        <w:t>2. Key Performance Indicators</w:t>
      </w:r>
    </w:p>
    <w:p w14:paraId="61E63142" w14:textId="77777777" w:rsidR="00064B19" w:rsidRDefault="00064B1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64B19" w14:paraId="78D13AE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60" w:type="dxa"/>
              <w:left w:w="200" w:type="dxa"/>
              <w:bottom w:w="160" w:type="dxa"/>
              <w:right w:w="200" w:type="dxa"/>
            </w:tcMar>
          </w:tcPr>
          <w:p w14:paraId="56FCA171" w14:textId="77777777" w:rsidR="00064B19" w:rsidRDefault="00000000">
            <w:pPr>
              <w:jc w:val="center"/>
            </w:pPr>
            <w:r>
              <w:rPr>
                <w:b/>
                <w:bCs/>
                <w:color w:val="FFFFFF"/>
                <w:sz w:val="40"/>
                <w:szCs w:val="40"/>
              </w:rPr>
              <w:t>46K</w:t>
            </w:r>
          </w:p>
          <w:p w14:paraId="34CA5E8B" w14:textId="77777777" w:rsidR="00064B19" w:rsidRDefault="00000000">
            <w:pPr>
              <w:jc w:val="center"/>
            </w:pPr>
            <w:r>
              <w:rPr>
                <w:color w:val="AACCEE"/>
                <w:sz w:val="18"/>
                <w:szCs w:val="18"/>
              </w:rPr>
              <w:t>Total Active Users</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60" w:type="dxa"/>
              <w:left w:w="200" w:type="dxa"/>
              <w:bottom w:w="160" w:type="dxa"/>
              <w:right w:w="200" w:type="dxa"/>
            </w:tcMar>
          </w:tcPr>
          <w:p w14:paraId="5299C2F3" w14:textId="77777777" w:rsidR="00064B19" w:rsidRDefault="00000000">
            <w:pPr>
              <w:jc w:val="center"/>
            </w:pPr>
            <w:r>
              <w:rPr>
                <w:b/>
                <w:bCs/>
                <w:color w:val="FFFFFF"/>
                <w:sz w:val="40"/>
                <w:szCs w:val="40"/>
              </w:rPr>
              <w:t>3.13 hrs</w:t>
            </w:r>
          </w:p>
          <w:p w14:paraId="6FD8D6EA" w14:textId="77777777" w:rsidR="00064B19" w:rsidRDefault="00000000">
            <w:pPr>
              <w:jc w:val="center"/>
            </w:pPr>
            <w:proofErr w:type="spellStart"/>
            <w:r>
              <w:rPr>
                <w:color w:val="AACCEE"/>
                <w:sz w:val="18"/>
                <w:szCs w:val="18"/>
              </w:rPr>
              <w:t>Avg</w:t>
            </w:r>
            <w:proofErr w:type="spellEnd"/>
            <w:r>
              <w:rPr>
                <w:color w:val="AACCEE"/>
                <w:sz w:val="18"/>
                <w:szCs w:val="18"/>
              </w:rPr>
              <w:t xml:space="preserve"> Daily Usage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60" w:type="dxa"/>
              <w:left w:w="200" w:type="dxa"/>
              <w:bottom w:w="160" w:type="dxa"/>
              <w:right w:w="200" w:type="dxa"/>
            </w:tcMar>
          </w:tcPr>
          <w:p w14:paraId="6CB9CBC3" w14:textId="77777777" w:rsidR="00064B19" w:rsidRDefault="00000000">
            <w:pPr>
              <w:jc w:val="center"/>
            </w:pPr>
            <w:r>
              <w:rPr>
                <w:b/>
                <w:bCs/>
                <w:color w:val="FFFFFF"/>
                <w:sz w:val="40"/>
                <w:szCs w:val="40"/>
              </w:rPr>
              <w:t>6.99 hrs</w:t>
            </w:r>
          </w:p>
          <w:p w14:paraId="2ECAE250" w14:textId="77777777" w:rsidR="00064B19" w:rsidRDefault="00000000">
            <w:pPr>
              <w:jc w:val="center"/>
            </w:pPr>
            <w:proofErr w:type="spellStart"/>
            <w:r>
              <w:rPr>
                <w:color w:val="AACCEE"/>
                <w:sz w:val="18"/>
                <w:szCs w:val="18"/>
              </w:rPr>
              <w:t>Avg</w:t>
            </w:r>
            <w:proofErr w:type="spellEnd"/>
            <w:r>
              <w:rPr>
                <w:color w:val="AACCEE"/>
                <w:sz w:val="18"/>
                <w:szCs w:val="18"/>
              </w:rPr>
              <w:t xml:space="preserve"> Sleep Duration</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60" w:type="dxa"/>
              <w:left w:w="200" w:type="dxa"/>
              <w:bottom w:w="160" w:type="dxa"/>
              <w:right w:w="200" w:type="dxa"/>
            </w:tcMar>
          </w:tcPr>
          <w:p w14:paraId="3858F540" w14:textId="77777777" w:rsidR="00064B19" w:rsidRDefault="00000000">
            <w:pPr>
              <w:jc w:val="center"/>
            </w:pPr>
            <w:r>
              <w:rPr>
                <w:b/>
                <w:bCs/>
                <w:color w:val="FFFFFF"/>
                <w:sz w:val="40"/>
                <w:szCs w:val="40"/>
              </w:rPr>
              <w:t>19.94</w:t>
            </w:r>
          </w:p>
          <w:p w14:paraId="47C55817" w14:textId="77777777" w:rsidR="00064B19" w:rsidRDefault="00000000">
            <w:pPr>
              <w:jc w:val="center"/>
            </w:pPr>
            <w:proofErr w:type="spellStart"/>
            <w:r>
              <w:rPr>
                <w:color w:val="AACCEE"/>
                <w:sz w:val="18"/>
                <w:szCs w:val="18"/>
              </w:rPr>
              <w:t>Avg</w:t>
            </w:r>
            <w:proofErr w:type="spellEnd"/>
            <w:r>
              <w:rPr>
                <w:color w:val="AACCEE"/>
                <w:sz w:val="18"/>
                <w:szCs w:val="18"/>
              </w:rPr>
              <w:t xml:space="preserve"> Stress Level</w:t>
            </w:r>
          </w:p>
        </w:tc>
      </w:tr>
    </w:tbl>
    <w:p w14:paraId="0DCD93E0" w14:textId="77777777" w:rsidR="00064B19" w:rsidRDefault="00064B19">
      <w:pPr>
        <w:spacing w:after="200"/>
      </w:pPr>
    </w:p>
    <w:p w14:paraId="22AEB7D7" w14:textId="77777777" w:rsidR="00064B19" w:rsidRDefault="00000000">
      <w:pPr>
        <w:spacing w:after="120"/>
      </w:pPr>
      <w:r>
        <w:t>The average stress level of 19.94 places the overall user population in the Low stress category (0–20), though usage patterns and segment breakdowns reveal important nuances discussed in subsequent sections.</w:t>
      </w:r>
    </w:p>
    <w:p w14:paraId="23CF872D" w14:textId="77777777" w:rsidR="00064B19" w:rsidRDefault="00064B19">
      <w:pPr>
        <w:spacing w:after="200"/>
      </w:pPr>
    </w:p>
    <w:p w14:paraId="6B819B8B" w14:textId="77777777" w:rsidR="00064B19" w:rsidRDefault="00000000">
      <w:pPr>
        <w:pStyle w:val="Heading1"/>
        <w:pBdr>
          <w:bottom w:val="single" w:sz="6" w:space="1" w:color="1F3864"/>
        </w:pBdr>
      </w:pPr>
      <w:r>
        <w:t>3. Usage vs. Stress Analysis</w:t>
      </w:r>
    </w:p>
    <w:p w14:paraId="6639074C" w14:textId="77777777" w:rsidR="00064B19" w:rsidRDefault="00000000">
      <w:pPr>
        <w:spacing w:after="120"/>
      </w:pPr>
      <w:r>
        <w:t>The 'Usage vs Stress' chart reveals a clear and significant relationship between daily Instagram usage and stress levels among Non-binary users:</w:t>
      </w:r>
    </w:p>
    <w:p w14:paraId="34D9ECB7" w14:textId="77777777" w:rsidR="00064B19" w:rsidRDefault="00064B1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64B19" w14:paraId="0CAF7A3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275AF6DB" w14:textId="77777777" w:rsidR="00064B19" w:rsidRDefault="00000000">
            <w:r>
              <w:rPr>
                <w:b/>
                <w:bCs/>
                <w:color w:val="FFFFFF"/>
                <w:sz w:val="20"/>
                <w:szCs w:val="20"/>
              </w:rPr>
              <w:t>Stress Category</w:t>
            </w:r>
          </w:p>
        </w:tc>
        <w:tc>
          <w:tcPr>
            <w:tcW w:w="23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67BD093F" w14:textId="77777777" w:rsidR="00064B19" w:rsidRDefault="00000000">
            <w:r>
              <w:rPr>
                <w:b/>
                <w:bCs/>
                <w:color w:val="FFFFFF"/>
                <w:sz w:val="20"/>
                <w:szCs w:val="20"/>
              </w:rPr>
              <w:t>Stress Score Range</w:t>
            </w:r>
          </w:p>
        </w:tc>
        <w:tc>
          <w:tcPr>
            <w:tcW w:w="23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5A189FFC" w14:textId="77777777" w:rsidR="00064B19" w:rsidRDefault="00000000">
            <w:proofErr w:type="spellStart"/>
            <w:r>
              <w:rPr>
                <w:b/>
                <w:bCs/>
                <w:color w:val="FFFFFF"/>
                <w:sz w:val="20"/>
                <w:szCs w:val="20"/>
              </w:rPr>
              <w:t>Avg</w:t>
            </w:r>
            <w:proofErr w:type="spellEnd"/>
            <w:r>
              <w:rPr>
                <w:b/>
                <w:bCs/>
                <w:color w:val="FFFFFF"/>
                <w:sz w:val="20"/>
                <w:szCs w:val="20"/>
              </w:rPr>
              <w:t xml:space="preserve"> Daily Usage (hrs)</w:t>
            </w:r>
          </w:p>
        </w:tc>
        <w:tc>
          <w:tcPr>
            <w:tcW w:w="23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7DBE682D" w14:textId="77777777" w:rsidR="00064B19" w:rsidRDefault="00000000">
            <w:r>
              <w:rPr>
                <w:b/>
                <w:bCs/>
                <w:color w:val="FFFFFF"/>
                <w:sz w:val="20"/>
                <w:szCs w:val="20"/>
              </w:rPr>
              <w:t>Observation</w:t>
            </w:r>
          </w:p>
        </w:tc>
      </w:tr>
      <w:tr w:rsidR="00064B19" w14:paraId="26DC80A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2EF5662" w14:textId="77777777" w:rsidR="00064B19" w:rsidRDefault="00000000">
            <w:r>
              <w:rPr>
                <w:sz w:val="20"/>
                <w:szCs w:val="20"/>
              </w:rPr>
              <w:t>Low</w:t>
            </w:r>
          </w:p>
        </w:tc>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2D1CA5C" w14:textId="77777777" w:rsidR="00064B19" w:rsidRDefault="00000000">
            <w:r>
              <w:rPr>
                <w:sz w:val="20"/>
                <w:szCs w:val="20"/>
              </w:rPr>
              <w:t>0 – 20</w:t>
            </w:r>
          </w:p>
        </w:tc>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54D26AD" w14:textId="77777777" w:rsidR="00064B19" w:rsidRDefault="00000000">
            <w:r>
              <w:rPr>
                <w:sz w:val="20"/>
                <w:szCs w:val="20"/>
              </w:rPr>
              <w:t>1.8</w:t>
            </w:r>
          </w:p>
        </w:tc>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2BD1B369" w14:textId="77777777" w:rsidR="00064B19" w:rsidRDefault="00000000">
            <w:r>
              <w:rPr>
                <w:sz w:val="20"/>
                <w:szCs w:val="20"/>
              </w:rPr>
              <w:t>Minimal usage correlates with low stress</w:t>
            </w:r>
          </w:p>
        </w:tc>
      </w:tr>
      <w:tr w:rsidR="00064B19" w14:paraId="1174D96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0B21A" w14:textId="77777777" w:rsidR="00064B19" w:rsidRDefault="00000000">
            <w:r>
              <w:rPr>
                <w:sz w:val="20"/>
                <w:szCs w:val="2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D800F" w14:textId="77777777" w:rsidR="00064B19" w:rsidRDefault="00000000">
            <w:r>
              <w:rPr>
                <w:sz w:val="20"/>
                <w:szCs w:val="20"/>
              </w:rPr>
              <w:t>21 – 30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6BFF3" w14:textId="77777777" w:rsidR="00064B19" w:rsidRDefault="00000000">
            <w:r>
              <w:rPr>
                <w:sz w:val="20"/>
                <w:szCs w:val="20"/>
              </w:rPr>
              <w:t>3.8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EBAE7" w14:textId="77777777" w:rsidR="00064B19" w:rsidRDefault="00000000">
            <w:r>
              <w:rPr>
                <w:sz w:val="20"/>
                <w:szCs w:val="20"/>
              </w:rPr>
              <w:t>Moderate usage; 2x increase from Low</w:t>
            </w:r>
          </w:p>
        </w:tc>
      </w:tr>
      <w:tr w:rsidR="00064B19" w14:paraId="7415E31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AC61C90" w14:textId="77777777" w:rsidR="00064B19" w:rsidRDefault="00000000">
            <w:r>
              <w:rPr>
                <w:sz w:val="20"/>
                <w:szCs w:val="20"/>
              </w:rPr>
              <w:lastRenderedPageBreak/>
              <w:t>High</w:t>
            </w:r>
          </w:p>
        </w:tc>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2D42A4B8" w14:textId="77777777" w:rsidR="00064B19" w:rsidRDefault="00000000">
            <w:r>
              <w:rPr>
                <w:sz w:val="20"/>
                <w:szCs w:val="20"/>
              </w:rPr>
              <w:t>31 – 40</w:t>
            </w:r>
          </w:p>
        </w:tc>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0B5E99A" w14:textId="77777777" w:rsidR="00064B19" w:rsidRDefault="00000000">
            <w:r>
              <w:rPr>
                <w:sz w:val="20"/>
                <w:szCs w:val="20"/>
              </w:rPr>
              <w:t>5.2</w:t>
            </w:r>
          </w:p>
        </w:tc>
        <w:tc>
          <w:tcPr>
            <w:tcW w:w="234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0DCFB315" w14:textId="77777777" w:rsidR="00064B19" w:rsidRDefault="00000000">
            <w:r>
              <w:rPr>
                <w:sz w:val="20"/>
                <w:szCs w:val="20"/>
              </w:rPr>
              <w:t>Heavy usage; nearly 3x the Low category</w:t>
            </w:r>
          </w:p>
        </w:tc>
      </w:tr>
    </w:tbl>
    <w:p w14:paraId="06B63850" w14:textId="77777777" w:rsidR="00064B19" w:rsidRDefault="00064B19">
      <w:pPr>
        <w:spacing w:after="160"/>
      </w:pPr>
    </w:p>
    <w:p w14:paraId="179AFCDA" w14:textId="77777777" w:rsidR="00064B19" w:rsidRDefault="00000000">
      <w:pPr>
        <w:spacing w:after="120"/>
      </w:pPr>
      <w:r>
        <w:t xml:space="preserve">Users in the High stress category spend an average of 5.2 hours per day on Instagram — nearly three times the 1.8 hours logged by Low stress users. This escalating pattern suggests a strong </w:t>
      </w:r>
      <w:proofErr w:type="spellStart"/>
      <w:r>
        <w:t>behavioral</w:t>
      </w:r>
      <w:proofErr w:type="spellEnd"/>
      <w:r>
        <w:t xml:space="preserve"> link between prolonged platform engagement and elevated psychological stress.</w:t>
      </w:r>
    </w:p>
    <w:p w14:paraId="2FE2FBFB" w14:textId="77777777" w:rsidR="00064B19" w:rsidRDefault="00064B19">
      <w:pPr>
        <w:spacing w:after="200"/>
      </w:pPr>
    </w:p>
    <w:p w14:paraId="31E99C48" w14:textId="77777777" w:rsidR="00064B19" w:rsidRDefault="00000000">
      <w:pPr>
        <w:pStyle w:val="Heading1"/>
        <w:pBdr>
          <w:bottom w:val="single" w:sz="6" w:space="1" w:color="1F3864"/>
        </w:pBdr>
      </w:pPr>
      <w:r>
        <w:t>4. Sleep vs. Stress Analysis</w:t>
      </w:r>
    </w:p>
    <w:p w14:paraId="6A1D56A9" w14:textId="77777777" w:rsidR="00064B19" w:rsidRDefault="00000000">
      <w:pPr>
        <w:spacing w:after="120"/>
      </w:pPr>
      <w:r>
        <w:t>Contrary to what might be expected, average sleep duration shows minimal variation across stress categories:</w:t>
      </w:r>
    </w:p>
    <w:p w14:paraId="02928FCD" w14:textId="77777777" w:rsidR="00064B19" w:rsidRDefault="00064B1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4B19" w14:paraId="6E90030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4BA36F5B" w14:textId="77777777" w:rsidR="00064B19" w:rsidRDefault="00000000">
            <w:r>
              <w:rPr>
                <w:b/>
                <w:bCs/>
                <w:color w:val="FFFFFF"/>
                <w:sz w:val="20"/>
                <w:szCs w:val="20"/>
              </w:rPr>
              <w:t>Stress Category</w:t>
            </w:r>
          </w:p>
        </w:tc>
        <w:tc>
          <w:tcPr>
            <w:tcW w:w="312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57F3E5A1" w14:textId="77777777" w:rsidR="00064B19" w:rsidRDefault="00000000">
            <w:proofErr w:type="spellStart"/>
            <w:r>
              <w:rPr>
                <w:b/>
                <w:bCs/>
                <w:color w:val="FFFFFF"/>
                <w:sz w:val="20"/>
                <w:szCs w:val="20"/>
              </w:rPr>
              <w:t>Avg</w:t>
            </w:r>
            <w:proofErr w:type="spellEnd"/>
            <w:r>
              <w:rPr>
                <w:b/>
                <w:bCs/>
                <w:color w:val="FFFFFF"/>
                <w:sz w:val="20"/>
                <w:szCs w:val="20"/>
              </w:rPr>
              <w:t xml:space="preserve"> Sleep Duration (hrs)</w:t>
            </w:r>
          </w:p>
        </w:tc>
        <w:tc>
          <w:tcPr>
            <w:tcW w:w="312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42BD2DBA" w14:textId="77777777" w:rsidR="00064B19" w:rsidRDefault="00000000">
            <w:r>
              <w:rPr>
                <w:b/>
                <w:bCs/>
                <w:color w:val="FFFFFF"/>
                <w:sz w:val="20"/>
                <w:szCs w:val="20"/>
              </w:rPr>
              <w:t>vs. Overall Average (6.99 hrs)</w:t>
            </w:r>
          </w:p>
        </w:tc>
      </w:tr>
      <w:tr w:rsidR="00064B19" w14:paraId="547588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25D1D255" w14:textId="77777777" w:rsidR="00064B19" w:rsidRDefault="00000000">
            <w:r>
              <w:rPr>
                <w:sz w:val="20"/>
                <w:szCs w:val="20"/>
              </w:rPr>
              <w:t>Low (0–20)</w:t>
            </w:r>
          </w:p>
        </w:tc>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D7EBACD" w14:textId="77777777" w:rsidR="00064B19" w:rsidRDefault="00000000">
            <w:r>
              <w:rPr>
                <w:sz w:val="20"/>
                <w:szCs w:val="20"/>
              </w:rPr>
              <w:t>7.00</w:t>
            </w:r>
          </w:p>
        </w:tc>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01D145F5" w14:textId="77777777" w:rsidR="00064B19" w:rsidRDefault="00000000">
            <w:r>
              <w:rPr>
                <w:sz w:val="20"/>
                <w:szCs w:val="20"/>
              </w:rPr>
              <w:t>+0.01 hrs</w:t>
            </w:r>
          </w:p>
        </w:tc>
      </w:tr>
      <w:tr w:rsidR="00064B19" w14:paraId="5AD1A87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8D899" w14:textId="77777777" w:rsidR="00064B19" w:rsidRDefault="00000000">
            <w:r>
              <w:rPr>
                <w:sz w:val="20"/>
                <w:szCs w:val="20"/>
              </w:rPr>
              <w:t>Medium (21–30)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A3335" w14:textId="77777777" w:rsidR="00064B19" w:rsidRDefault="00000000">
            <w:r>
              <w:rPr>
                <w:sz w:val="20"/>
                <w:szCs w:val="20"/>
              </w:rPr>
              <w:t>6.98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B58FD" w14:textId="77777777" w:rsidR="00064B19" w:rsidRDefault="00000000">
            <w:r>
              <w:rPr>
                <w:sz w:val="20"/>
                <w:szCs w:val="20"/>
              </w:rPr>
              <w:t>-0.01 hrs</w:t>
            </w:r>
          </w:p>
        </w:tc>
      </w:tr>
      <w:tr w:rsidR="00064B19" w14:paraId="58A0A09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839C7A9" w14:textId="77777777" w:rsidR="00064B19" w:rsidRDefault="00000000">
            <w:r>
              <w:rPr>
                <w:sz w:val="20"/>
                <w:szCs w:val="20"/>
              </w:rPr>
              <w:t>High (31–40)</w:t>
            </w:r>
          </w:p>
        </w:tc>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1BAD68BA" w14:textId="77777777" w:rsidR="00064B19" w:rsidRDefault="00000000">
            <w:r>
              <w:rPr>
                <w:sz w:val="20"/>
                <w:szCs w:val="20"/>
              </w:rPr>
              <w:t>6.99</w:t>
            </w:r>
          </w:p>
        </w:tc>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697623D" w14:textId="77777777" w:rsidR="00064B19" w:rsidRDefault="00000000">
            <w:r>
              <w:rPr>
                <w:sz w:val="20"/>
                <w:szCs w:val="20"/>
              </w:rPr>
              <w:t>0.00 hrs</w:t>
            </w:r>
          </w:p>
        </w:tc>
      </w:tr>
    </w:tbl>
    <w:p w14:paraId="253E9ACD" w14:textId="77777777" w:rsidR="00064B19" w:rsidRDefault="00064B19">
      <w:pPr>
        <w:spacing w:after="160"/>
      </w:pPr>
    </w:p>
    <w:p w14:paraId="6DC5764C" w14:textId="77777777" w:rsidR="00064B19" w:rsidRDefault="00000000">
      <w:pPr>
        <w:spacing w:after="120"/>
      </w:pPr>
      <w:r>
        <w:t xml:space="preserve">The near-identical sleep durations (~7 hours) across all three stress groups indicate that sleep quality is not a primary differentiator of stress in this cohort. </w:t>
      </w:r>
      <w:proofErr w:type="gramStart"/>
      <w:r>
        <w:t>This finding redirects</w:t>
      </w:r>
      <w:proofErr w:type="gramEnd"/>
      <w:r>
        <w:t xml:space="preserve"> attention toward screen time and usage </w:t>
      </w:r>
      <w:proofErr w:type="spellStart"/>
      <w:r>
        <w:t>behavior</w:t>
      </w:r>
      <w:proofErr w:type="spellEnd"/>
      <w:r>
        <w:t xml:space="preserve"> as the more actionable lever for wellbeing interventions.</w:t>
      </w:r>
    </w:p>
    <w:p w14:paraId="4B583AEB" w14:textId="77777777" w:rsidR="00064B19" w:rsidRDefault="00064B19">
      <w:pPr>
        <w:spacing w:after="200"/>
      </w:pPr>
    </w:p>
    <w:p w14:paraId="12D92636" w14:textId="77777777" w:rsidR="00064B19" w:rsidRDefault="00000000">
      <w:pPr>
        <w:pStyle w:val="Heading1"/>
        <w:pBdr>
          <w:bottom w:val="single" w:sz="6" w:space="1" w:color="1F3864"/>
        </w:pBdr>
      </w:pPr>
      <w:r>
        <w:t>5. User Growth Trend</w:t>
      </w:r>
    </w:p>
    <w:p w14:paraId="2F9B9B1E" w14:textId="77777777" w:rsidR="00064B19" w:rsidRDefault="00000000">
      <w:pPr>
        <w:spacing w:after="120"/>
      </w:pPr>
      <w:r>
        <w:t>Monthly user counts for the Non-binary segment show a volatile but broadly stable pattern across the year, ranging approximately between 3,500 and 4,500 users per month:</w:t>
      </w:r>
    </w:p>
    <w:p w14:paraId="7F9A9BE5" w14:textId="77777777" w:rsidR="00064B19" w:rsidRDefault="00064B1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4B19" w14:paraId="7DEF5ED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695BA3C3" w14:textId="77777777" w:rsidR="00064B19" w:rsidRDefault="00000000">
            <w:r>
              <w:rPr>
                <w:b/>
                <w:bCs/>
                <w:color w:val="FFFFFF"/>
                <w:sz w:val="20"/>
                <w:szCs w:val="20"/>
              </w:rPr>
              <w:t>Period</w:t>
            </w:r>
          </w:p>
        </w:tc>
        <w:tc>
          <w:tcPr>
            <w:tcW w:w="312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7BA66E8A" w14:textId="77777777" w:rsidR="00064B19" w:rsidRDefault="00000000">
            <w:r>
              <w:rPr>
                <w:b/>
                <w:bCs/>
                <w:color w:val="FFFFFF"/>
                <w:sz w:val="20"/>
                <w:szCs w:val="20"/>
              </w:rPr>
              <w:t>Trend</w:t>
            </w:r>
          </w:p>
        </w:tc>
        <w:tc>
          <w:tcPr>
            <w:tcW w:w="312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3AEBAA41" w14:textId="77777777" w:rsidR="00064B19" w:rsidRDefault="00000000">
            <w:r>
              <w:rPr>
                <w:b/>
                <w:bCs/>
                <w:color w:val="FFFFFF"/>
                <w:sz w:val="20"/>
                <w:szCs w:val="20"/>
              </w:rPr>
              <w:t>Notes</w:t>
            </w:r>
          </w:p>
        </w:tc>
      </w:tr>
      <w:tr w:rsidR="00064B19" w14:paraId="400368E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3167F80" w14:textId="77777777" w:rsidR="00064B19" w:rsidRDefault="00000000">
            <w:r>
              <w:rPr>
                <w:sz w:val="20"/>
                <w:szCs w:val="20"/>
              </w:rPr>
              <w:t>January</w:t>
            </w:r>
          </w:p>
        </w:tc>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126353A" w14:textId="77777777" w:rsidR="00064B19" w:rsidRDefault="00000000">
            <w:r>
              <w:rPr>
                <w:sz w:val="20"/>
                <w:szCs w:val="20"/>
              </w:rPr>
              <w:t>~4,500</w:t>
            </w:r>
          </w:p>
        </w:tc>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1D4E934" w14:textId="77777777" w:rsidR="00064B19" w:rsidRDefault="00000000">
            <w:r>
              <w:rPr>
                <w:sz w:val="20"/>
                <w:szCs w:val="20"/>
              </w:rPr>
              <w:t>Peak at start of year</w:t>
            </w:r>
          </w:p>
        </w:tc>
      </w:tr>
      <w:tr w:rsidR="00064B19" w14:paraId="17EBB6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C26CE" w14:textId="77777777" w:rsidR="00064B19" w:rsidRDefault="00000000">
            <w:r>
              <w:rPr>
                <w:sz w:val="20"/>
                <w:szCs w:val="20"/>
              </w:rPr>
              <w:t>February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99236" w14:textId="77777777" w:rsidR="00064B19" w:rsidRDefault="00000000">
            <w:r>
              <w:rPr>
                <w:sz w:val="20"/>
                <w:szCs w:val="20"/>
              </w:rPr>
              <w:t>Sharp decline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B189B" w14:textId="77777777" w:rsidR="00064B19" w:rsidRDefault="00000000">
            <w:r>
              <w:rPr>
                <w:sz w:val="20"/>
                <w:szCs w:val="20"/>
              </w:rPr>
              <w:t>Significant drop to ~3,600</w:t>
            </w:r>
          </w:p>
        </w:tc>
      </w:tr>
      <w:tr w:rsidR="00064B19" w14:paraId="544A56E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8D34434" w14:textId="77777777" w:rsidR="00064B19" w:rsidRDefault="00000000">
            <w:r>
              <w:rPr>
                <w:sz w:val="20"/>
                <w:szCs w:val="20"/>
              </w:rPr>
              <w:t>March – August</w:t>
            </w:r>
          </w:p>
        </w:tc>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BEC6BC2" w14:textId="77777777" w:rsidR="00064B19" w:rsidRDefault="00000000">
            <w:r>
              <w:rPr>
                <w:sz w:val="20"/>
                <w:szCs w:val="20"/>
              </w:rPr>
              <w:t>Stable range</w:t>
            </w:r>
          </w:p>
        </w:tc>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7EEEEC1" w14:textId="77777777" w:rsidR="00064B19" w:rsidRDefault="00000000">
            <w:r>
              <w:rPr>
                <w:sz w:val="20"/>
                <w:szCs w:val="20"/>
              </w:rPr>
              <w:t>Fluctuates between ~3,700–4,000</w:t>
            </w:r>
          </w:p>
        </w:tc>
      </w:tr>
      <w:tr w:rsidR="00064B19" w14:paraId="79BD49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5A2C1" w14:textId="77777777" w:rsidR="00064B19" w:rsidRDefault="00000000">
            <w:r>
              <w:rPr>
                <w:sz w:val="20"/>
                <w:szCs w:val="20"/>
              </w:rPr>
              <w:t>September – October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1AC17" w14:textId="77777777" w:rsidR="00064B19" w:rsidRDefault="00000000">
            <w:r>
              <w:rPr>
                <w:sz w:val="20"/>
                <w:szCs w:val="20"/>
              </w:rPr>
              <w:t>Slight dip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3D05C" w14:textId="77777777" w:rsidR="00064B19" w:rsidRDefault="00000000">
            <w:r>
              <w:rPr>
                <w:sz w:val="20"/>
                <w:szCs w:val="20"/>
              </w:rPr>
              <w:t>Minor decline around ~3,600–3,700</w:t>
            </w:r>
          </w:p>
        </w:tc>
      </w:tr>
      <w:tr w:rsidR="00064B19" w14:paraId="2B5D1A1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DC2BC49" w14:textId="77777777" w:rsidR="00064B19" w:rsidRDefault="00000000">
            <w:r>
              <w:rPr>
                <w:sz w:val="20"/>
                <w:szCs w:val="20"/>
              </w:rPr>
              <w:t>November – December</w:t>
            </w:r>
          </w:p>
        </w:tc>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2BE3A9F" w14:textId="77777777" w:rsidR="00064B19" w:rsidRDefault="00000000">
            <w:r>
              <w:rPr>
                <w:sz w:val="20"/>
                <w:szCs w:val="20"/>
              </w:rPr>
              <w:t>Mild recovery</w:t>
            </w:r>
          </w:p>
        </w:tc>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6DBDA93" w14:textId="77777777" w:rsidR="00064B19" w:rsidRDefault="00000000">
            <w:r>
              <w:rPr>
                <w:sz w:val="20"/>
                <w:szCs w:val="20"/>
              </w:rPr>
              <w:t>Ends year around ~3,800</w:t>
            </w:r>
          </w:p>
        </w:tc>
      </w:tr>
    </w:tbl>
    <w:p w14:paraId="2DBD976E" w14:textId="77777777" w:rsidR="00064B19" w:rsidRDefault="00064B19">
      <w:pPr>
        <w:spacing w:after="160"/>
      </w:pPr>
    </w:p>
    <w:p w14:paraId="5D67129A" w14:textId="77777777" w:rsidR="00064B19" w:rsidRDefault="00000000">
      <w:pPr>
        <w:spacing w:after="120"/>
      </w:pPr>
      <w:r>
        <w:lastRenderedPageBreak/>
        <w:t>The sharp February drop warrants further investigation — potential causes include seasonal disengagement, platform algorithm changes, or data collection anomalies. Overall, the user base remains relatively stable throughout the year without a sustained growth or decline trend.</w:t>
      </w:r>
    </w:p>
    <w:p w14:paraId="56418E43" w14:textId="77777777" w:rsidR="00064B19" w:rsidRDefault="00064B19">
      <w:pPr>
        <w:spacing w:after="200"/>
      </w:pPr>
    </w:p>
    <w:p w14:paraId="2BFB84E5" w14:textId="77777777" w:rsidR="00064B19" w:rsidRDefault="00000000">
      <w:pPr>
        <w:pStyle w:val="Heading1"/>
        <w:pBdr>
          <w:bottom w:val="single" w:sz="6" w:space="1" w:color="1F3864"/>
        </w:pBdr>
      </w:pPr>
      <w:r>
        <w:t>6. Content Preference Distribution</w:t>
      </w:r>
    </w:p>
    <w:p w14:paraId="6B2615E3" w14:textId="77777777" w:rsidR="00064B19" w:rsidRDefault="00000000">
      <w:pPr>
        <w:spacing w:after="120"/>
      </w:pPr>
      <w:r>
        <w:t>Content preferences among Non-binary users are remarkably evenly distributed across all six content types, indicating a diverse and pluralistic consumption pattern:</w:t>
      </w:r>
    </w:p>
    <w:p w14:paraId="2F22975B" w14:textId="77777777" w:rsidR="00064B19" w:rsidRDefault="00064B1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4B19" w14:paraId="2D24AC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5D155B7E" w14:textId="77777777" w:rsidR="00064B19" w:rsidRDefault="00000000">
            <w:r>
              <w:rPr>
                <w:b/>
                <w:bCs/>
                <w:color w:val="FFFFFF"/>
                <w:sz w:val="20"/>
                <w:szCs w:val="20"/>
              </w:rPr>
              <w:t>Content Type</w:t>
            </w:r>
          </w:p>
        </w:tc>
        <w:tc>
          <w:tcPr>
            <w:tcW w:w="312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1763DE06" w14:textId="77777777" w:rsidR="00064B19" w:rsidRDefault="00000000">
            <w:r>
              <w:rPr>
                <w:b/>
                <w:bCs/>
                <w:color w:val="FFFFFF"/>
                <w:sz w:val="20"/>
                <w:szCs w:val="20"/>
              </w:rPr>
              <w:t>Total Users</w:t>
            </w:r>
          </w:p>
        </w:tc>
        <w:tc>
          <w:tcPr>
            <w:tcW w:w="312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6D493936" w14:textId="77777777" w:rsidR="00064B19" w:rsidRDefault="00000000">
            <w:r>
              <w:rPr>
                <w:b/>
                <w:bCs/>
                <w:color w:val="FFFFFF"/>
                <w:sz w:val="20"/>
                <w:szCs w:val="20"/>
              </w:rPr>
              <w:t>% of Total (approx.)</w:t>
            </w:r>
          </w:p>
        </w:tc>
      </w:tr>
      <w:tr w:rsidR="00064B19" w14:paraId="6EC6896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306FD2E" w14:textId="77777777" w:rsidR="00064B19" w:rsidRDefault="00000000">
            <w:r>
              <w:rPr>
                <w:sz w:val="20"/>
                <w:szCs w:val="20"/>
              </w:rPr>
              <w:t>Photos</w:t>
            </w:r>
          </w:p>
        </w:tc>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E2BC871" w14:textId="77777777" w:rsidR="00064B19" w:rsidRDefault="00000000">
            <w:r>
              <w:rPr>
                <w:sz w:val="20"/>
                <w:szCs w:val="20"/>
              </w:rPr>
              <w:t>7,800</w:t>
            </w:r>
          </w:p>
        </w:tc>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20B58546" w14:textId="77777777" w:rsidR="00064B19" w:rsidRDefault="00000000">
            <w:r>
              <w:rPr>
                <w:sz w:val="20"/>
                <w:szCs w:val="20"/>
              </w:rPr>
              <w:t>17.0%</w:t>
            </w:r>
          </w:p>
        </w:tc>
      </w:tr>
      <w:tr w:rsidR="00064B19" w14:paraId="5309A9C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1E605" w14:textId="77777777" w:rsidR="00064B19" w:rsidRDefault="00000000">
            <w:r>
              <w:rPr>
                <w:sz w:val="20"/>
                <w:szCs w:val="20"/>
              </w:rPr>
              <w:t>Live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2313F" w14:textId="77777777" w:rsidR="00064B19" w:rsidRDefault="00000000">
            <w:r>
              <w:rPr>
                <w:sz w:val="20"/>
                <w:szCs w:val="20"/>
              </w:rPr>
              <w:t>7,800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81926" w14:textId="77777777" w:rsidR="00064B19" w:rsidRDefault="00000000">
            <w:r>
              <w:rPr>
                <w:sz w:val="20"/>
                <w:szCs w:val="20"/>
              </w:rPr>
              <w:t>17.0%</w:t>
            </w:r>
          </w:p>
        </w:tc>
      </w:tr>
      <w:tr w:rsidR="00064B19" w14:paraId="52997B6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4C35BD6" w14:textId="77777777" w:rsidR="00064B19" w:rsidRDefault="00000000">
            <w:r>
              <w:rPr>
                <w:sz w:val="20"/>
                <w:szCs w:val="20"/>
              </w:rPr>
              <w:t>Mixed</w:t>
            </w:r>
          </w:p>
        </w:tc>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5A6F616" w14:textId="77777777" w:rsidR="00064B19" w:rsidRDefault="00000000">
            <w:r>
              <w:rPr>
                <w:sz w:val="20"/>
                <w:szCs w:val="20"/>
              </w:rPr>
              <w:t>7,700</w:t>
            </w:r>
          </w:p>
        </w:tc>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13B7F90" w14:textId="77777777" w:rsidR="00064B19" w:rsidRDefault="00000000">
            <w:r>
              <w:rPr>
                <w:sz w:val="20"/>
                <w:szCs w:val="20"/>
              </w:rPr>
              <w:t>16.7%</w:t>
            </w:r>
          </w:p>
        </w:tc>
      </w:tr>
      <w:tr w:rsidR="00064B19" w14:paraId="3746878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0BC58" w14:textId="77777777" w:rsidR="00064B19" w:rsidRDefault="00000000">
            <w:r>
              <w:rPr>
                <w:sz w:val="20"/>
                <w:szCs w:val="20"/>
              </w:rPr>
              <w:t>Reels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65B34" w14:textId="77777777" w:rsidR="00064B19" w:rsidRDefault="00000000">
            <w:r>
              <w:rPr>
                <w:sz w:val="20"/>
                <w:szCs w:val="20"/>
              </w:rPr>
              <w:t>7,700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5AE90" w14:textId="77777777" w:rsidR="00064B19" w:rsidRDefault="00000000">
            <w:r>
              <w:rPr>
                <w:sz w:val="20"/>
                <w:szCs w:val="20"/>
              </w:rPr>
              <w:t>16.7%</w:t>
            </w:r>
          </w:p>
        </w:tc>
      </w:tr>
      <w:tr w:rsidR="00064B19" w14:paraId="096AA49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27CA2F3E" w14:textId="77777777" w:rsidR="00064B19" w:rsidRDefault="00000000">
            <w:r>
              <w:rPr>
                <w:sz w:val="20"/>
                <w:szCs w:val="20"/>
              </w:rPr>
              <w:t>Videos</w:t>
            </w:r>
          </w:p>
        </w:tc>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12833844" w14:textId="77777777" w:rsidR="00064B19" w:rsidRDefault="00000000">
            <w:r>
              <w:rPr>
                <w:sz w:val="20"/>
                <w:szCs w:val="20"/>
              </w:rPr>
              <w:t>7,600</w:t>
            </w:r>
          </w:p>
        </w:tc>
        <w:tc>
          <w:tcPr>
            <w:tcW w:w="312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F123AE8" w14:textId="77777777" w:rsidR="00064B19" w:rsidRDefault="00000000">
            <w:r>
              <w:rPr>
                <w:sz w:val="20"/>
                <w:szCs w:val="20"/>
              </w:rPr>
              <w:t>16.5%</w:t>
            </w:r>
          </w:p>
        </w:tc>
      </w:tr>
      <w:tr w:rsidR="00064B19" w14:paraId="3BE9022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8BAD9" w14:textId="77777777" w:rsidR="00064B19" w:rsidRDefault="00000000">
            <w:r>
              <w:rPr>
                <w:sz w:val="20"/>
                <w:szCs w:val="20"/>
              </w:rPr>
              <w:t>Stories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5050E" w14:textId="77777777" w:rsidR="00064B19" w:rsidRDefault="00000000">
            <w:r>
              <w:rPr>
                <w:sz w:val="20"/>
                <w:szCs w:val="20"/>
              </w:rPr>
              <w:t>7,600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FA4FC" w14:textId="77777777" w:rsidR="00064B19" w:rsidRDefault="00000000">
            <w:r>
              <w:rPr>
                <w:sz w:val="20"/>
                <w:szCs w:val="20"/>
              </w:rPr>
              <w:t>16.5%</w:t>
            </w:r>
          </w:p>
        </w:tc>
      </w:tr>
    </w:tbl>
    <w:p w14:paraId="7505861C" w14:textId="77777777" w:rsidR="00064B19" w:rsidRDefault="00064B19">
      <w:pPr>
        <w:spacing w:after="160"/>
      </w:pPr>
    </w:p>
    <w:p w14:paraId="6FF6DEF3" w14:textId="77777777" w:rsidR="00064B19" w:rsidRDefault="00000000">
      <w:pPr>
        <w:spacing w:after="120"/>
      </w:pPr>
      <w:r>
        <w:t>Photos and Live content lead marginally, each with 7,800 users, while Stories and Videos trail slightly at 7,600. The near-uniform spread (less than 3% variance) suggests that Non-binary users do not show strong format-based preferences, making broad multi-format content strategies most appropriate for this audience.</w:t>
      </w:r>
    </w:p>
    <w:p w14:paraId="6CD3F700" w14:textId="77777777" w:rsidR="00064B19" w:rsidRDefault="00064B19">
      <w:pPr>
        <w:spacing w:after="200"/>
      </w:pPr>
    </w:p>
    <w:p w14:paraId="1AB7BC67" w14:textId="77777777" w:rsidR="00064B19" w:rsidRDefault="00000000">
      <w:pPr>
        <w:pStyle w:val="Heading1"/>
        <w:pBdr>
          <w:bottom w:val="single" w:sz="6" w:space="1" w:color="1F3864"/>
        </w:pBdr>
      </w:pPr>
      <w:r>
        <w:t>7. Key Insights &amp; Recommendations</w:t>
      </w:r>
    </w:p>
    <w:p w14:paraId="15C38992" w14:textId="77777777" w:rsidR="00064B19" w:rsidRDefault="00000000">
      <w:pPr>
        <w:pStyle w:val="Heading2"/>
      </w:pPr>
      <w:r>
        <w:t>7.1 Wellbeing Concerns Around High Usage</w:t>
      </w:r>
    </w:p>
    <w:p w14:paraId="09816AD4" w14:textId="77777777" w:rsidR="00064B19" w:rsidRDefault="00000000">
      <w:pPr>
        <w:spacing w:after="120"/>
      </w:pPr>
      <w:r>
        <w:t>Users averaging 5+ hours daily on Instagram report stress levels in the High category (31–40). Platform designers and public health advocates should consider tools such as usage reminders, screen time limits, and mindful usage prompts targeted at heavy users.</w:t>
      </w:r>
    </w:p>
    <w:p w14:paraId="44EBF0C0" w14:textId="77777777" w:rsidR="00064B19" w:rsidRDefault="00000000">
      <w:pPr>
        <w:pStyle w:val="Heading2"/>
      </w:pPr>
      <w:r>
        <w:t>7.2 Sleep Is Not the Primary Stressor</w:t>
      </w:r>
    </w:p>
    <w:p w14:paraId="2A7FD642" w14:textId="77777777" w:rsidR="00064B19" w:rsidRDefault="00000000">
      <w:pPr>
        <w:spacing w:after="120"/>
      </w:pPr>
      <w:r>
        <w:t>The consistent ~7 hours of sleep across stress levels indicates that interventions focused on sleep hygiene alone will likely be insufficient. Reducing screen time and usage intensity should be the primary focus of any wellbeing program.</w:t>
      </w:r>
    </w:p>
    <w:p w14:paraId="054B7A05" w14:textId="77777777" w:rsidR="00064B19" w:rsidRDefault="00000000">
      <w:pPr>
        <w:pStyle w:val="Heading2"/>
      </w:pPr>
      <w:r>
        <w:t>7.3 Investigate the February Drop</w:t>
      </w:r>
    </w:p>
    <w:p w14:paraId="3B94D5B4" w14:textId="77777777" w:rsidR="00064B19" w:rsidRDefault="00000000">
      <w:pPr>
        <w:spacing w:after="120"/>
      </w:pPr>
      <w:r>
        <w:t>The notable decline in Non-binary users in February should be investigated. If it reflects a platform engagement issue or external factor, targeted re-engagement campaigns around that period could help stabilize the user base.</w:t>
      </w:r>
    </w:p>
    <w:p w14:paraId="57D72398" w14:textId="77777777" w:rsidR="00064B19" w:rsidRDefault="00000000">
      <w:pPr>
        <w:pStyle w:val="Heading2"/>
      </w:pPr>
      <w:r>
        <w:lastRenderedPageBreak/>
        <w:t>7.4 Content Strategy: Embrace Multi-Format</w:t>
      </w:r>
    </w:p>
    <w:p w14:paraId="737D69D0" w14:textId="77777777" w:rsidR="00064B19" w:rsidRDefault="00000000">
      <w:pPr>
        <w:spacing w:after="120"/>
      </w:pPr>
      <w:r>
        <w:t>Given the near-equal preference across all content formats, creators and brands targeting Non-binary audiences should diversify their content mix across Photos, Reels, Stories, Videos, Mixed, and Live formats rather than concentrating on any single type.</w:t>
      </w:r>
    </w:p>
    <w:p w14:paraId="2D514A79" w14:textId="77777777" w:rsidR="00064B19" w:rsidRDefault="00064B19">
      <w:pPr>
        <w:spacing w:after="200"/>
      </w:pPr>
    </w:p>
    <w:p w14:paraId="22A2CBD1" w14:textId="77777777" w:rsidR="00064B19" w:rsidRDefault="00000000">
      <w:pPr>
        <w:pStyle w:val="Heading1"/>
        <w:pBdr>
          <w:bottom w:val="single" w:sz="6" w:space="1" w:color="1F3864"/>
        </w:pBdr>
      </w:pPr>
      <w:r>
        <w:t>8. Conclusion</w:t>
      </w:r>
    </w:p>
    <w:p w14:paraId="5A71CBD1" w14:textId="77777777" w:rsidR="00064B19" w:rsidRDefault="00000000">
      <w:pPr>
        <w:spacing w:after="120"/>
      </w:pPr>
      <w:r>
        <w:t xml:space="preserve">This analysis of the Instagram User </w:t>
      </w:r>
      <w:proofErr w:type="spellStart"/>
      <w:r>
        <w:t>Behavior</w:t>
      </w:r>
      <w:proofErr w:type="spellEnd"/>
      <w:r>
        <w:t xml:space="preserve"> &amp; Wellbeing Dashboard reveals a cohort (Non-binary, 46K users) that is moderately active (3.13 hrs/day average), well-rested (6.99 hrs sleep), and experiencing low-to-moderate average stress (19.94). However, the strong dose-response relationship between usage and stress — with heavy users spending 5.2 hours daily and reporting high stress — highlights a meaningful wellbeing risk for a significant subset of the population.</w:t>
      </w:r>
    </w:p>
    <w:p w14:paraId="5AA50849" w14:textId="77777777" w:rsidR="00064B19" w:rsidRDefault="00000000">
      <w:pPr>
        <w:spacing w:after="120"/>
      </w:pPr>
      <w:r>
        <w:t>The even distribution of content preferences and the stable (if slightly volatile) user growth trend point to a healthy, diverse, and engaged community. Continued monitoring and targeted interventions for high-usage users are recommended to support long-term platform health and user wellbeing.</w:t>
      </w:r>
    </w:p>
    <w:p w14:paraId="083BBFED" w14:textId="77777777" w:rsidR="00064B19" w:rsidRDefault="00064B19">
      <w:pPr>
        <w:spacing w:after="400"/>
      </w:pPr>
    </w:p>
    <w:sectPr w:rsidR="00064B1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D7C9C"/>
    <w:multiLevelType w:val="hybridMultilevel"/>
    <w:tmpl w:val="FBF6B972"/>
    <w:lvl w:ilvl="0" w:tplc="FA2C3532">
      <w:start w:val="1"/>
      <w:numFmt w:val="bullet"/>
      <w:lvlText w:val="●"/>
      <w:lvlJc w:val="left"/>
      <w:pPr>
        <w:ind w:left="720" w:hanging="360"/>
      </w:pPr>
    </w:lvl>
    <w:lvl w:ilvl="1" w:tplc="335EE5FA">
      <w:start w:val="1"/>
      <w:numFmt w:val="bullet"/>
      <w:lvlText w:val="○"/>
      <w:lvlJc w:val="left"/>
      <w:pPr>
        <w:ind w:left="1440" w:hanging="360"/>
      </w:pPr>
    </w:lvl>
    <w:lvl w:ilvl="2" w:tplc="648A5E80">
      <w:start w:val="1"/>
      <w:numFmt w:val="bullet"/>
      <w:lvlText w:val="■"/>
      <w:lvlJc w:val="left"/>
      <w:pPr>
        <w:ind w:left="2160" w:hanging="360"/>
      </w:pPr>
    </w:lvl>
    <w:lvl w:ilvl="3" w:tplc="A786322A">
      <w:start w:val="1"/>
      <w:numFmt w:val="bullet"/>
      <w:lvlText w:val="●"/>
      <w:lvlJc w:val="left"/>
      <w:pPr>
        <w:ind w:left="2880" w:hanging="360"/>
      </w:pPr>
    </w:lvl>
    <w:lvl w:ilvl="4" w:tplc="F7AC11FC">
      <w:start w:val="1"/>
      <w:numFmt w:val="bullet"/>
      <w:lvlText w:val="○"/>
      <w:lvlJc w:val="left"/>
      <w:pPr>
        <w:ind w:left="3600" w:hanging="360"/>
      </w:pPr>
    </w:lvl>
    <w:lvl w:ilvl="5" w:tplc="349CCBE0">
      <w:start w:val="1"/>
      <w:numFmt w:val="bullet"/>
      <w:lvlText w:val="■"/>
      <w:lvlJc w:val="left"/>
      <w:pPr>
        <w:ind w:left="4320" w:hanging="360"/>
      </w:pPr>
    </w:lvl>
    <w:lvl w:ilvl="6" w:tplc="E15C26DA">
      <w:start w:val="1"/>
      <w:numFmt w:val="bullet"/>
      <w:lvlText w:val="●"/>
      <w:lvlJc w:val="left"/>
      <w:pPr>
        <w:ind w:left="5040" w:hanging="360"/>
      </w:pPr>
    </w:lvl>
    <w:lvl w:ilvl="7" w:tplc="BFF83B6A">
      <w:start w:val="1"/>
      <w:numFmt w:val="bullet"/>
      <w:lvlText w:val="●"/>
      <w:lvlJc w:val="left"/>
      <w:pPr>
        <w:ind w:left="5760" w:hanging="360"/>
      </w:pPr>
    </w:lvl>
    <w:lvl w:ilvl="8" w:tplc="B84600B0">
      <w:start w:val="1"/>
      <w:numFmt w:val="bullet"/>
      <w:lvlText w:val="●"/>
      <w:lvlJc w:val="left"/>
      <w:pPr>
        <w:ind w:left="6480" w:hanging="360"/>
      </w:pPr>
    </w:lvl>
  </w:abstractNum>
  <w:num w:numId="1" w16cid:durableId="2162081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B19"/>
    <w:rsid w:val="00064B19"/>
    <w:rsid w:val="00081BB6"/>
    <w:rsid w:val="00F30B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DC605"/>
  <w15:docId w15:val="{0DF97E95-3DC5-4341-BD68-0B3403BBD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100"/>
      <w:outlineLvl w:val="1"/>
    </w:pPr>
    <w:rPr>
      <w:b/>
      <w:bCs/>
      <w:color w:val="2E5FA3"/>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863</Words>
  <Characters>4925</Characters>
  <Application>Microsoft Office Word</Application>
  <DocSecurity>0</DocSecurity>
  <Lines>41</Lines>
  <Paragraphs>11</Paragraphs>
  <ScaleCrop>false</ScaleCrop>
  <Company/>
  <LinksUpToDate>false</LinksUpToDate>
  <CharactersWithSpaces>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DarkEagle901 ABHAY</cp:lastModifiedBy>
  <cp:revision>3</cp:revision>
  <dcterms:created xsi:type="dcterms:W3CDTF">2026-02-22T18:23:00Z</dcterms:created>
  <dcterms:modified xsi:type="dcterms:W3CDTF">2026-02-22T18:27:00Z</dcterms:modified>
</cp:coreProperties>
</file>