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FB37C" w14:textId="50971468" w:rsidR="00EB6484" w:rsidRDefault="00215CD8" w:rsidP="00423BD2">
      <w:pPr>
        <w:jc w:val="center"/>
        <w:rPr>
          <w:rFonts w:ascii="Georgia" w:hAnsi="Georgia" w:cs="Cambria"/>
          <w:b/>
          <w:bCs/>
          <w:sz w:val="40"/>
          <w:szCs w:val="29"/>
        </w:rPr>
      </w:pPr>
      <w:r w:rsidRPr="00215CD8">
        <w:rPr>
          <w:rFonts w:ascii="Georgia" w:hAnsi="Georgia" w:cs="Cambria"/>
          <w:b/>
          <w:bCs/>
          <w:sz w:val="40"/>
          <w:szCs w:val="29"/>
        </w:rPr>
        <w:drawing>
          <wp:inline distT="0" distB="0" distL="0" distR="0" wp14:anchorId="7782C264" wp14:editId="750AFC10">
            <wp:extent cx="5943600" cy="1609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C6FE" w14:textId="042AC0E5" w:rsidR="00EB6484" w:rsidRDefault="006A5E03" w:rsidP="00423BD2">
      <w:pPr>
        <w:jc w:val="center"/>
        <w:rPr>
          <w:rFonts w:ascii="Georgia" w:hAnsi="Georgia" w:cs="Cambria"/>
          <w:b/>
          <w:bCs/>
          <w:sz w:val="40"/>
          <w:szCs w:val="29"/>
        </w:rPr>
      </w:pPr>
      <w:r>
        <w:rPr>
          <w:rFonts w:ascii="Georgia" w:hAnsi="Georgia" w:cs="Cambria"/>
          <w:b/>
          <w:bCs/>
          <w:sz w:val="40"/>
          <w:szCs w:val="29"/>
        </w:rPr>
        <w:t>by</w:t>
      </w:r>
      <w:bookmarkStart w:id="0" w:name="_GoBack"/>
      <w:bookmarkEnd w:id="0"/>
    </w:p>
    <w:p w14:paraId="468437C8" w14:textId="52381E05" w:rsidR="00EB6484" w:rsidRPr="006A5E03" w:rsidRDefault="00055F7F" w:rsidP="00423BD2">
      <w:pPr>
        <w:jc w:val="center"/>
        <w:rPr>
          <w:rFonts w:ascii="Georgia" w:hAnsi="Georgia" w:cs="Cambria"/>
          <w:b/>
          <w:bCs/>
          <w:sz w:val="48"/>
          <w:szCs w:val="36"/>
        </w:rPr>
      </w:pPr>
      <w:r w:rsidRPr="006A5E03">
        <w:rPr>
          <w:b/>
          <w:bCs/>
          <w:noProof/>
          <w:sz w:val="96"/>
          <w:szCs w:val="96"/>
        </w:rPr>
        <w:t>Pratik Budhdeo</w:t>
      </w:r>
    </w:p>
    <w:p w14:paraId="09EB1623" w14:textId="77777777" w:rsidR="00824AB7" w:rsidRDefault="00824AB7">
      <w:pPr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bCs/>
          <w:sz w:val="24"/>
          <w:szCs w:val="40"/>
        </w:rPr>
        <w:br w:type="page"/>
      </w:r>
    </w:p>
    <w:p w14:paraId="497A8EBC" w14:textId="17CF61E4" w:rsidR="00BE4D02" w:rsidRPr="00215A95" w:rsidRDefault="00BE4D02" w:rsidP="00BE4D02">
      <w:pPr>
        <w:rPr>
          <w:rFonts w:ascii="Georgia" w:hAnsi="Georgia"/>
          <w:b/>
          <w:bCs/>
          <w:sz w:val="28"/>
          <w:szCs w:val="40"/>
        </w:rPr>
      </w:pPr>
      <w:r w:rsidRPr="00215A95">
        <w:rPr>
          <w:rFonts w:ascii="Georgia" w:hAnsi="Georgia"/>
          <w:b/>
          <w:bCs/>
          <w:sz w:val="28"/>
          <w:szCs w:val="40"/>
        </w:rPr>
        <w:lastRenderedPageBreak/>
        <w:t>Introduction:</w:t>
      </w:r>
    </w:p>
    <w:p w14:paraId="3D1FCCD3" w14:textId="2D5BC9BA" w:rsidR="00874EDD" w:rsidRPr="00874EDD" w:rsidRDefault="00D05411" w:rsidP="00874EDD">
      <w:r w:rsidRPr="00874EDD">
        <w:t>Voting is a fundamental right of citizen</w:t>
      </w:r>
      <w:r w:rsidR="006205D2">
        <w:t>s and it</w:t>
      </w:r>
      <w:r w:rsidRPr="00874EDD">
        <w:t xml:space="preserve"> enables them to choose the </w:t>
      </w:r>
      <w:r w:rsidR="00CC3EE5">
        <w:t xml:space="preserve">future </w:t>
      </w:r>
      <w:r w:rsidRPr="00874EDD">
        <w:t>leaders</w:t>
      </w:r>
      <w:r w:rsidR="001F7D8A" w:rsidRPr="00874EDD">
        <w:t xml:space="preserve">. Higher percentage </w:t>
      </w:r>
      <w:r w:rsidR="00874EDD" w:rsidRPr="00874EDD">
        <w:t>of</w:t>
      </w:r>
      <w:r w:rsidR="001F7D8A" w:rsidRPr="00874EDD">
        <w:t xml:space="preserve"> </w:t>
      </w:r>
      <w:r w:rsidR="00AC037A" w:rsidRPr="00874EDD">
        <w:t xml:space="preserve">people </w:t>
      </w:r>
      <w:r w:rsidR="00874EDD" w:rsidRPr="00874EDD">
        <w:t>voting depicts that majority people participate in deciding on measures like security, development and advancement of the country.</w:t>
      </w:r>
    </w:p>
    <w:p w14:paraId="06599FD7" w14:textId="3B0CE8D9" w:rsidR="00371120" w:rsidRDefault="00BD7493" w:rsidP="00BD7493">
      <w:r w:rsidRPr="00B02954">
        <w:rPr>
          <w:b/>
        </w:rPr>
        <w:t xml:space="preserve">Trends in </w:t>
      </w:r>
      <w:r w:rsidR="002711BA" w:rsidRPr="00B02954">
        <w:rPr>
          <w:b/>
        </w:rPr>
        <w:t xml:space="preserve">Dublin </w:t>
      </w:r>
      <w:r w:rsidRPr="00B02954">
        <w:rPr>
          <w:b/>
        </w:rPr>
        <w:t xml:space="preserve">over the two </w:t>
      </w:r>
      <w:r w:rsidR="00095EB3" w:rsidRPr="00B02954">
        <w:rPr>
          <w:b/>
        </w:rPr>
        <w:t>decades (</w:t>
      </w:r>
      <w:r w:rsidR="00131EF2" w:rsidRPr="00B02954">
        <w:rPr>
          <w:b/>
        </w:rPr>
        <w:t>1970-90)</w:t>
      </w:r>
      <w:r w:rsidRPr="00B02954">
        <w:rPr>
          <w:b/>
        </w:rPr>
        <w:t xml:space="preserve"> show</w:t>
      </w:r>
      <w:r w:rsidR="00570D61" w:rsidRPr="00B02954">
        <w:rPr>
          <w:b/>
        </w:rPr>
        <w:t>ed</w:t>
      </w:r>
      <w:r w:rsidRPr="00B02954">
        <w:rPr>
          <w:b/>
        </w:rPr>
        <w:t xml:space="preserve"> an </w:t>
      </w:r>
      <w:r w:rsidR="00F22B47" w:rsidRPr="00B02954">
        <w:rPr>
          <w:b/>
        </w:rPr>
        <w:t>increase in</w:t>
      </w:r>
      <w:r w:rsidRPr="00B02954">
        <w:rPr>
          <w:b/>
        </w:rPr>
        <w:t xml:space="preserve"> level of voter abstention</w:t>
      </w:r>
      <w:r w:rsidRPr="00BD7493">
        <w:t xml:space="preserve">. Over a </w:t>
      </w:r>
      <w:r w:rsidR="00B8472F">
        <w:t>span</w:t>
      </w:r>
      <w:r w:rsidRPr="00BD7493">
        <w:t xml:space="preserve"> of general elections </w:t>
      </w:r>
      <w:r w:rsidR="001F0B74">
        <w:t xml:space="preserve">from </w:t>
      </w:r>
      <w:r w:rsidRPr="00BD7493">
        <w:t>1969</w:t>
      </w:r>
      <w:r w:rsidR="00724934">
        <w:t xml:space="preserve"> to</w:t>
      </w:r>
      <w:r w:rsidRPr="00BD7493">
        <w:t xml:space="preserve"> 1981, turnout was at </w:t>
      </w:r>
      <w:r w:rsidR="002E18B4">
        <w:t>76.5%</w:t>
      </w:r>
      <w:r w:rsidRPr="00BD7493">
        <w:t xml:space="preserve"> </w:t>
      </w:r>
      <w:r w:rsidR="002E18B4">
        <w:t>in average</w:t>
      </w:r>
      <w:r w:rsidRPr="00BD7493">
        <w:t xml:space="preserve">. </w:t>
      </w:r>
      <w:r w:rsidR="004937E5">
        <w:t>However,</w:t>
      </w:r>
      <w:r w:rsidR="00B73F8A">
        <w:t xml:space="preserve"> s</w:t>
      </w:r>
      <w:r w:rsidRPr="00BD7493">
        <w:t xml:space="preserve">ince 1981, all the movement has been </w:t>
      </w:r>
      <w:r w:rsidR="002477CA">
        <w:t>declining</w:t>
      </w:r>
      <w:r w:rsidRPr="00BD7493">
        <w:t xml:space="preserve">, </w:t>
      </w:r>
      <w:r w:rsidR="009326BF">
        <w:t>it dipped</w:t>
      </w:r>
      <w:r w:rsidR="00D111A3">
        <w:t xml:space="preserve"> to</w:t>
      </w:r>
      <w:r w:rsidRPr="00BD7493">
        <w:t xml:space="preserve"> 65.9 per cent in the 1997 general election. </w:t>
      </w:r>
    </w:p>
    <w:p w14:paraId="178DEA1A" w14:textId="7F6F68A2" w:rsidR="00131EF2" w:rsidRDefault="00371120" w:rsidP="0061361E">
      <w:r>
        <w:t>I</w:t>
      </w:r>
      <w:r w:rsidR="00BD7493" w:rsidRPr="00BD7493">
        <w:t xml:space="preserve">t is </w:t>
      </w:r>
      <w:r w:rsidR="00E310C5">
        <w:t>ambitious</w:t>
      </w:r>
      <w:r w:rsidR="00BD7493" w:rsidRPr="00BD7493">
        <w:t xml:space="preserve"> to </w:t>
      </w:r>
      <w:r w:rsidR="00965E21" w:rsidRPr="00BD7493">
        <w:t>precis</w:t>
      </w:r>
      <w:r w:rsidR="00965E21">
        <w:t>ely</w:t>
      </w:r>
      <w:r w:rsidR="00BD7493" w:rsidRPr="00BD7493">
        <w:t xml:space="preserve"> </w:t>
      </w:r>
      <w:r w:rsidR="00965E21" w:rsidRPr="00BD7493">
        <w:t xml:space="preserve">identify </w:t>
      </w:r>
      <w:r w:rsidR="00BD7493" w:rsidRPr="00BD7493">
        <w:t>trends in turnout</w:t>
      </w:r>
      <w:r w:rsidR="00B22760">
        <w:t xml:space="preserve">, </w:t>
      </w:r>
      <w:r w:rsidR="00860876">
        <w:t>but</w:t>
      </w:r>
      <w:r w:rsidR="00B22760" w:rsidRPr="00B22760">
        <w:t xml:space="preserve"> there is a </w:t>
      </w:r>
      <w:r w:rsidR="007B4F2E">
        <w:t>developing</w:t>
      </w:r>
      <w:r w:rsidR="00B22760" w:rsidRPr="00B22760">
        <w:t xml:space="preserve"> demand for </w:t>
      </w:r>
      <w:r w:rsidR="00594B73">
        <w:t>knowledge</w:t>
      </w:r>
      <w:r w:rsidR="00B22760" w:rsidRPr="00B22760">
        <w:t xml:space="preserve"> which would </w:t>
      </w:r>
      <w:r w:rsidR="004430E1">
        <w:t xml:space="preserve">explain </w:t>
      </w:r>
      <w:r w:rsidR="00B22760" w:rsidRPr="00B22760">
        <w:t xml:space="preserve">the cause of </w:t>
      </w:r>
      <w:r w:rsidR="00367C54">
        <w:t>this phenomena</w:t>
      </w:r>
      <w:r w:rsidR="00B22760" w:rsidRPr="00B22760">
        <w:t xml:space="preserve">. </w:t>
      </w:r>
      <w:r w:rsidR="007B1838">
        <w:t>T</w:t>
      </w:r>
      <w:r w:rsidR="00F32C9F">
        <w:t>he aim is to find the reasons that influence the variation in voter turnout most strongly using regression</w:t>
      </w:r>
      <w:r w:rsidR="00D85CE4">
        <w:t>.</w:t>
      </w:r>
      <w:r w:rsidR="00131EF2" w:rsidRPr="00AC037A">
        <w:t xml:space="preserve"> </w:t>
      </w:r>
    </w:p>
    <w:p w14:paraId="094CB48F" w14:textId="1BA070C5" w:rsidR="002B4D3E" w:rsidRPr="00376DC4" w:rsidRDefault="002B4D3E" w:rsidP="00AC037A">
      <w:pPr>
        <w:jc w:val="both"/>
        <w:rPr>
          <w:rFonts w:ascii="Georgia" w:hAnsi="Georgia"/>
          <w:b/>
          <w:sz w:val="28"/>
          <w:szCs w:val="24"/>
        </w:rPr>
      </w:pPr>
      <w:r w:rsidRPr="00376DC4">
        <w:rPr>
          <w:rFonts w:ascii="Georgia" w:hAnsi="Georgia"/>
          <w:b/>
          <w:sz w:val="28"/>
          <w:szCs w:val="24"/>
        </w:rPr>
        <w:t>Specification:</w:t>
      </w:r>
    </w:p>
    <w:p w14:paraId="1AEFB405" w14:textId="35BF894B" w:rsidR="005B09F1" w:rsidRDefault="00A61DE3" w:rsidP="00AC037A">
      <w:pPr>
        <w:jc w:val="both"/>
      </w:pPr>
      <w:r>
        <w:t xml:space="preserve">For </w:t>
      </w:r>
      <w:r w:rsidR="00E53469">
        <w:t xml:space="preserve">analysis, </w:t>
      </w:r>
      <w:r w:rsidR="00C537ED">
        <w:t>different regression</w:t>
      </w:r>
      <w:r>
        <w:t xml:space="preserve"> techniques </w:t>
      </w:r>
      <w:r w:rsidR="008B24F4">
        <w:t xml:space="preserve">are </w:t>
      </w:r>
      <w:r w:rsidR="008B24F4" w:rsidRPr="00670101">
        <w:rPr>
          <w:b/>
        </w:rPr>
        <w:t>implemented using R</w:t>
      </w:r>
      <w:r w:rsidR="008B24F4">
        <w:t xml:space="preserve"> </w:t>
      </w:r>
      <w:r>
        <w:t xml:space="preserve">to </w:t>
      </w:r>
      <w:r w:rsidR="005B09F1">
        <w:t xml:space="preserve">find the best set of predictors to </w:t>
      </w:r>
      <w:r w:rsidR="00C10361">
        <w:t>predict</w:t>
      </w:r>
      <w:r w:rsidR="005B09F1">
        <w:t xml:space="preserve"> the </w:t>
      </w:r>
      <w:r w:rsidR="000606D2">
        <w:t>Turnout</w:t>
      </w:r>
      <w:r w:rsidR="000F6DBD">
        <w:t xml:space="preserve"> (Response)</w:t>
      </w:r>
      <w:r w:rsidR="005B09F1">
        <w:t xml:space="preserve"> and</w:t>
      </w:r>
      <w:r w:rsidR="0056335D">
        <w:t xml:space="preserve"> </w:t>
      </w:r>
      <w:r w:rsidR="00E12BD7" w:rsidRPr="00BC6A6E">
        <w:rPr>
          <w:b/>
        </w:rPr>
        <w:t xml:space="preserve">geographic </w:t>
      </w:r>
      <w:r w:rsidR="0056335D" w:rsidRPr="00BC6A6E">
        <w:rPr>
          <w:b/>
        </w:rPr>
        <w:t>varia</w:t>
      </w:r>
      <w:r w:rsidR="00633FEC" w:rsidRPr="00BC6A6E">
        <w:rPr>
          <w:b/>
        </w:rPr>
        <w:t>bility</w:t>
      </w:r>
      <w:r w:rsidR="0056335D">
        <w:t xml:space="preserve"> within them</w:t>
      </w:r>
      <w:r w:rsidR="005B09F1">
        <w:t>.</w:t>
      </w:r>
    </w:p>
    <w:p w14:paraId="0D6CEFD5" w14:textId="37D2048E" w:rsidR="002B4D3E" w:rsidRPr="00291452" w:rsidRDefault="002B4D3E" w:rsidP="00AC037A">
      <w:pPr>
        <w:jc w:val="both"/>
        <w:rPr>
          <w:rFonts w:ascii="Georgia" w:hAnsi="Georgia"/>
          <w:b/>
          <w:sz w:val="28"/>
        </w:rPr>
      </w:pPr>
      <w:r w:rsidRPr="00291452">
        <w:rPr>
          <w:rFonts w:ascii="Georgia" w:hAnsi="Georgia"/>
          <w:b/>
          <w:sz w:val="28"/>
        </w:rPr>
        <w:t>DubVoter Dataset:</w:t>
      </w:r>
    </w:p>
    <w:p w14:paraId="3EEA6010" w14:textId="76C922AE" w:rsidR="00BF6772" w:rsidRDefault="0087745F" w:rsidP="00AC037A">
      <w:pPr>
        <w:jc w:val="both"/>
      </w:pPr>
      <w:r w:rsidRPr="0087745F">
        <w:t>The DubVoter</w:t>
      </w:r>
      <w:r w:rsidR="00C248A6">
        <w:t xml:space="preserve"> (within </w:t>
      </w:r>
      <w:r w:rsidR="00C248A6" w:rsidRPr="003176D1">
        <w:rPr>
          <w:b/>
          <w:i/>
        </w:rPr>
        <w:t>GWmodel</w:t>
      </w:r>
      <w:r w:rsidR="00C248A6">
        <w:t>)</w:t>
      </w:r>
      <w:r w:rsidRPr="0087745F">
        <w:t xml:space="preserve"> </w:t>
      </w:r>
      <w:r w:rsidR="002E0360" w:rsidRPr="0087745F">
        <w:t xml:space="preserve">dataset </w:t>
      </w:r>
      <w:r w:rsidR="002E0360">
        <w:t xml:space="preserve">is used </w:t>
      </w:r>
      <w:r w:rsidR="00EB20D2">
        <w:t>h</w:t>
      </w:r>
      <w:r w:rsidR="00107F52">
        <w:t>aving</w:t>
      </w:r>
      <w:r w:rsidRPr="0087745F">
        <w:t xml:space="preserve"> information about t</w:t>
      </w:r>
      <w:r w:rsidRPr="00EC4DE5">
        <w:rPr>
          <w:b/>
        </w:rPr>
        <w:t>urnout in 2002 general election</w:t>
      </w:r>
      <w:r w:rsidR="005D00CC" w:rsidRPr="00EC4DE5">
        <w:rPr>
          <w:b/>
        </w:rPr>
        <w:t xml:space="preserve"> along with</w:t>
      </w:r>
      <w:r w:rsidRPr="00EC4DE5">
        <w:rPr>
          <w:b/>
        </w:rPr>
        <w:t xml:space="preserve"> </w:t>
      </w:r>
      <w:r w:rsidR="002E0360" w:rsidRPr="00EC4DE5">
        <w:rPr>
          <w:b/>
        </w:rPr>
        <w:t xml:space="preserve">socio-economic </w:t>
      </w:r>
      <w:r w:rsidR="005D00CC" w:rsidRPr="00EC4DE5">
        <w:rPr>
          <w:b/>
        </w:rPr>
        <w:t>characteristics</w:t>
      </w:r>
      <w:r w:rsidR="005D00CC">
        <w:t xml:space="preserve"> for the </w:t>
      </w:r>
      <w:r w:rsidR="005D00CC" w:rsidRPr="00B31CCF">
        <w:rPr>
          <w:b/>
          <w:i/>
        </w:rPr>
        <w:t>322 Electoral Division in Dublin</w:t>
      </w:r>
      <w:r w:rsidR="005D00CC">
        <w:t xml:space="preserve"> city</w:t>
      </w:r>
      <w:r w:rsidR="00E77F01">
        <w:t xml:space="preserve">. </w:t>
      </w:r>
      <w:r w:rsidR="006C39FA">
        <w:t xml:space="preserve">A </w:t>
      </w:r>
      <w:r w:rsidR="00E77F01">
        <w:t xml:space="preserve">unique ID </w:t>
      </w:r>
      <w:r w:rsidR="00631FC1">
        <w:t>is</w:t>
      </w:r>
      <w:r w:rsidR="00E77F01">
        <w:t xml:space="preserve"> assigned for each </w:t>
      </w:r>
      <w:r w:rsidR="007F0A67">
        <w:t>ED</w:t>
      </w:r>
      <w:r w:rsidR="00E77F01">
        <w:t xml:space="preserve"> </w:t>
      </w:r>
      <w:r w:rsidR="00A21108">
        <w:t>details of predictors are given below: -</w:t>
      </w:r>
    </w:p>
    <w:p w14:paraId="0F05810C" w14:textId="1E0E60A4" w:rsidR="0087745F" w:rsidRDefault="00BF6772" w:rsidP="00BF6772">
      <w:pPr>
        <w:jc w:val="center"/>
      </w:pPr>
      <w:r>
        <w:rPr>
          <w:noProof/>
          <w:lang w:eastAsia="en-GB"/>
        </w:rPr>
        <w:drawing>
          <wp:inline distT="0" distB="0" distL="0" distR="0" wp14:anchorId="029DBF80" wp14:editId="02B1D2BA">
            <wp:extent cx="553402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E10B" w14:textId="1A6C799E" w:rsidR="001C27BD" w:rsidRPr="004A52F8" w:rsidRDefault="001C27BD" w:rsidP="00BF6772">
      <w:pPr>
        <w:jc w:val="center"/>
        <w:rPr>
          <w:b/>
          <w:i/>
          <w:color w:val="595959" w:themeColor="text1" w:themeTint="A6"/>
          <w:sz w:val="20"/>
          <w:szCs w:val="20"/>
        </w:rPr>
      </w:pPr>
      <w:r>
        <w:rPr>
          <w:noProof/>
        </w:rPr>
        <w:drawing>
          <wp:inline distT="0" distB="0" distL="0" distR="0" wp14:anchorId="4E826083" wp14:editId="752E4DB4">
            <wp:extent cx="1729154" cy="183087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3144" cy="20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2499" w14:textId="59A9A10A" w:rsidR="00CE4C5B" w:rsidRPr="007428EB" w:rsidRDefault="002D4A09">
      <w:pPr>
        <w:rPr>
          <w:rFonts w:cstheme="minorHAnsi"/>
        </w:rPr>
      </w:pPr>
      <w:r w:rsidRPr="007428EB">
        <w:rPr>
          <w:rFonts w:cstheme="minorHAnsi"/>
        </w:rPr>
        <w:t>T</w:t>
      </w:r>
      <w:r w:rsidR="00102F7D" w:rsidRPr="007428EB">
        <w:rPr>
          <w:rFonts w:cstheme="minorHAnsi"/>
        </w:rPr>
        <w:t xml:space="preserve">he </w:t>
      </w:r>
      <w:r w:rsidRPr="007428EB">
        <w:rPr>
          <w:rFonts w:cstheme="minorHAnsi"/>
        </w:rPr>
        <w:t>above</w:t>
      </w:r>
      <w:r w:rsidR="00102F7D" w:rsidRPr="007428EB">
        <w:rPr>
          <w:rFonts w:cstheme="minorHAnsi"/>
        </w:rPr>
        <w:t xml:space="preserve"> </w:t>
      </w:r>
      <w:r w:rsidR="008017A5" w:rsidRPr="007428EB">
        <w:rPr>
          <w:rFonts w:cstheme="minorHAnsi"/>
        </w:rPr>
        <w:t xml:space="preserve">11 </w:t>
      </w:r>
      <w:r w:rsidR="00066566" w:rsidRPr="007428EB">
        <w:rPr>
          <w:rFonts w:cstheme="minorHAnsi"/>
        </w:rPr>
        <w:t xml:space="preserve">independent </w:t>
      </w:r>
      <w:r w:rsidR="00102F7D" w:rsidRPr="007428EB">
        <w:rPr>
          <w:rFonts w:cstheme="minorHAnsi"/>
        </w:rPr>
        <w:t xml:space="preserve">variables reflect </w:t>
      </w:r>
      <w:r w:rsidRPr="007428EB">
        <w:rPr>
          <w:rFonts w:cstheme="minorHAnsi"/>
        </w:rPr>
        <w:t xml:space="preserve">the predictors that might influence the </w:t>
      </w:r>
      <w:r w:rsidR="00066566" w:rsidRPr="007428EB">
        <w:rPr>
          <w:rFonts w:cstheme="minorHAnsi"/>
        </w:rPr>
        <w:t>r</w:t>
      </w:r>
      <w:r w:rsidRPr="007428EB">
        <w:rPr>
          <w:rFonts w:cstheme="minorHAnsi"/>
        </w:rPr>
        <w:t xml:space="preserve">esponse </w:t>
      </w:r>
      <w:r w:rsidR="00066566" w:rsidRPr="007428EB">
        <w:rPr>
          <w:rFonts w:cstheme="minorHAnsi"/>
        </w:rPr>
        <w:t xml:space="preserve">as dependent variable </w:t>
      </w:r>
      <w:r w:rsidRPr="007428EB">
        <w:rPr>
          <w:rFonts w:cstheme="minorHAnsi"/>
        </w:rPr>
        <w:t>GenEl2004</w:t>
      </w:r>
      <w:r w:rsidR="0055335A" w:rsidRPr="007428EB">
        <w:rPr>
          <w:rFonts w:cstheme="minorHAnsi"/>
        </w:rPr>
        <w:t>.</w:t>
      </w:r>
    </w:p>
    <w:p w14:paraId="53E2173F" w14:textId="77777777" w:rsidR="00AB25AC" w:rsidRDefault="00AB25AC">
      <w:p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br w:type="page"/>
      </w:r>
    </w:p>
    <w:p w14:paraId="4821598C" w14:textId="5B93E5C1" w:rsidR="008C0204" w:rsidRPr="001272A5" w:rsidRDefault="008C0204" w:rsidP="008C0204">
      <w:pPr>
        <w:rPr>
          <w:rFonts w:ascii="Georgia" w:hAnsi="Georgia"/>
          <w:b/>
          <w:sz w:val="24"/>
        </w:rPr>
      </w:pPr>
      <w:r w:rsidRPr="001272A5">
        <w:rPr>
          <w:rFonts w:ascii="Georgia" w:hAnsi="Georgia"/>
          <w:b/>
          <w:sz w:val="24"/>
        </w:rPr>
        <w:lastRenderedPageBreak/>
        <w:t xml:space="preserve">Voter Turnout </w:t>
      </w:r>
      <w:r w:rsidR="00511191" w:rsidRPr="001272A5">
        <w:rPr>
          <w:rFonts w:ascii="Georgia" w:hAnsi="Georgia"/>
          <w:b/>
          <w:sz w:val="24"/>
        </w:rPr>
        <w:t>by DED</w:t>
      </w:r>
    </w:p>
    <w:p w14:paraId="231B51B8" w14:textId="5B38F17A" w:rsidR="008C0204" w:rsidRDefault="008C0204" w:rsidP="0073590F">
      <w:pPr>
        <w:jc w:val="center"/>
      </w:pPr>
      <w:r>
        <w:rPr>
          <w:noProof/>
          <w:lang w:eastAsia="en-GB"/>
        </w:rPr>
        <w:drawing>
          <wp:inline distT="0" distB="0" distL="0" distR="0" wp14:anchorId="42AE35F5" wp14:editId="110F2DB5">
            <wp:extent cx="2025534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1526" cy="264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AA4A" w14:textId="64A08C7F" w:rsidR="00532BA1" w:rsidRDefault="00532BA1" w:rsidP="0073590F">
      <w:pPr>
        <w:jc w:val="center"/>
      </w:pPr>
      <w:r>
        <w:rPr>
          <w:noProof/>
        </w:rPr>
        <w:drawing>
          <wp:inline distT="0" distB="0" distL="0" distR="0" wp14:anchorId="7E3ACB4F" wp14:editId="6E33394D">
            <wp:extent cx="560614" cy="2109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491" cy="2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7787" w14:textId="36B7BD92" w:rsidR="008C0204" w:rsidRDefault="004616EA" w:rsidP="008C0204">
      <w:pPr>
        <w:jc w:val="both"/>
      </w:pPr>
      <w:r>
        <w:t>Above</w:t>
      </w:r>
      <w:r w:rsidR="008C0204">
        <w:t xml:space="preserve"> map </w:t>
      </w:r>
      <w:r w:rsidR="00927C0B">
        <w:t>depicts</w:t>
      </w:r>
      <w:r w:rsidR="008C0204">
        <w:t xml:space="preserve"> percentage of voter turnout in </w:t>
      </w:r>
      <w:r w:rsidR="006B3745">
        <w:t>each</w:t>
      </w:r>
      <w:r w:rsidR="008C0204">
        <w:t xml:space="preserve"> Dublin </w:t>
      </w:r>
      <w:r w:rsidR="00A34C25">
        <w:t>ED</w:t>
      </w:r>
      <w:r w:rsidR="008C0204">
        <w:t xml:space="preserve">. There is significant </w:t>
      </w:r>
      <w:r w:rsidR="008C0204" w:rsidRPr="00970821">
        <w:rPr>
          <w:b/>
        </w:rPr>
        <w:t>variation in turnout and variation appears to be spatially autocorrelated</w:t>
      </w:r>
      <w:r w:rsidR="008C0204">
        <w:t xml:space="preserve">. In </w:t>
      </w:r>
      <w:r w:rsidR="008C0204" w:rsidRPr="008C1C17">
        <w:rPr>
          <w:b/>
        </w:rPr>
        <w:t>most of the region only 60 % of the people</w:t>
      </w:r>
      <w:r w:rsidR="008C0204">
        <w:t xml:space="preserve"> have voted and 70</w:t>
      </w:r>
      <w:r w:rsidR="000C73B6">
        <w:t>%</w:t>
      </w:r>
      <w:r w:rsidR="008C0204">
        <w:t xml:space="preserve"> in few </w:t>
      </w:r>
      <w:r w:rsidR="00A023E1">
        <w:t>ED’s</w:t>
      </w:r>
      <w:r w:rsidR="008C0204">
        <w:t xml:space="preserve">. There are </w:t>
      </w:r>
      <w:r w:rsidR="00FE771F" w:rsidRPr="003611C6">
        <w:rPr>
          <w:b/>
          <w:i/>
        </w:rPr>
        <w:t>11</w:t>
      </w:r>
      <w:r w:rsidR="008C0204" w:rsidRPr="003611C6">
        <w:rPr>
          <w:b/>
          <w:i/>
        </w:rPr>
        <w:t xml:space="preserve"> places </w:t>
      </w:r>
      <w:r w:rsidR="00FB5078" w:rsidRPr="003611C6">
        <w:rPr>
          <w:b/>
          <w:i/>
        </w:rPr>
        <w:t>with</w:t>
      </w:r>
      <w:r w:rsidR="008C0204" w:rsidRPr="003611C6">
        <w:rPr>
          <w:b/>
          <w:i/>
        </w:rPr>
        <w:t xml:space="preserve"> least percentage (30%)</w:t>
      </w:r>
      <w:r w:rsidR="008C0204">
        <w:t xml:space="preserve"> </w:t>
      </w:r>
      <w:r w:rsidR="00C85705">
        <w:t>turnout</w:t>
      </w:r>
      <w:r w:rsidR="008C0204">
        <w:t>.</w:t>
      </w:r>
    </w:p>
    <w:p w14:paraId="2D1E7285" w14:textId="60162FBC" w:rsidR="000A2D0E" w:rsidRPr="001272A5" w:rsidRDefault="00F23AF5" w:rsidP="00451873">
      <w:pPr>
        <w:rPr>
          <w:rFonts w:ascii="Georgia" w:hAnsi="Georgia"/>
          <w:b/>
          <w:sz w:val="24"/>
        </w:rPr>
      </w:pPr>
      <w:r w:rsidRPr="001272A5">
        <w:rPr>
          <w:rFonts w:ascii="Georgia" w:hAnsi="Georgia"/>
          <w:b/>
          <w:sz w:val="24"/>
        </w:rPr>
        <w:t>Collinearity</w:t>
      </w:r>
    </w:p>
    <w:p w14:paraId="3D1AF856" w14:textId="1A91E2D8" w:rsidR="00F23AF5" w:rsidRDefault="00F23AF5" w:rsidP="00DF639F">
      <w:pPr>
        <w:jc w:val="both"/>
      </w:pPr>
      <w:r w:rsidRPr="00DF639F">
        <w:t xml:space="preserve">As a first step it is important to identify the linear relationship between the predictors </w:t>
      </w:r>
      <w:r w:rsidR="003E1F03" w:rsidRPr="00DF639F">
        <w:t xml:space="preserve">so that we can prevent if there is any high influence from </w:t>
      </w:r>
      <w:r w:rsidR="003831C6" w:rsidRPr="00DF639F">
        <w:t>those variables</w:t>
      </w:r>
      <w:r w:rsidR="003E1F03" w:rsidRPr="00DF639F">
        <w:t xml:space="preserve"> on the result</w:t>
      </w:r>
      <w:r w:rsidR="00DF639F">
        <w:t xml:space="preserve">. Best way is to </w:t>
      </w:r>
      <w:r w:rsidR="00DF639F" w:rsidRPr="00324540">
        <w:rPr>
          <w:b/>
        </w:rPr>
        <w:t>minimize the collinearity</w:t>
      </w:r>
      <w:r w:rsidR="00DF639F">
        <w:t xml:space="preserve"> between the variables to reduce the influence. </w:t>
      </w:r>
    </w:p>
    <w:p w14:paraId="4A5D3536" w14:textId="2CF17FB5" w:rsidR="00FF6644" w:rsidRDefault="00FF6644" w:rsidP="00FF6644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Correlation:</w:t>
      </w:r>
      <w:r w:rsidR="00F90EF8">
        <w:rPr>
          <w:b/>
        </w:rPr>
        <w:t xml:space="preserve"> </w:t>
      </w:r>
    </w:p>
    <w:p w14:paraId="47BD109B" w14:textId="401535D4" w:rsidR="00F90EF8" w:rsidRDefault="00F90EF8" w:rsidP="00F90EF8">
      <w:pPr>
        <w:pStyle w:val="ListParagraph"/>
        <w:jc w:val="both"/>
        <w:rPr>
          <w:b/>
        </w:rPr>
      </w:pPr>
    </w:p>
    <w:p w14:paraId="29866F65" w14:textId="77777777" w:rsidR="002B010C" w:rsidRDefault="001917FF" w:rsidP="00A65440">
      <w:pPr>
        <w:pStyle w:val="ListParagraph"/>
        <w:rPr>
          <w:b/>
        </w:rPr>
      </w:pPr>
      <w:r w:rsidRPr="001917F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333123" wp14:editId="2B03BC5F">
                <wp:simplePos x="0" y="0"/>
                <wp:positionH relativeFrom="margin">
                  <wp:posOffset>3258185</wp:posOffset>
                </wp:positionH>
                <wp:positionV relativeFrom="paragraph">
                  <wp:posOffset>494665</wp:posOffset>
                </wp:positionV>
                <wp:extent cx="3118485" cy="1795780"/>
                <wp:effectExtent l="0" t="0" r="24765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485" cy="179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83F74" w14:textId="6604A502" w:rsidR="001917FF" w:rsidRDefault="00280186" w:rsidP="001917FF">
                            <w:pPr>
                              <w:jc w:val="both"/>
                            </w:pPr>
                            <w:r w:rsidRPr="00FD577A">
                              <w:t>R</w:t>
                            </w:r>
                            <w:r w:rsidR="001917FF" w:rsidRPr="00FD577A">
                              <w:t xml:space="preserve">esponse GenEl2004 has </w:t>
                            </w:r>
                            <w:r w:rsidR="001917FF" w:rsidRPr="00BD0CB9">
                              <w:rPr>
                                <w:b/>
                              </w:rPr>
                              <w:t>high correlation</w:t>
                            </w:r>
                            <w:r w:rsidR="001917FF" w:rsidRPr="00FD577A">
                              <w:t xml:space="preserve"> with all the predictors and some of the predictors</w:t>
                            </w:r>
                            <w:r w:rsidR="00FD577A" w:rsidRPr="00FD577A">
                              <w:t xml:space="preserve"> </w:t>
                            </w:r>
                            <w:r w:rsidR="001917FF" w:rsidRPr="00FD577A">
                              <w:t>themselves have high correlation.</w:t>
                            </w:r>
                            <w:r w:rsidR="001917FF">
                              <w:t xml:space="preserve"> The pairwise predictors having correlation greater than 0.5 are: -</w:t>
                            </w:r>
                          </w:p>
                          <w:p w14:paraId="05571AB6" w14:textId="4A913521" w:rsidR="001917FF" w:rsidRPr="00477C1B" w:rsidRDefault="001917FF" w:rsidP="001917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lang w:val="en-IN"/>
                              </w:rPr>
                            </w:pPr>
                            <w:r w:rsidRPr="00477C1B">
                              <w:rPr>
                                <w:lang w:val="en-IN"/>
                              </w:rPr>
                              <w:t>Age25-44</w:t>
                            </w:r>
                            <w:r w:rsidR="00E20073">
                              <w:rPr>
                                <w:lang w:val="en-IN"/>
                              </w:rPr>
                              <w:t>,</w:t>
                            </w:r>
                            <w:r w:rsidRPr="00477C1B">
                              <w:rPr>
                                <w:lang w:val="en-IN"/>
                              </w:rPr>
                              <w:t xml:space="preserve"> Age45_64</w:t>
                            </w:r>
                            <w:r w:rsidR="00E20073">
                              <w:rPr>
                                <w:lang w:val="en-IN"/>
                              </w:rPr>
                              <w:t xml:space="preserve"> with </w:t>
                            </w:r>
                            <w:r w:rsidR="00E20073" w:rsidRPr="00477C1B">
                              <w:rPr>
                                <w:lang w:val="en-IN"/>
                              </w:rPr>
                              <w:t xml:space="preserve">DiffAdd </w:t>
                            </w:r>
                          </w:p>
                          <w:p w14:paraId="79A87C39" w14:textId="5FCD561C" w:rsidR="001917FF" w:rsidRPr="00477C1B" w:rsidRDefault="001917FF" w:rsidP="001917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lang w:val="en-IN"/>
                              </w:rPr>
                            </w:pPr>
                            <w:r w:rsidRPr="00477C1B">
                              <w:rPr>
                                <w:lang w:val="en-IN"/>
                              </w:rPr>
                              <w:t>Unempl</w:t>
                            </w:r>
                            <w:r w:rsidR="009A4382">
                              <w:rPr>
                                <w:lang w:val="en-IN"/>
                              </w:rPr>
                              <w:t xml:space="preserve"> and </w:t>
                            </w:r>
                            <w:r w:rsidR="009A4382" w:rsidRPr="00477C1B">
                              <w:rPr>
                                <w:lang w:val="en-IN"/>
                              </w:rPr>
                              <w:t>LARent</w:t>
                            </w:r>
                          </w:p>
                          <w:p w14:paraId="4FB29B2E" w14:textId="4E37565B" w:rsidR="001917FF" w:rsidRPr="00477C1B" w:rsidRDefault="007B396B" w:rsidP="001917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</w:t>
                            </w:r>
                            <w:r w:rsidR="001917FF" w:rsidRPr="00477C1B">
                              <w:rPr>
                                <w:lang w:val="en-IN"/>
                              </w:rPr>
                              <w:t>nempl</w:t>
                            </w:r>
                            <w:r>
                              <w:rPr>
                                <w:lang w:val="en-IN"/>
                              </w:rPr>
                              <w:t xml:space="preserve"> and </w:t>
                            </w:r>
                            <w:r w:rsidRPr="00477C1B">
                              <w:rPr>
                                <w:lang w:val="en-IN"/>
                              </w:rPr>
                              <w:t>SC1</w:t>
                            </w:r>
                          </w:p>
                          <w:p w14:paraId="1C4CEF30" w14:textId="5217AE12" w:rsidR="001917FF" w:rsidRDefault="001917FF" w:rsidP="001939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DD2FE2">
                              <w:rPr>
                                <w:lang w:val="en-IN"/>
                              </w:rPr>
                              <w:t xml:space="preserve">Age45_64 </w:t>
                            </w:r>
                            <w:r w:rsidR="00D178B2">
                              <w:rPr>
                                <w:lang w:val="en-IN"/>
                              </w:rPr>
                              <w:t xml:space="preserve">and </w:t>
                            </w:r>
                            <w:r w:rsidR="00D178B2" w:rsidRPr="00DD2FE2">
                              <w:rPr>
                                <w:lang w:val="en-IN"/>
                              </w:rPr>
                              <w:t>Age25_44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331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.55pt;margin-top:38.95pt;width:245.55pt;height:141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">
                <v:textbox>
                  <w:txbxContent>
                    <w:p w14:paraId="47683F74" w14:textId="6604A502" w:rsidR="001917FF" w:rsidRDefault="00280186" w:rsidP="001917FF">
                      <w:pPr>
                        <w:jc w:val="both"/>
                      </w:pPr>
                      <w:r w:rsidRPr="00FD577A">
                        <w:t>R</w:t>
                      </w:r>
                      <w:r w:rsidR="001917FF" w:rsidRPr="00FD577A">
                        <w:t xml:space="preserve">esponse GenEl2004 has </w:t>
                      </w:r>
                      <w:r w:rsidR="001917FF" w:rsidRPr="00BD0CB9">
                        <w:rPr>
                          <w:b/>
                        </w:rPr>
                        <w:t>high correlation</w:t>
                      </w:r>
                      <w:r w:rsidR="001917FF" w:rsidRPr="00FD577A">
                        <w:t xml:space="preserve"> with all the predictors and some of the predictors</w:t>
                      </w:r>
                      <w:r w:rsidR="00FD577A" w:rsidRPr="00FD577A">
                        <w:t xml:space="preserve"> </w:t>
                      </w:r>
                      <w:r w:rsidR="001917FF" w:rsidRPr="00FD577A">
                        <w:t>themselves have high correlation.</w:t>
                      </w:r>
                      <w:r w:rsidR="001917FF">
                        <w:t xml:space="preserve"> The pairwise predictors having correlation greater than 0.5 are: -</w:t>
                      </w:r>
                    </w:p>
                    <w:p w14:paraId="05571AB6" w14:textId="4A913521" w:rsidR="001917FF" w:rsidRPr="00477C1B" w:rsidRDefault="001917FF" w:rsidP="001917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lang w:val="en-IN"/>
                        </w:rPr>
                      </w:pPr>
                      <w:r w:rsidRPr="00477C1B">
                        <w:rPr>
                          <w:lang w:val="en-IN"/>
                        </w:rPr>
                        <w:t>Age25-44</w:t>
                      </w:r>
                      <w:r w:rsidR="00E20073">
                        <w:rPr>
                          <w:lang w:val="en-IN"/>
                        </w:rPr>
                        <w:t>,</w:t>
                      </w:r>
                      <w:r w:rsidRPr="00477C1B">
                        <w:rPr>
                          <w:lang w:val="en-IN"/>
                        </w:rPr>
                        <w:t xml:space="preserve"> Age45_64</w:t>
                      </w:r>
                      <w:r w:rsidR="00E20073">
                        <w:rPr>
                          <w:lang w:val="en-IN"/>
                        </w:rPr>
                        <w:t xml:space="preserve"> with </w:t>
                      </w:r>
                      <w:r w:rsidR="00E20073" w:rsidRPr="00477C1B">
                        <w:rPr>
                          <w:lang w:val="en-IN"/>
                        </w:rPr>
                        <w:t xml:space="preserve">DiffAdd </w:t>
                      </w:r>
                    </w:p>
                    <w:p w14:paraId="79A87C39" w14:textId="5FCD561C" w:rsidR="001917FF" w:rsidRPr="00477C1B" w:rsidRDefault="001917FF" w:rsidP="001917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lang w:val="en-IN"/>
                        </w:rPr>
                      </w:pPr>
                      <w:r w:rsidRPr="00477C1B">
                        <w:rPr>
                          <w:lang w:val="en-IN"/>
                        </w:rPr>
                        <w:t>Unempl</w:t>
                      </w:r>
                      <w:r w:rsidR="009A4382">
                        <w:rPr>
                          <w:lang w:val="en-IN"/>
                        </w:rPr>
                        <w:t xml:space="preserve"> and </w:t>
                      </w:r>
                      <w:r w:rsidR="009A4382" w:rsidRPr="00477C1B">
                        <w:rPr>
                          <w:lang w:val="en-IN"/>
                        </w:rPr>
                        <w:t>LARent</w:t>
                      </w:r>
                    </w:p>
                    <w:p w14:paraId="4FB29B2E" w14:textId="4E37565B" w:rsidR="001917FF" w:rsidRPr="00477C1B" w:rsidRDefault="007B396B" w:rsidP="001917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</w:t>
                      </w:r>
                      <w:r w:rsidR="001917FF" w:rsidRPr="00477C1B">
                        <w:rPr>
                          <w:lang w:val="en-IN"/>
                        </w:rPr>
                        <w:t>nempl</w:t>
                      </w:r>
                      <w:r>
                        <w:rPr>
                          <w:lang w:val="en-IN"/>
                        </w:rPr>
                        <w:t xml:space="preserve"> and </w:t>
                      </w:r>
                      <w:r w:rsidRPr="00477C1B">
                        <w:rPr>
                          <w:lang w:val="en-IN"/>
                        </w:rPr>
                        <w:t>SC1</w:t>
                      </w:r>
                    </w:p>
                    <w:p w14:paraId="1C4CEF30" w14:textId="5217AE12" w:rsidR="001917FF" w:rsidRDefault="001917FF" w:rsidP="001939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DD2FE2">
                        <w:rPr>
                          <w:lang w:val="en-IN"/>
                        </w:rPr>
                        <w:t xml:space="preserve">Age45_64 </w:t>
                      </w:r>
                      <w:r w:rsidR="00D178B2">
                        <w:rPr>
                          <w:lang w:val="en-IN"/>
                        </w:rPr>
                        <w:t xml:space="preserve">and </w:t>
                      </w:r>
                      <w:r w:rsidR="00D178B2" w:rsidRPr="00DD2FE2">
                        <w:rPr>
                          <w:lang w:val="en-IN"/>
                        </w:rPr>
                        <w:t>Age25_44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5681">
        <w:rPr>
          <w:noProof/>
        </w:rPr>
        <w:drawing>
          <wp:inline distT="0" distB="0" distL="0" distR="0" wp14:anchorId="535EA770" wp14:editId="31432AFD">
            <wp:extent cx="2358163" cy="2491740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277" cy="250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440">
        <w:rPr>
          <w:b/>
        </w:rPr>
        <w:t xml:space="preserve">       </w:t>
      </w:r>
    </w:p>
    <w:p w14:paraId="4209A191" w14:textId="77777777" w:rsidR="002B010C" w:rsidRDefault="002B010C" w:rsidP="00A65440">
      <w:pPr>
        <w:pStyle w:val="ListParagraph"/>
        <w:rPr>
          <w:b/>
        </w:rPr>
      </w:pPr>
    </w:p>
    <w:p w14:paraId="6B0259CF" w14:textId="256C2D11" w:rsidR="00475681" w:rsidRDefault="00A30C89" w:rsidP="002B010C">
      <w:pPr>
        <w:pStyle w:val="ListParagraph"/>
        <w:ind w:left="1440" w:firstLine="720"/>
        <w:rPr>
          <w:b/>
        </w:rPr>
      </w:pPr>
      <w:r>
        <w:rPr>
          <w:noProof/>
        </w:rPr>
        <w:drawing>
          <wp:inline distT="0" distB="0" distL="0" distR="0" wp14:anchorId="4E707E6C" wp14:editId="3844FE23">
            <wp:extent cx="506186" cy="213723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815" cy="23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8F18" w14:textId="17EEBD5E" w:rsidR="000B2765" w:rsidRPr="001272A5" w:rsidRDefault="000B2765" w:rsidP="000B2765">
      <w:pPr>
        <w:jc w:val="both"/>
        <w:rPr>
          <w:rFonts w:ascii="Georgia" w:hAnsi="Georgia"/>
          <w:b/>
          <w:sz w:val="24"/>
          <w:szCs w:val="24"/>
          <w:lang w:val="en-IN"/>
        </w:rPr>
      </w:pPr>
      <w:r w:rsidRPr="001272A5">
        <w:rPr>
          <w:rFonts w:ascii="Georgia" w:hAnsi="Georgia"/>
          <w:b/>
          <w:sz w:val="24"/>
          <w:szCs w:val="24"/>
          <w:lang w:val="en-IN"/>
        </w:rPr>
        <w:lastRenderedPageBreak/>
        <w:t>Spatial Pattern</w:t>
      </w:r>
    </w:p>
    <w:p w14:paraId="19A4D070" w14:textId="6D9FBCF6" w:rsidR="000B2765" w:rsidRPr="00CC0152" w:rsidRDefault="000B2765" w:rsidP="00CC0152">
      <w:pPr>
        <w:jc w:val="both"/>
      </w:pPr>
      <w:r>
        <w:rPr>
          <w:noProof/>
        </w:rPr>
        <w:drawing>
          <wp:inline distT="0" distB="0" distL="0" distR="0" wp14:anchorId="5789DD83" wp14:editId="7F20FB03">
            <wp:extent cx="4472411" cy="275082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945" cy="278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04B2" w14:textId="3A01F49E" w:rsidR="002973F5" w:rsidRDefault="000220EB" w:rsidP="00B525C9">
      <w:pPr>
        <w:jc w:val="both"/>
      </w:pPr>
      <w:r>
        <w:rPr>
          <w:sz w:val="24"/>
          <w:szCs w:val="24"/>
          <w:lang w:val="en-IN"/>
        </w:rPr>
        <w:t>I</w:t>
      </w:r>
      <w:r w:rsidR="000B2765">
        <w:rPr>
          <w:sz w:val="24"/>
          <w:szCs w:val="24"/>
          <w:lang w:val="en-IN"/>
        </w:rPr>
        <w:t xml:space="preserve">t is </w:t>
      </w:r>
      <w:r w:rsidR="00006BB3">
        <w:rPr>
          <w:sz w:val="24"/>
          <w:szCs w:val="24"/>
          <w:lang w:val="en-IN"/>
        </w:rPr>
        <w:t>evident</w:t>
      </w:r>
      <w:r w:rsidR="000B2765">
        <w:rPr>
          <w:sz w:val="24"/>
          <w:szCs w:val="24"/>
          <w:lang w:val="en-IN"/>
        </w:rPr>
        <w:t xml:space="preserve"> that </w:t>
      </w:r>
      <w:r w:rsidR="000B2765" w:rsidRPr="00735712">
        <w:rPr>
          <w:b/>
          <w:sz w:val="24"/>
          <w:szCs w:val="24"/>
          <w:lang w:val="en-IN"/>
        </w:rPr>
        <w:t>X</w:t>
      </w:r>
      <w:r w:rsidR="0000069B" w:rsidRPr="00735712">
        <w:rPr>
          <w:b/>
          <w:sz w:val="24"/>
          <w:szCs w:val="24"/>
          <w:lang w:val="en-IN"/>
        </w:rPr>
        <w:t xml:space="preserve"> (Easting</w:t>
      </w:r>
      <w:r w:rsidR="00786360" w:rsidRPr="00735712">
        <w:rPr>
          <w:b/>
          <w:sz w:val="24"/>
          <w:szCs w:val="24"/>
          <w:lang w:val="en-IN"/>
        </w:rPr>
        <w:t>)</w:t>
      </w:r>
      <w:r w:rsidR="000B2765" w:rsidRPr="00735712">
        <w:rPr>
          <w:b/>
          <w:sz w:val="24"/>
          <w:szCs w:val="24"/>
          <w:lang w:val="en-IN"/>
        </w:rPr>
        <w:t xml:space="preserve"> is significant in</w:t>
      </w:r>
      <w:r w:rsidR="0078369B" w:rsidRPr="00735712">
        <w:rPr>
          <w:b/>
          <w:sz w:val="24"/>
          <w:szCs w:val="24"/>
          <w:lang w:val="en-IN"/>
        </w:rPr>
        <w:t xml:space="preserve"> prediction</w:t>
      </w:r>
      <w:r w:rsidR="0078369B">
        <w:rPr>
          <w:sz w:val="24"/>
          <w:szCs w:val="24"/>
          <w:lang w:val="en-IN"/>
        </w:rPr>
        <w:t xml:space="preserve"> </w:t>
      </w:r>
      <w:r w:rsidR="00156AB9">
        <w:rPr>
          <w:sz w:val="24"/>
          <w:szCs w:val="24"/>
          <w:lang w:val="en-IN"/>
        </w:rPr>
        <w:t>as a</w:t>
      </w:r>
      <w:r w:rsidR="000B2765">
        <w:rPr>
          <w:sz w:val="24"/>
          <w:szCs w:val="24"/>
          <w:lang w:val="en-IN"/>
        </w:rPr>
        <w:t xml:space="preserve"> spatial component</w:t>
      </w:r>
      <w:r w:rsidR="00CC4F39">
        <w:rPr>
          <w:sz w:val="24"/>
          <w:szCs w:val="24"/>
          <w:lang w:val="en-IN"/>
        </w:rPr>
        <w:t xml:space="preserve">, and </w:t>
      </w:r>
      <w:r w:rsidR="00ED3DA1">
        <w:rPr>
          <w:sz w:val="24"/>
          <w:szCs w:val="24"/>
          <w:lang w:val="en-IN"/>
        </w:rPr>
        <w:t xml:space="preserve">hence </w:t>
      </w:r>
      <w:r w:rsidR="00CC4F39">
        <w:rPr>
          <w:sz w:val="24"/>
          <w:szCs w:val="24"/>
          <w:lang w:val="en-IN"/>
        </w:rPr>
        <w:t xml:space="preserve">we can compute </w:t>
      </w:r>
      <w:r w:rsidR="00B525C9" w:rsidRPr="00B50BAA">
        <w:rPr>
          <w:b/>
        </w:rPr>
        <w:t>Moran’s I test</w:t>
      </w:r>
      <w:r w:rsidR="00B525C9">
        <w:t xml:space="preserve"> </w:t>
      </w:r>
      <w:r w:rsidR="009234F1">
        <w:t xml:space="preserve">to test </w:t>
      </w:r>
      <w:r w:rsidR="00B525C9">
        <w:t xml:space="preserve">autocorrelation and spatial pattern in </w:t>
      </w:r>
      <w:r w:rsidR="00116DF8">
        <w:t>dataset</w:t>
      </w:r>
      <w:r w:rsidR="00B525C9">
        <w:t xml:space="preserve">. </w:t>
      </w:r>
    </w:p>
    <w:p w14:paraId="781222D8" w14:textId="77777777" w:rsidR="00AA4681" w:rsidRDefault="00AA4681" w:rsidP="00B525C9">
      <w:pPr>
        <w:jc w:val="both"/>
      </w:pPr>
    </w:p>
    <w:p w14:paraId="239F2B67" w14:textId="7ACE5E76" w:rsidR="002973F5" w:rsidRDefault="00465B59" w:rsidP="00B525C9">
      <w:pPr>
        <w:jc w:val="both"/>
      </w:pPr>
      <w:r>
        <w:rPr>
          <w:noProof/>
        </w:rPr>
        <w:drawing>
          <wp:inline distT="0" distB="0" distL="0" distR="0" wp14:anchorId="66649A13" wp14:editId="3635E8B9">
            <wp:extent cx="6097143" cy="1739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1899" cy="17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8698" w14:textId="5E7CA15B" w:rsidR="002973F5" w:rsidRDefault="00F611F0" w:rsidP="00B525C9">
      <w:pPr>
        <w:jc w:val="both"/>
      </w:pPr>
      <w:r>
        <w:rPr>
          <w:noProof/>
        </w:rPr>
        <w:drawing>
          <wp:inline distT="0" distB="0" distL="0" distR="0" wp14:anchorId="60FEDDD8" wp14:editId="2CDC00AB">
            <wp:extent cx="3829050" cy="14563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1944" cy="149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A160" w14:textId="57F5EBAB" w:rsidR="00B91224" w:rsidRDefault="008D7D2A" w:rsidP="00B3631A">
      <w:pPr>
        <w:jc w:val="both"/>
        <w:rPr>
          <w:b/>
        </w:rPr>
      </w:pPr>
      <w:r>
        <w:t>W</w:t>
      </w:r>
      <w:r w:rsidR="0044411C">
        <w:t xml:space="preserve">e </w:t>
      </w:r>
      <w:r>
        <w:t>interpret</w:t>
      </w:r>
      <w:r w:rsidR="0044411C">
        <w:t xml:space="preserve"> that </w:t>
      </w:r>
      <w:r w:rsidR="008721BA">
        <w:t>there</w:t>
      </w:r>
      <w:r w:rsidR="00B525C9">
        <w:t xml:space="preserve"> is </w:t>
      </w:r>
      <w:r w:rsidR="00B525C9" w:rsidRPr="00EC4C12">
        <w:rPr>
          <w:b/>
        </w:rPr>
        <w:t>significant autocorrelation</w:t>
      </w:r>
      <w:r w:rsidR="00B525C9">
        <w:t xml:space="preserve"> and spatial pattern in </w:t>
      </w:r>
      <w:r w:rsidR="008163D3">
        <w:t xml:space="preserve">voter </w:t>
      </w:r>
      <w:r w:rsidR="001E67CC">
        <w:t>turnout</w:t>
      </w:r>
      <w:r w:rsidR="008163D3">
        <w:t>.</w:t>
      </w:r>
    </w:p>
    <w:p w14:paraId="6EE68FE5" w14:textId="77777777" w:rsidR="00B3631A" w:rsidRDefault="00B3631A">
      <w:p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br w:type="page"/>
      </w:r>
    </w:p>
    <w:p w14:paraId="0C8A9D54" w14:textId="363A1FE6" w:rsidR="008F3FCF" w:rsidRPr="001272A5" w:rsidRDefault="00BB1BD0" w:rsidP="00A255DF">
      <w:pPr>
        <w:jc w:val="both"/>
        <w:rPr>
          <w:rFonts w:ascii="Georgia" w:hAnsi="Georgia"/>
          <w:b/>
          <w:sz w:val="24"/>
        </w:rPr>
      </w:pPr>
      <w:r w:rsidRPr="001272A5">
        <w:rPr>
          <w:rFonts w:ascii="Georgia" w:hAnsi="Georgia"/>
          <w:b/>
          <w:sz w:val="24"/>
        </w:rPr>
        <w:lastRenderedPageBreak/>
        <w:t>Linear Regression</w:t>
      </w:r>
    </w:p>
    <w:p w14:paraId="2440ADE1" w14:textId="1354F0EB" w:rsidR="00492467" w:rsidRDefault="00492467" w:rsidP="000148DA">
      <w:pPr>
        <w:jc w:val="both"/>
        <w:rPr>
          <w:b/>
        </w:rPr>
      </w:pPr>
      <w:r>
        <w:t>L</w:t>
      </w:r>
      <w:r w:rsidRPr="00B3351D">
        <w:t>inear </w:t>
      </w:r>
      <w:r w:rsidR="00A730BE">
        <w:t>regression helps to</w:t>
      </w:r>
      <w:r w:rsidRPr="00B3351D">
        <w:t xml:space="preserve"> model the relationship between a dependent variable and explanatory variables (or independent variables).</w:t>
      </w:r>
      <w:r w:rsidR="000F0FE2">
        <w:t xml:space="preserve"> </w:t>
      </w:r>
      <w:r w:rsidR="000F0FE2">
        <w:rPr>
          <w:lang w:val="en-IN"/>
        </w:rPr>
        <w:t>T</w:t>
      </w:r>
      <w:r w:rsidR="000F0FE2" w:rsidRPr="008F3FCF">
        <w:rPr>
          <w:lang w:val="en-IN"/>
        </w:rPr>
        <w:t xml:space="preserve">wo variables DED_ID and X are ID and coordinates respectively, so these variables </w:t>
      </w:r>
      <w:r w:rsidR="000F0FE2">
        <w:rPr>
          <w:lang w:val="en-IN"/>
        </w:rPr>
        <w:t xml:space="preserve">are </w:t>
      </w:r>
      <w:r w:rsidR="00FB12CF">
        <w:rPr>
          <w:lang w:val="en-IN"/>
        </w:rPr>
        <w:t xml:space="preserve">not considered for </w:t>
      </w:r>
      <w:r w:rsidR="000F0FE2">
        <w:rPr>
          <w:lang w:val="en-IN"/>
        </w:rPr>
        <w:t>analysis</w:t>
      </w:r>
      <w:r w:rsidR="000F0FE2" w:rsidRPr="008F3FCF">
        <w:rPr>
          <w:lang w:val="en-IN"/>
        </w:rPr>
        <w:t>.</w:t>
      </w:r>
    </w:p>
    <w:p w14:paraId="32636CCA" w14:textId="39B43C58" w:rsidR="000148DA" w:rsidRPr="000148DA" w:rsidRDefault="006A1C40" w:rsidP="000148DA">
      <w:pPr>
        <w:jc w:val="both"/>
        <w:rPr>
          <w:b/>
        </w:rPr>
      </w:pPr>
      <w:r>
        <w:rPr>
          <w:noProof/>
        </w:rPr>
        <w:drawing>
          <wp:inline distT="0" distB="0" distL="0" distR="0" wp14:anchorId="527BBD3B" wp14:editId="5DFB2BC4">
            <wp:extent cx="3200400" cy="271863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7640" cy="27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B4A7" w14:textId="3C10AEE9" w:rsidR="004F45D8" w:rsidRPr="009B1D4F" w:rsidRDefault="005B6088" w:rsidP="00F834BA">
      <w:pPr>
        <w:rPr>
          <w:b/>
          <w:i/>
          <w:lang w:val="en-IN"/>
        </w:rPr>
      </w:pPr>
      <w:r>
        <w:rPr>
          <w:rFonts w:ascii="Arial" w:hAnsi="Arial" w:cs="Arial"/>
          <w:color w:val="222222"/>
          <w:shd w:val="clear" w:color="auto" w:fill="FFFFFF"/>
        </w:rPr>
        <w:t>A</w:t>
      </w:r>
      <w:r w:rsidR="004F45D8">
        <w:t xml:space="preserve">nalysing </w:t>
      </w:r>
      <w:r w:rsidR="00BB1BD0">
        <w:t>the result</w:t>
      </w:r>
      <w:r w:rsidR="004F45D8">
        <w:t>s</w:t>
      </w:r>
      <w:r w:rsidR="00BB1BD0">
        <w:t xml:space="preserve"> </w:t>
      </w:r>
      <w:r w:rsidR="00D73559">
        <w:t>based on P-Value (P &lt; 0.05</w:t>
      </w:r>
      <w:r w:rsidR="00981C5B">
        <w:t>),</w:t>
      </w:r>
      <w:r w:rsidR="00D73559">
        <w:t xml:space="preserve"> </w:t>
      </w:r>
      <w:r w:rsidR="00557C72" w:rsidRPr="009B1D4F">
        <w:rPr>
          <w:b/>
          <w:i/>
        </w:rPr>
        <w:t>significant</w:t>
      </w:r>
      <w:r w:rsidR="00BB1BD0" w:rsidRPr="009B1D4F">
        <w:rPr>
          <w:b/>
          <w:i/>
        </w:rPr>
        <w:t xml:space="preserve"> </w:t>
      </w:r>
      <w:r w:rsidR="00557C72" w:rsidRPr="009B1D4F">
        <w:rPr>
          <w:b/>
          <w:i/>
        </w:rPr>
        <w:t>predictors are</w:t>
      </w:r>
      <w:r w:rsidR="00BB1BD0" w:rsidRPr="009B1D4F">
        <w:rPr>
          <w:b/>
          <w:i/>
        </w:rPr>
        <w:t xml:space="preserve"> </w:t>
      </w:r>
      <w:r w:rsidR="00BB1BD0" w:rsidRPr="009B1D4F">
        <w:rPr>
          <w:b/>
          <w:i/>
          <w:lang w:val="en-IN"/>
        </w:rPr>
        <w:t>LARent,</w:t>
      </w:r>
      <w:r w:rsidR="009F62CE" w:rsidRPr="009B1D4F">
        <w:rPr>
          <w:b/>
          <w:i/>
          <w:lang w:val="en-IN"/>
        </w:rPr>
        <w:t xml:space="preserve"> </w:t>
      </w:r>
      <w:r w:rsidR="00BB1BD0" w:rsidRPr="009B1D4F">
        <w:rPr>
          <w:b/>
          <w:i/>
          <w:lang w:val="en-IN"/>
        </w:rPr>
        <w:t>Unempl, Age18_24, Age25_44</w:t>
      </w:r>
      <w:r w:rsidR="00137E92" w:rsidRPr="009B1D4F">
        <w:rPr>
          <w:b/>
          <w:i/>
          <w:lang w:val="en-IN"/>
        </w:rPr>
        <w:t xml:space="preserve">. </w:t>
      </w:r>
    </w:p>
    <w:p w14:paraId="5CBEA8A0" w14:textId="4406DB31" w:rsidR="00913491" w:rsidRDefault="00BA7307" w:rsidP="00BA730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For all the significant predictors, </w:t>
      </w:r>
      <w:r w:rsidRPr="00800368">
        <w:rPr>
          <w:rFonts w:ascii="Calibri" w:eastAsia="Times New Roman" w:hAnsi="Calibri" w:cs="Calibri"/>
          <w:b/>
          <w:color w:val="000000"/>
        </w:rPr>
        <w:t xml:space="preserve">coefficients are </w:t>
      </w:r>
      <w:r>
        <w:rPr>
          <w:rFonts w:ascii="Calibri" w:eastAsia="Times New Roman" w:hAnsi="Calibri" w:cs="Calibri"/>
          <w:b/>
          <w:color w:val="000000"/>
        </w:rPr>
        <w:t>negative</w:t>
      </w:r>
      <w:r>
        <w:rPr>
          <w:rFonts w:ascii="Calibri" w:eastAsia="Times New Roman" w:hAnsi="Calibri" w:cs="Calibri"/>
          <w:color w:val="000000"/>
        </w:rPr>
        <w:t xml:space="preserve">, i.e. percentage </w:t>
      </w:r>
      <w:r w:rsidR="006807B4">
        <w:rPr>
          <w:rFonts w:ascii="Calibri" w:eastAsia="Times New Roman" w:hAnsi="Calibri" w:cs="Calibri"/>
          <w:color w:val="000000"/>
        </w:rPr>
        <w:t xml:space="preserve">of population </w:t>
      </w:r>
      <w:r>
        <w:rPr>
          <w:rFonts w:ascii="Calibri" w:eastAsia="Times New Roman" w:hAnsi="Calibri" w:cs="Calibri"/>
          <w:color w:val="000000"/>
        </w:rPr>
        <w:t xml:space="preserve">who voted decrease with increase in the percentage of </w:t>
      </w:r>
      <w:r w:rsidR="00C46520">
        <w:rPr>
          <w:rFonts w:ascii="Calibri" w:eastAsia="Times New Roman" w:hAnsi="Calibri" w:cs="Calibri"/>
          <w:color w:val="000000"/>
        </w:rPr>
        <w:t xml:space="preserve">the </w:t>
      </w:r>
      <w:r>
        <w:rPr>
          <w:rFonts w:ascii="Calibri" w:eastAsia="Times New Roman" w:hAnsi="Calibri" w:cs="Calibri"/>
          <w:color w:val="000000"/>
        </w:rPr>
        <w:t xml:space="preserve">predictors. </w:t>
      </w:r>
    </w:p>
    <w:p w14:paraId="5DB4DC59" w14:textId="77777777" w:rsidR="00A27B2E" w:rsidRPr="00B25DD1" w:rsidRDefault="00913491" w:rsidP="00913491">
      <w:pPr>
        <w:jc w:val="both"/>
        <w:rPr>
          <w:rFonts w:cstheme="minorHAnsi"/>
          <w:lang w:val="en-IN"/>
        </w:rPr>
      </w:pPr>
      <w:r w:rsidRPr="00B25DD1">
        <w:rPr>
          <w:rFonts w:cstheme="minorHAnsi"/>
          <w:b/>
          <w:lang w:val="en-IN"/>
        </w:rPr>
        <w:t>Visualising Coefficients</w:t>
      </w:r>
      <w:r w:rsidRPr="00B25DD1">
        <w:rPr>
          <w:rFonts w:cstheme="minorHAnsi"/>
          <w:lang w:val="en-IN"/>
        </w:rPr>
        <w:t xml:space="preserve"> </w:t>
      </w:r>
    </w:p>
    <w:p w14:paraId="50677304" w14:textId="469AFA82" w:rsidR="00913491" w:rsidRPr="00705821" w:rsidRDefault="00A27B2E" w:rsidP="00913491">
      <w:pPr>
        <w:jc w:val="both"/>
        <w:rPr>
          <w:lang w:val="en-IN"/>
        </w:rPr>
      </w:pPr>
      <w:r w:rsidRPr="00705821">
        <w:rPr>
          <w:lang w:val="en-IN"/>
        </w:rPr>
        <w:t>S</w:t>
      </w:r>
      <w:r w:rsidR="00913491" w:rsidRPr="00705821">
        <w:rPr>
          <w:lang w:val="en-IN"/>
        </w:rPr>
        <w:t xml:space="preserve">ignificant Predictors </w:t>
      </w:r>
      <w:r w:rsidRPr="00705821">
        <w:rPr>
          <w:lang w:val="en-IN"/>
        </w:rPr>
        <w:t xml:space="preserve">from Linear Regression </w:t>
      </w:r>
      <w:r w:rsidR="00913491" w:rsidRPr="00705821">
        <w:rPr>
          <w:lang w:val="en-IN"/>
        </w:rPr>
        <w:t>(Reduced model)</w:t>
      </w:r>
    </w:p>
    <w:p w14:paraId="7208BA21" w14:textId="369556D9" w:rsidR="00A07633" w:rsidRDefault="00913491" w:rsidP="00807CFB">
      <w:pPr>
        <w:jc w:val="center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5033E9B1" wp14:editId="620127EB">
            <wp:extent cx="5676900" cy="2133332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3842" cy="214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9F5F" w14:textId="149E0878" w:rsidR="005379E2" w:rsidRPr="005379E2" w:rsidRDefault="005379E2" w:rsidP="00744225">
      <w:pPr>
        <w:jc w:val="center"/>
        <w:rPr>
          <w:rFonts w:ascii="Calibri" w:eastAsia="Times New Roman" w:hAnsi="Calibri" w:cs="Calibri"/>
          <w:b/>
          <w:i/>
          <w:color w:val="000000"/>
        </w:rPr>
      </w:pPr>
      <w:r>
        <w:rPr>
          <w:noProof/>
        </w:rPr>
        <w:drawing>
          <wp:inline distT="0" distB="0" distL="0" distR="0" wp14:anchorId="551127A5" wp14:editId="7F239F2A">
            <wp:extent cx="1899138" cy="244857"/>
            <wp:effectExtent l="0" t="0" r="635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5811" cy="26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E26B" w14:textId="76BF6563" w:rsidR="00913491" w:rsidRDefault="00605C65">
      <w:pPr>
        <w:rPr>
          <w:rFonts w:ascii="Calibri" w:eastAsia="Times New Roman" w:hAnsi="Calibri" w:cs="Calibri"/>
          <w:color w:val="000000"/>
        </w:rPr>
      </w:pPr>
      <w:r>
        <w:t>F</w:t>
      </w:r>
      <w:r w:rsidR="00A07633">
        <w:t xml:space="preserve">rom this Map, it is </w:t>
      </w:r>
      <w:r w:rsidR="005F1F65">
        <w:t>clear</w:t>
      </w:r>
      <w:r w:rsidR="00A07633">
        <w:t xml:space="preserve"> that there is significant spatial variation in predictors</w:t>
      </w:r>
      <w:r w:rsidR="005935B0">
        <w:t xml:space="preserve">, </w:t>
      </w:r>
      <w:r w:rsidR="00EA4F63">
        <w:t>especially</w:t>
      </w:r>
      <w:r w:rsidR="005935B0">
        <w:t xml:space="preserve"> in LARent.</w:t>
      </w:r>
      <w:r w:rsidR="00913491">
        <w:rPr>
          <w:rFonts w:ascii="Calibri" w:eastAsia="Times New Roman" w:hAnsi="Calibri" w:cs="Calibri"/>
          <w:color w:val="000000"/>
        </w:rPr>
        <w:br w:type="page"/>
      </w:r>
    </w:p>
    <w:p w14:paraId="18EED1DD" w14:textId="20B97DAA" w:rsidR="00475F26" w:rsidRPr="001272A5" w:rsidRDefault="00475F26" w:rsidP="00317F1C">
      <w:pPr>
        <w:jc w:val="both"/>
        <w:rPr>
          <w:rFonts w:ascii="Georgia" w:hAnsi="Georgia" w:cs="Calibri"/>
          <w:b/>
          <w:bCs/>
          <w:sz w:val="24"/>
          <w:lang w:val="en-IN"/>
        </w:rPr>
      </w:pPr>
      <w:r w:rsidRPr="001272A5">
        <w:rPr>
          <w:rFonts w:ascii="Georgia" w:hAnsi="Georgia" w:cs="Calibri"/>
          <w:b/>
          <w:bCs/>
          <w:sz w:val="24"/>
          <w:lang w:val="en-IN"/>
        </w:rPr>
        <w:lastRenderedPageBreak/>
        <w:t>Principle Component Analysis</w:t>
      </w:r>
    </w:p>
    <w:p w14:paraId="3C340C1A" w14:textId="26706EB3" w:rsidR="002C4FB3" w:rsidRPr="005F6E44" w:rsidRDefault="002D4E5B" w:rsidP="005F6E44">
      <w:r w:rsidRPr="004640E4">
        <w:rPr>
          <w:rFonts w:ascii="Times New Roman" w:hAnsi="Times New Roman" w:cs="Times New Roman"/>
          <w:b/>
        </w:rPr>
        <w:t>PCA</w:t>
      </w:r>
      <w:r w:rsidR="00475F26">
        <w:rPr>
          <w:rFonts w:ascii="Calibri" w:hAnsi="Calibri" w:cs="Calibri"/>
        </w:rPr>
        <w:t xml:space="preserve"> </w:t>
      </w:r>
      <w:r w:rsidR="005F6E44">
        <w:rPr>
          <w:rFonts w:ascii="Calibri" w:hAnsi="Calibri" w:cs="Calibri"/>
        </w:rPr>
        <w:t>is</w:t>
      </w:r>
      <w:r w:rsidR="00475F26">
        <w:rPr>
          <w:rFonts w:ascii="Calibri" w:hAnsi="Calibri" w:cs="Calibri"/>
        </w:rPr>
        <w:t xml:space="preserve"> </w:t>
      </w:r>
      <w:r w:rsidR="009C7084" w:rsidRPr="005F6E44">
        <w:t>used</w:t>
      </w:r>
      <w:r w:rsidR="00475F26" w:rsidRPr="005F6E44">
        <w:t xml:space="preserve"> for analysis of multivariate data. It commonly explains the covariance structure of a </w:t>
      </w:r>
      <w:r w:rsidR="00F571ED" w:rsidRPr="005F6E44">
        <w:t>multi</w:t>
      </w:r>
      <w:r w:rsidR="00475F26" w:rsidRPr="005F6E44">
        <w:t xml:space="preserve">-dimensional data </w:t>
      </w:r>
      <w:r w:rsidR="004866C7" w:rsidRPr="005F6E44">
        <w:t>space</w:t>
      </w:r>
      <w:r w:rsidR="00475F26" w:rsidRPr="005F6E44">
        <w:t xml:space="preserve"> </w:t>
      </w:r>
      <w:r w:rsidR="00621928" w:rsidRPr="005F6E44">
        <w:t xml:space="preserve">in a </w:t>
      </w:r>
      <w:r w:rsidR="00475F26" w:rsidRPr="005F6E44">
        <w:t>low-dimensional alternative. The components</w:t>
      </w:r>
      <w:r w:rsidR="00AB2D06" w:rsidRPr="005F6E44">
        <w:t xml:space="preserve"> (Principal)</w:t>
      </w:r>
      <w:r w:rsidR="00475F26" w:rsidRPr="005F6E44">
        <w:t xml:space="preserve"> are linear </w:t>
      </w:r>
      <w:r w:rsidR="005A3F24" w:rsidRPr="005F6E44">
        <w:t>aggregations</w:t>
      </w:r>
      <w:r w:rsidR="00475F26" w:rsidRPr="005F6E44">
        <w:t xml:space="preserve"> of the original predictors that provide </w:t>
      </w:r>
      <w:r w:rsidR="00A90B61" w:rsidRPr="005F6E44">
        <w:t>a</w:t>
      </w:r>
      <w:r w:rsidR="00C53920" w:rsidRPr="005F6E44">
        <w:t xml:space="preserve"> better </w:t>
      </w:r>
      <w:r w:rsidR="00475F26" w:rsidRPr="005F6E44">
        <w:t xml:space="preserve">understanding of differing sources of variation and structure in the </w:t>
      </w:r>
      <w:r w:rsidR="00B138E2" w:rsidRPr="005F6E44">
        <w:t>interpretation</w:t>
      </w:r>
      <w:r w:rsidR="00B802DD" w:rsidRPr="005F6E44">
        <w:t xml:space="preserve"> of </w:t>
      </w:r>
      <w:r w:rsidR="00643F0F" w:rsidRPr="005F6E44">
        <w:t>information</w:t>
      </w:r>
      <w:r w:rsidR="00475F26" w:rsidRPr="005F6E44">
        <w:t xml:space="preserve">. </w:t>
      </w:r>
    </w:p>
    <w:p w14:paraId="2A3776D9" w14:textId="01472B89" w:rsidR="0094489E" w:rsidRPr="005F6E44" w:rsidRDefault="0005225F" w:rsidP="005F6E44">
      <w:r>
        <w:t>All e</w:t>
      </w:r>
      <w:r w:rsidR="0094489E" w:rsidRPr="005F6E44">
        <w:t xml:space="preserve">ight </w:t>
      </w:r>
      <w:r>
        <w:t>predictors</w:t>
      </w:r>
      <w:r w:rsidR="0094489E" w:rsidRPr="005F6E44">
        <w:t xml:space="preserve"> </w:t>
      </w:r>
      <w:r w:rsidR="00D0014D" w:rsidRPr="005F6E44">
        <w:t xml:space="preserve">are not of a similar magnitude </w:t>
      </w:r>
      <w:r w:rsidR="0094489E" w:rsidRPr="005F6E44">
        <w:t xml:space="preserve">although measured on </w:t>
      </w:r>
      <w:r w:rsidR="002E6FE3">
        <w:t>a</w:t>
      </w:r>
      <w:r w:rsidR="0094489E" w:rsidRPr="005F6E44">
        <w:t xml:space="preserve"> </w:t>
      </w:r>
      <w:r w:rsidR="006754B1" w:rsidRPr="005F6E44">
        <w:t>similar</w:t>
      </w:r>
      <w:r w:rsidR="0094489E" w:rsidRPr="005F6E44">
        <w:t xml:space="preserve"> scale. Thus, we </w:t>
      </w:r>
      <w:r w:rsidR="00C10987" w:rsidRPr="005F6E44">
        <w:t>have</w:t>
      </w:r>
      <w:r w:rsidR="006254FF" w:rsidRPr="005F6E44">
        <w:t xml:space="preserve"> </w:t>
      </w:r>
      <w:r w:rsidR="0094489E" w:rsidRPr="005F6E44">
        <w:t>standardize</w:t>
      </w:r>
      <w:r w:rsidR="00E0638F" w:rsidRPr="005F6E44">
        <w:t>d</w:t>
      </w:r>
      <w:r w:rsidR="0094489E" w:rsidRPr="005F6E44">
        <w:t xml:space="preserve"> the data to make each variable have </w:t>
      </w:r>
      <w:r w:rsidR="00272906" w:rsidRPr="005F6E44">
        <w:t>same</w:t>
      </w:r>
      <w:r w:rsidR="0094489E" w:rsidRPr="005F6E44">
        <w:t xml:space="preserve"> </w:t>
      </w:r>
      <w:r w:rsidR="00020634" w:rsidRPr="005F6E44">
        <w:t>relevance</w:t>
      </w:r>
      <w:r w:rsidR="0094489E" w:rsidRPr="005F6E44">
        <w:t xml:space="preserve"> in the </w:t>
      </w:r>
      <w:r w:rsidR="0028522F" w:rsidRPr="005F6E44">
        <w:t xml:space="preserve">data </w:t>
      </w:r>
      <w:r w:rsidR="0094489E" w:rsidRPr="005F6E44">
        <w:t>analysis.</w:t>
      </w:r>
    </w:p>
    <w:p w14:paraId="61AAB571" w14:textId="77777777" w:rsidR="00467B5B" w:rsidRPr="00467B5B" w:rsidRDefault="00467B5B" w:rsidP="00467B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CD73CBF" w14:textId="28CBD585" w:rsidR="0094489E" w:rsidRDefault="0094489E" w:rsidP="0094489E">
      <w:r>
        <w:rPr>
          <w:noProof/>
        </w:rPr>
        <w:drawing>
          <wp:inline distT="0" distB="0" distL="0" distR="0" wp14:anchorId="683E7E58" wp14:editId="61447C4D">
            <wp:extent cx="5024922" cy="303530"/>
            <wp:effectExtent l="0" t="0" r="444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0489" cy="31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7E8">
        <w:rPr>
          <w:b/>
          <w:color w:val="0070C0"/>
          <w:sz w:val="24"/>
        </w:rPr>
        <w:t>PCA</w:t>
      </w:r>
    </w:p>
    <w:p w14:paraId="58424407" w14:textId="1F5F5EFD" w:rsidR="0094489E" w:rsidRPr="002739D8" w:rsidRDefault="0094489E" w:rsidP="0094489E">
      <w:r>
        <w:rPr>
          <w:noProof/>
        </w:rPr>
        <w:drawing>
          <wp:inline distT="0" distB="0" distL="0" distR="0" wp14:anchorId="540D3052" wp14:editId="371E095E">
            <wp:extent cx="4998720" cy="3115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1208" cy="3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9D8">
        <w:t xml:space="preserve"> </w:t>
      </w:r>
      <w:r w:rsidRPr="003017E8">
        <w:rPr>
          <w:b/>
          <w:color w:val="0070C0"/>
          <w:sz w:val="24"/>
        </w:rPr>
        <w:t>Robust PCA</w:t>
      </w:r>
    </w:p>
    <w:p w14:paraId="013895D1" w14:textId="571DED3D" w:rsidR="0094489E" w:rsidRDefault="0062521B" w:rsidP="0094489E">
      <w:r>
        <w:t xml:space="preserve">Using </w:t>
      </w:r>
      <w:r w:rsidR="0094489E" w:rsidRPr="002739D8">
        <w:t xml:space="preserve">the PTV </w:t>
      </w:r>
      <w:r w:rsidR="002D0A67">
        <w:t>(</w:t>
      </w:r>
      <w:r w:rsidR="002D0A67" w:rsidRPr="002739D8">
        <w:t>percentage of total variance</w:t>
      </w:r>
      <w:r w:rsidR="002D0A67">
        <w:t>)</w:t>
      </w:r>
      <w:r w:rsidR="007525DC">
        <w:t xml:space="preserve"> </w:t>
      </w:r>
      <w:r w:rsidR="007F259F">
        <w:t>values</w:t>
      </w:r>
      <w:r w:rsidR="0094489E" w:rsidRPr="002739D8">
        <w:t xml:space="preserve">, the </w:t>
      </w:r>
      <w:r>
        <w:t>3</w:t>
      </w:r>
      <w:r w:rsidR="0094489E" w:rsidRPr="002739D8">
        <w:t xml:space="preserve"> </w:t>
      </w:r>
      <w:r w:rsidR="0085730A">
        <w:t>components</w:t>
      </w:r>
      <w:r w:rsidR="0094489E" w:rsidRPr="002739D8">
        <w:t xml:space="preserve"> </w:t>
      </w:r>
      <w:r w:rsidR="009C4FC0">
        <w:t>(Comp.</w:t>
      </w:r>
      <w:r w:rsidR="00A577B3">
        <w:t>1,</w:t>
      </w:r>
      <w:r w:rsidR="009C4FC0">
        <w:t xml:space="preserve"> Comp.2 and Comp.3)</w:t>
      </w:r>
      <w:r w:rsidR="003735C5">
        <w:t xml:space="preserve"> </w:t>
      </w:r>
      <w:r w:rsidR="0094489E" w:rsidRPr="002739D8">
        <w:t>collectively</w:t>
      </w:r>
      <w:r w:rsidR="0094489E">
        <w:t xml:space="preserve"> </w:t>
      </w:r>
      <w:r w:rsidR="009679B5" w:rsidRPr="00696304">
        <w:rPr>
          <w:b/>
        </w:rPr>
        <w:t>represent</w:t>
      </w:r>
      <w:r w:rsidR="0094489E" w:rsidRPr="002739D8">
        <w:t xml:space="preserve"> </w:t>
      </w:r>
      <w:r w:rsidR="0094489E" w:rsidRPr="00696304">
        <w:rPr>
          <w:b/>
        </w:rPr>
        <w:t>74% (PCA) and 87% (Robust PCA) of variation</w:t>
      </w:r>
      <w:r w:rsidR="0094489E" w:rsidRPr="002739D8">
        <w:t xml:space="preserve"> in the data. </w:t>
      </w:r>
      <w:r w:rsidR="0094489E">
        <w:t xml:space="preserve">As Robust PCA performs better, we will take a look at the </w:t>
      </w:r>
      <w:r w:rsidR="0094489E" w:rsidRPr="002739D8">
        <w:t>tables of loadings</w:t>
      </w:r>
      <w:r w:rsidR="0094489E">
        <w:t xml:space="preserve"> for the same</w:t>
      </w:r>
      <w:r w:rsidR="0094489E" w:rsidRPr="002739D8">
        <w:t xml:space="preserve">, </w:t>
      </w:r>
    </w:p>
    <w:p w14:paraId="72D81B29" w14:textId="77777777" w:rsidR="0094489E" w:rsidRDefault="0094489E" w:rsidP="0094489E">
      <w:pPr>
        <w:jc w:val="center"/>
      </w:pPr>
      <w:r>
        <w:rPr>
          <w:noProof/>
        </w:rPr>
        <w:drawing>
          <wp:inline distT="0" distB="0" distL="0" distR="0" wp14:anchorId="3A546CE0" wp14:editId="5E10B39F">
            <wp:extent cx="2196779" cy="1306390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7820" cy="131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BEB0" w14:textId="53A2BD0A" w:rsidR="0094489E" w:rsidRPr="0060360D" w:rsidRDefault="00CC0152" w:rsidP="0094489E">
      <w:r>
        <w:t>Comp.1</w:t>
      </w:r>
      <w:r w:rsidR="0094489E" w:rsidRPr="0060360D">
        <w:t xml:space="preserve"> is an overall measure of the variance - most heavily influenced by SC1 and DiffAdd and Age25/45. </w:t>
      </w:r>
    </w:p>
    <w:p w14:paraId="004F2149" w14:textId="7C8D9CA4" w:rsidR="0094489E" w:rsidRPr="0010650C" w:rsidRDefault="00CC0152" w:rsidP="0094489E">
      <w:r>
        <w:t xml:space="preserve">Comp.2 </w:t>
      </w:r>
      <w:r w:rsidR="0094489E" w:rsidRPr="0010650C">
        <w:t xml:space="preserve">gives more weight to SC1, Unempl and Age45_64.  </w:t>
      </w:r>
    </w:p>
    <w:p w14:paraId="76BC9B99" w14:textId="4134589E" w:rsidR="0094489E" w:rsidRPr="0010650C" w:rsidRDefault="008E6D68" w:rsidP="0094489E">
      <w:r>
        <w:t xml:space="preserve">Comp.3 </w:t>
      </w:r>
      <w:r w:rsidR="0094489E" w:rsidRPr="0010650C">
        <w:t xml:space="preserve">is analysing the percentage vote by younger people Age18_24. </w:t>
      </w:r>
    </w:p>
    <w:p w14:paraId="4EF58831" w14:textId="7B18DC44" w:rsidR="0094489E" w:rsidRDefault="0094489E">
      <w:pPr>
        <w:rPr>
          <w:rFonts w:ascii="Calibri" w:hAnsi="Calibri" w:cs="Calibri"/>
          <w:b/>
          <w:bCs/>
          <w:lang w:val="en-IN"/>
        </w:rPr>
      </w:pPr>
      <w:r>
        <w:t>T</w:t>
      </w:r>
      <w:r w:rsidRPr="002739D8">
        <w:t xml:space="preserve">hese whole-map statistics </w:t>
      </w:r>
      <w:r w:rsidR="001151A2">
        <w:t>give overall</w:t>
      </w:r>
      <w:r w:rsidRPr="002739D8">
        <w:t xml:space="preserve"> </w:t>
      </w:r>
      <w:r w:rsidR="001151A2">
        <w:t xml:space="preserve">average over </w:t>
      </w:r>
      <w:r w:rsidRPr="002739D8">
        <w:t>Dublin</w:t>
      </w:r>
      <w:r w:rsidR="00866DB8">
        <w:t xml:space="preserve"> region</w:t>
      </w:r>
      <w:r>
        <w:t xml:space="preserve">, but do </w:t>
      </w:r>
      <w:r w:rsidRPr="002739D8">
        <w:t>not</w:t>
      </w:r>
      <w:r>
        <w:t xml:space="preserve"> </w:t>
      </w:r>
      <w:r w:rsidR="00451FAF">
        <w:t xml:space="preserve">truly </w:t>
      </w:r>
      <w:r w:rsidRPr="002739D8">
        <w:t xml:space="preserve">represent local social structure. </w:t>
      </w:r>
    </w:p>
    <w:p w14:paraId="300C85F0" w14:textId="24E86012" w:rsidR="00475F26" w:rsidRPr="005F6E44" w:rsidRDefault="002D4E5B" w:rsidP="005F6E44">
      <w:pPr>
        <w:jc w:val="both"/>
        <w:rPr>
          <w:lang w:val="en-IN"/>
        </w:rPr>
      </w:pPr>
      <w:r w:rsidRPr="00FD27F8">
        <w:rPr>
          <w:rFonts w:ascii="Georgia" w:hAnsi="Georgia" w:cs="Times New Roman"/>
          <w:b/>
          <w:bCs/>
          <w:lang w:val="en-IN"/>
        </w:rPr>
        <w:t>Geographically Weighted</w:t>
      </w:r>
      <w:r w:rsidRPr="00FD27F8">
        <w:rPr>
          <w:rFonts w:ascii="Georgia" w:hAnsi="Georgia" w:cs="Times New Roman"/>
        </w:rPr>
        <w:t xml:space="preserve"> </w:t>
      </w:r>
      <w:r w:rsidRPr="00FD27F8">
        <w:rPr>
          <w:rFonts w:ascii="Georgia" w:hAnsi="Georgia" w:cs="Times New Roman"/>
          <w:b/>
        </w:rPr>
        <w:t>PCA</w:t>
      </w:r>
      <w:r w:rsidR="00280485">
        <w:t xml:space="preserve"> </w:t>
      </w:r>
      <w:r w:rsidR="00CA3BE1" w:rsidRPr="005F6E44">
        <w:rPr>
          <w:lang w:val="en-IN"/>
        </w:rPr>
        <w:t>analyses</w:t>
      </w:r>
      <w:r w:rsidR="00475F26" w:rsidRPr="005F6E44">
        <w:rPr>
          <w:lang w:val="en-IN"/>
        </w:rPr>
        <w:t xml:space="preserve"> spatial heterogeneity </w:t>
      </w:r>
      <w:r w:rsidR="009C24AB" w:rsidRPr="005F6E44">
        <w:rPr>
          <w:lang w:val="en-IN"/>
        </w:rPr>
        <w:t xml:space="preserve">within the </w:t>
      </w:r>
      <w:r w:rsidR="00475F26" w:rsidRPr="005F6E44">
        <w:rPr>
          <w:lang w:val="en-IN"/>
        </w:rPr>
        <w:t>multivariate data.</w:t>
      </w:r>
      <w:r w:rsidR="002308C6" w:rsidRPr="005F6E44">
        <w:rPr>
          <w:lang w:val="en-IN"/>
        </w:rPr>
        <w:t xml:space="preserve"> GW PCA </w:t>
      </w:r>
      <w:r w:rsidR="006068C7" w:rsidRPr="005F6E44">
        <w:rPr>
          <w:lang w:val="en-IN"/>
        </w:rPr>
        <w:t>accounts</w:t>
      </w:r>
      <w:r w:rsidR="002308C6" w:rsidRPr="005F6E44">
        <w:rPr>
          <w:lang w:val="en-IN"/>
        </w:rPr>
        <w:t>:</w:t>
      </w:r>
    </w:p>
    <w:p w14:paraId="5F708158" w14:textId="4D38139B" w:rsidR="00935746" w:rsidRPr="00CB650F" w:rsidRDefault="00935746" w:rsidP="00CB650F">
      <w:pPr>
        <w:pStyle w:val="ListParagraph"/>
        <w:numPr>
          <w:ilvl w:val="0"/>
          <w:numId w:val="1"/>
        </w:numPr>
        <w:spacing w:after="0"/>
        <w:jc w:val="both"/>
        <w:rPr>
          <w:lang w:val="en-IN"/>
        </w:rPr>
      </w:pPr>
      <w:r w:rsidRPr="00CB650F">
        <w:rPr>
          <w:lang w:val="en-IN"/>
        </w:rPr>
        <w:t xml:space="preserve">How the original </w:t>
      </w:r>
      <w:r w:rsidR="004B1A47" w:rsidRPr="00CB650F">
        <w:rPr>
          <w:lang w:val="en-IN"/>
        </w:rPr>
        <w:t>predictors</w:t>
      </w:r>
      <w:r w:rsidRPr="00CB650F">
        <w:rPr>
          <w:lang w:val="en-IN"/>
        </w:rPr>
        <w:t xml:space="preserve"> influence </w:t>
      </w:r>
      <w:r w:rsidR="00281B1F" w:rsidRPr="00CB650F">
        <w:rPr>
          <w:lang w:val="en-IN"/>
        </w:rPr>
        <w:t>individual</w:t>
      </w:r>
      <w:r w:rsidRPr="00CB650F">
        <w:rPr>
          <w:lang w:val="en-IN"/>
        </w:rPr>
        <w:t xml:space="preserve"> spatially-varying component</w:t>
      </w:r>
      <w:r w:rsidR="00523E5F" w:rsidRPr="00CB650F">
        <w:rPr>
          <w:lang w:val="en-IN"/>
        </w:rPr>
        <w:t>,</w:t>
      </w:r>
    </w:p>
    <w:p w14:paraId="1B67DE35" w14:textId="4124BC7D" w:rsidR="00991998" w:rsidRPr="00CB650F" w:rsidRDefault="00991998" w:rsidP="00CB650F">
      <w:pPr>
        <w:pStyle w:val="ListParagraph"/>
        <w:numPr>
          <w:ilvl w:val="0"/>
          <w:numId w:val="1"/>
        </w:numPr>
        <w:spacing w:after="0"/>
        <w:jc w:val="both"/>
        <w:rPr>
          <w:lang w:val="en-IN"/>
        </w:rPr>
      </w:pPr>
      <w:r w:rsidRPr="00CB650F">
        <w:rPr>
          <w:lang w:val="en-IN"/>
        </w:rPr>
        <w:t>How data dimensionality varies spatially</w:t>
      </w:r>
    </w:p>
    <w:p w14:paraId="2666B6AE" w14:textId="69BB224B" w:rsidR="000C5852" w:rsidRPr="005F6E44" w:rsidRDefault="000C5852" w:rsidP="009533F3">
      <w:pPr>
        <w:spacing w:after="0"/>
        <w:jc w:val="both"/>
        <w:rPr>
          <w:lang w:val="en-IN"/>
        </w:rPr>
      </w:pPr>
      <w:r w:rsidRPr="005F6E44">
        <w:rPr>
          <w:lang w:val="en-IN"/>
        </w:rPr>
        <w:t xml:space="preserve">Under GWPCA, a `leave-one-out' cross-validation score is </w:t>
      </w:r>
      <w:r w:rsidR="00BD4449" w:rsidRPr="005F6E44">
        <w:rPr>
          <w:lang w:val="en-IN"/>
        </w:rPr>
        <w:t>calculated</w:t>
      </w:r>
      <w:r w:rsidRPr="005F6E44">
        <w:rPr>
          <w:lang w:val="en-IN"/>
        </w:rPr>
        <w:t xml:space="preserve"> for </w:t>
      </w:r>
      <w:r w:rsidR="006500E0" w:rsidRPr="005F6E44">
        <w:rPr>
          <w:lang w:val="en-IN"/>
        </w:rPr>
        <w:t>complete</w:t>
      </w:r>
      <w:r w:rsidRPr="005F6E44">
        <w:rPr>
          <w:lang w:val="en-IN"/>
        </w:rPr>
        <w:t xml:space="preserve"> possible </w:t>
      </w:r>
      <w:r w:rsidR="001A4D77" w:rsidRPr="005F6E44">
        <w:rPr>
          <w:lang w:val="en-IN"/>
        </w:rPr>
        <w:t xml:space="preserve">list of </w:t>
      </w:r>
      <w:r w:rsidRPr="005F6E44">
        <w:rPr>
          <w:lang w:val="en-IN"/>
        </w:rPr>
        <w:t xml:space="preserve">Kernel bandwidths and an optimal bandwidth </w:t>
      </w:r>
      <w:r w:rsidR="00AC7158" w:rsidRPr="005F6E44">
        <w:rPr>
          <w:lang w:val="en-IN"/>
        </w:rPr>
        <w:t>selected</w:t>
      </w:r>
      <w:r w:rsidRPr="005F6E44">
        <w:rPr>
          <w:lang w:val="en-IN"/>
        </w:rPr>
        <w:t xml:space="preserve"> </w:t>
      </w:r>
      <w:r w:rsidR="00AC7158" w:rsidRPr="005F6E44">
        <w:rPr>
          <w:lang w:val="en-IN"/>
        </w:rPr>
        <w:t>for</w:t>
      </w:r>
      <w:r w:rsidRPr="005F6E44">
        <w:rPr>
          <w:lang w:val="en-IN"/>
        </w:rPr>
        <w:t xml:space="preserve"> smallest CV score. </w:t>
      </w:r>
      <w:r w:rsidR="006E3654" w:rsidRPr="005F6E44">
        <w:rPr>
          <w:lang w:val="en-IN"/>
        </w:rPr>
        <w:t>We</w:t>
      </w:r>
      <w:r w:rsidRPr="005F6E44">
        <w:rPr>
          <w:lang w:val="en-IN"/>
        </w:rPr>
        <w:t xml:space="preserve"> </w:t>
      </w:r>
      <w:r w:rsidR="006E3654" w:rsidRPr="005F6E44">
        <w:rPr>
          <w:lang w:val="en-IN"/>
        </w:rPr>
        <w:t>have</w:t>
      </w:r>
      <w:r w:rsidRPr="005F6E44">
        <w:rPr>
          <w:lang w:val="en-IN"/>
        </w:rPr>
        <w:t xml:space="preserve"> to decide </w:t>
      </w:r>
      <w:r w:rsidR="001977EA" w:rsidRPr="005F6E44">
        <w:rPr>
          <w:lang w:val="en-IN"/>
        </w:rPr>
        <w:t xml:space="preserve">‘k’ </w:t>
      </w:r>
      <w:r w:rsidRPr="005F6E44">
        <w:rPr>
          <w:lang w:val="en-IN"/>
        </w:rPr>
        <w:t xml:space="preserve">number of components to retain.  </w:t>
      </w:r>
    </w:p>
    <w:p w14:paraId="44AE4454" w14:textId="77777777" w:rsidR="00796A77" w:rsidRDefault="00796A77" w:rsidP="00AD498C">
      <w:pPr>
        <w:rPr>
          <w:rFonts w:ascii="Times New Roman" w:hAnsi="Times New Roman" w:cs="Times New Roman"/>
          <w:b/>
          <w:bCs/>
          <w:lang w:val="en-IN"/>
        </w:rPr>
      </w:pPr>
    </w:p>
    <w:p w14:paraId="47EA749C" w14:textId="05003DA1" w:rsidR="00175E12" w:rsidRPr="005F6E44" w:rsidRDefault="002D4E5B" w:rsidP="005F6E44">
      <w:pPr>
        <w:jc w:val="both"/>
        <w:rPr>
          <w:lang w:val="en-IN"/>
        </w:rPr>
      </w:pPr>
      <w:r w:rsidRPr="00FD27F8">
        <w:rPr>
          <w:rFonts w:ascii="Georgia" w:hAnsi="Georgia" w:cs="Times New Roman"/>
          <w:b/>
          <w:bCs/>
          <w:lang w:val="en-IN"/>
        </w:rPr>
        <w:lastRenderedPageBreak/>
        <w:t>Robust Geographically Weighted</w:t>
      </w:r>
      <w:r w:rsidRPr="00FD27F8">
        <w:rPr>
          <w:rFonts w:ascii="Georgia" w:hAnsi="Georgia" w:cs="Times New Roman"/>
        </w:rPr>
        <w:t xml:space="preserve"> </w:t>
      </w:r>
      <w:r w:rsidRPr="00FD27F8">
        <w:rPr>
          <w:rFonts w:ascii="Georgia" w:hAnsi="Georgia" w:cs="Times New Roman"/>
          <w:b/>
        </w:rPr>
        <w:t>PCA</w:t>
      </w:r>
      <w:r>
        <w:rPr>
          <w:rFonts w:ascii="CMR10" w:hAnsi="CMR10" w:cs="CMR10"/>
          <w:color w:val="000000"/>
        </w:rPr>
        <w:t xml:space="preserve"> </w:t>
      </w:r>
      <w:r w:rsidR="004640E4" w:rsidRPr="005F6E44">
        <w:rPr>
          <w:lang w:val="en-IN"/>
        </w:rPr>
        <w:t>This method</w:t>
      </w:r>
      <w:r w:rsidR="00B05222" w:rsidRPr="005F6E44">
        <w:rPr>
          <w:lang w:val="en-IN"/>
        </w:rPr>
        <w:t xml:space="preserve"> </w:t>
      </w:r>
      <w:r w:rsidR="003E4BEC" w:rsidRPr="005F6E44">
        <w:rPr>
          <w:lang w:val="en-IN"/>
        </w:rPr>
        <w:t>helps to</w:t>
      </w:r>
      <w:r w:rsidR="00B05222" w:rsidRPr="005F6E44">
        <w:rPr>
          <w:lang w:val="en-IN"/>
        </w:rPr>
        <w:t xml:space="preserve"> </w:t>
      </w:r>
      <w:r w:rsidR="000D2271" w:rsidRPr="005F6E44">
        <w:rPr>
          <w:lang w:val="en-IN"/>
        </w:rPr>
        <w:t>trim</w:t>
      </w:r>
      <w:r w:rsidR="00B05222" w:rsidRPr="005F6E44">
        <w:rPr>
          <w:lang w:val="en-IN"/>
        </w:rPr>
        <w:t xml:space="preserve"> the effect of </w:t>
      </w:r>
      <w:r w:rsidR="00746D66" w:rsidRPr="005F6E44">
        <w:rPr>
          <w:lang w:val="en-IN"/>
        </w:rPr>
        <w:t>abnormal</w:t>
      </w:r>
      <w:r w:rsidR="00B05222" w:rsidRPr="005F6E44">
        <w:rPr>
          <w:lang w:val="en-IN"/>
        </w:rPr>
        <w:t xml:space="preserve"> </w:t>
      </w:r>
      <w:r w:rsidR="00CD52AC" w:rsidRPr="005F6E44">
        <w:rPr>
          <w:lang w:val="en-IN"/>
        </w:rPr>
        <w:t>inputs</w:t>
      </w:r>
      <w:r w:rsidR="00AD498C" w:rsidRPr="005F6E44">
        <w:rPr>
          <w:lang w:val="en-IN"/>
        </w:rPr>
        <w:t xml:space="preserve"> </w:t>
      </w:r>
      <w:r w:rsidR="00B05222" w:rsidRPr="005F6E44">
        <w:rPr>
          <w:lang w:val="en-IN"/>
        </w:rPr>
        <w:t xml:space="preserve">on </w:t>
      </w:r>
      <w:r w:rsidR="00340135" w:rsidRPr="005F6E44">
        <w:rPr>
          <w:lang w:val="en-IN"/>
        </w:rPr>
        <w:t>the</w:t>
      </w:r>
      <w:r w:rsidR="00B05222" w:rsidRPr="005F6E44">
        <w:rPr>
          <w:lang w:val="en-IN"/>
        </w:rPr>
        <w:t xml:space="preserve"> output. </w:t>
      </w:r>
      <w:r w:rsidR="00136A25" w:rsidRPr="005F6E44">
        <w:rPr>
          <w:lang w:val="en-IN"/>
        </w:rPr>
        <w:t>Each individual</w:t>
      </w:r>
      <w:r w:rsidR="00B05222" w:rsidRPr="005F6E44">
        <w:rPr>
          <w:lang w:val="en-IN"/>
        </w:rPr>
        <w:t xml:space="preserve"> local covariance matrix is </w:t>
      </w:r>
      <w:r w:rsidR="00287607" w:rsidRPr="005F6E44">
        <w:rPr>
          <w:lang w:val="en-IN"/>
        </w:rPr>
        <w:t>approximated</w:t>
      </w:r>
      <w:r w:rsidR="00B05222" w:rsidRPr="005F6E44">
        <w:rPr>
          <w:lang w:val="en-IN"/>
        </w:rPr>
        <w:t xml:space="preserve"> using</w:t>
      </w:r>
      <w:r w:rsidR="00AD498C" w:rsidRPr="005F6E44">
        <w:rPr>
          <w:lang w:val="en-IN"/>
        </w:rPr>
        <w:t xml:space="preserve"> </w:t>
      </w:r>
      <w:r w:rsidR="00B05222" w:rsidRPr="005F6E44">
        <w:rPr>
          <w:lang w:val="en-IN"/>
        </w:rPr>
        <w:t xml:space="preserve">the robust </w:t>
      </w:r>
      <w:r w:rsidR="00E95B0D" w:rsidRPr="005F6E44">
        <w:rPr>
          <w:lang w:val="en-IN"/>
        </w:rPr>
        <w:t>M</w:t>
      </w:r>
      <w:r w:rsidR="00B05222" w:rsidRPr="005F6E44">
        <w:rPr>
          <w:lang w:val="en-IN"/>
        </w:rPr>
        <w:t xml:space="preserve">inimum </w:t>
      </w:r>
      <w:r w:rsidR="00E95B0D" w:rsidRPr="005F6E44">
        <w:rPr>
          <w:lang w:val="en-IN"/>
        </w:rPr>
        <w:t>C</w:t>
      </w:r>
      <w:r w:rsidR="00B05222" w:rsidRPr="005F6E44">
        <w:rPr>
          <w:lang w:val="en-IN"/>
        </w:rPr>
        <w:t xml:space="preserve">ovariance </w:t>
      </w:r>
      <w:r w:rsidR="00E95B0D" w:rsidRPr="005F6E44">
        <w:rPr>
          <w:lang w:val="en-IN"/>
        </w:rPr>
        <w:t>D</w:t>
      </w:r>
      <w:r w:rsidR="00B05222" w:rsidRPr="005F6E44">
        <w:rPr>
          <w:lang w:val="en-IN"/>
        </w:rPr>
        <w:t xml:space="preserve">eterminant (MCD) </w:t>
      </w:r>
      <w:r w:rsidR="002B69EF" w:rsidRPr="005F6E44">
        <w:rPr>
          <w:lang w:val="en-IN"/>
        </w:rPr>
        <w:t>measure</w:t>
      </w:r>
      <w:r w:rsidR="00196A64" w:rsidRPr="005F6E44">
        <w:rPr>
          <w:lang w:val="en-IN"/>
        </w:rPr>
        <w:t>, that</w:t>
      </w:r>
      <w:r w:rsidR="00B05222" w:rsidRPr="005F6E44">
        <w:rPr>
          <w:lang w:val="en-IN"/>
        </w:rPr>
        <w:t xml:space="preserve"> </w:t>
      </w:r>
      <w:r w:rsidR="009E16F9" w:rsidRPr="005F6E44">
        <w:rPr>
          <w:lang w:val="en-IN"/>
        </w:rPr>
        <w:t>examine</w:t>
      </w:r>
      <w:r w:rsidR="00B05222" w:rsidRPr="005F6E44">
        <w:rPr>
          <w:lang w:val="en-IN"/>
        </w:rPr>
        <w:t xml:space="preserve"> h data points that </w:t>
      </w:r>
      <w:r w:rsidR="00B325B7" w:rsidRPr="005F6E44">
        <w:rPr>
          <w:lang w:val="en-IN"/>
        </w:rPr>
        <w:t>have</w:t>
      </w:r>
      <w:r w:rsidR="00B05222" w:rsidRPr="005F6E44">
        <w:rPr>
          <w:lang w:val="en-IN"/>
        </w:rPr>
        <w:t xml:space="preserve"> the smallest determinant for their</w:t>
      </w:r>
      <w:r w:rsidR="00AD498C" w:rsidRPr="005F6E44">
        <w:rPr>
          <w:lang w:val="en-IN"/>
        </w:rPr>
        <w:t xml:space="preserve"> </w:t>
      </w:r>
      <w:r w:rsidR="00B05222" w:rsidRPr="005F6E44">
        <w:rPr>
          <w:lang w:val="en-IN"/>
        </w:rPr>
        <w:t xml:space="preserve">basic covariance matrix. </w:t>
      </w:r>
      <w:r w:rsidR="004F1C15" w:rsidRPr="005F6E44">
        <w:rPr>
          <w:lang w:val="en-IN"/>
        </w:rPr>
        <w:t>Default</w:t>
      </w:r>
      <w:r w:rsidR="00AD498C" w:rsidRPr="005F6E44">
        <w:rPr>
          <w:lang w:val="en-IN"/>
        </w:rPr>
        <w:t xml:space="preserve"> value of h = 0:75n</w:t>
      </w:r>
      <w:r w:rsidR="007A04B2" w:rsidRPr="005F6E44">
        <w:rPr>
          <w:lang w:val="en-IN"/>
        </w:rPr>
        <w:t>.</w:t>
      </w:r>
    </w:p>
    <w:p w14:paraId="10DAF145" w14:textId="267D5C16" w:rsidR="009165F0" w:rsidRPr="005F6E44" w:rsidRDefault="00E74DA9" w:rsidP="005F6E44">
      <w:pPr>
        <w:jc w:val="both"/>
        <w:rPr>
          <w:lang w:val="en-IN"/>
        </w:rPr>
      </w:pPr>
      <w:r w:rsidRPr="005F6E44">
        <w:rPr>
          <w:noProof/>
          <w:lang w:val="en-IN"/>
        </w:rPr>
        <w:drawing>
          <wp:inline distT="0" distB="0" distL="0" distR="0" wp14:anchorId="3242743C" wp14:editId="438EF3A6">
            <wp:extent cx="5425440" cy="1836181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862" cy="19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1A39" w14:textId="42FF181D" w:rsidR="002739D8" w:rsidRPr="005F6E44" w:rsidRDefault="00F51D2F" w:rsidP="005F6E44">
      <w:pPr>
        <w:jc w:val="both"/>
        <w:rPr>
          <w:lang w:val="en-IN"/>
        </w:rPr>
      </w:pPr>
      <w:r w:rsidRPr="005F6E44">
        <w:rPr>
          <w:lang w:val="en-IN"/>
        </w:rPr>
        <w:t>On comparing results from both the methods,</w:t>
      </w:r>
      <w:r w:rsidR="002739D8" w:rsidRPr="005F6E44">
        <w:rPr>
          <w:lang w:val="en-IN"/>
        </w:rPr>
        <w:t xml:space="preserve"> </w:t>
      </w:r>
      <w:r w:rsidR="002739D8" w:rsidRPr="006A37E9">
        <w:rPr>
          <w:b/>
          <w:lang w:val="en-IN"/>
        </w:rPr>
        <w:t xml:space="preserve">optimal bandwidths of N = 131 and N = </w:t>
      </w:r>
      <w:r w:rsidR="00AE090B" w:rsidRPr="006A37E9">
        <w:rPr>
          <w:b/>
          <w:lang w:val="en-IN"/>
        </w:rPr>
        <w:t>119</w:t>
      </w:r>
      <w:r w:rsidR="002739D8" w:rsidRPr="005F6E44">
        <w:rPr>
          <w:lang w:val="en-IN"/>
        </w:rPr>
        <w:t xml:space="preserve"> </w:t>
      </w:r>
      <w:r w:rsidR="00B25E1E" w:rsidRPr="005F6E44">
        <w:rPr>
          <w:lang w:val="en-IN"/>
        </w:rPr>
        <w:t>selected</w:t>
      </w:r>
      <w:r w:rsidR="002739D8" w:rsidRPr="005F6E44">
        <w:rPr>
          <w:lang w:val="en-IN"/>
        </w:rPr>
        <w:t xml:space="preserve"> to calibrate the basic and robust GW PCA </w:t>
      </w:r>
      <w:r w:rsidR="00ED0772" w:rsidRPr="005F6E44">
        <w:rPr>
          <w:lang w:val="en-IN"/>
        </w:rPr>
        <w:t>fi</w:t>
      </w:r>
      <w:r w:rsidR="002739D8" w:rsidRPr="005F6E44">
        <w:rPr>
          <w:lang w:val="en-IN"/>
        </w:rPr>
        <w:t>ts</w:t>
      </w:r>
      <w:r w:rsidR="00EF692E" w:rsidRPr="005F6E44">
        <w:rPr>
          <w:lang w:val="en-IN"/>
        </w:rPr>
        <w:t xml:space="preserve"> </w:t>
      </w:r>
      <w:r w:rsidR="006F47F8" w:rsidRPr="005F6E44">
        <w:rPr>
          <w:lang w:val="en-IN"/>
        </w:rPr>
        <w:t>(Using k=3)</w:t>
      </w:r>
      <w:r w:rsidR="00A752FC" w:rsidRPr="005F6E44">
        <w:rPr>
          <w:lang w:val="en-IN"/>
        </w:rPr>
        <w:t xml:space="preserve"> respectively</w:t>
      </w:r>
      <w:r w:rsidR="002739D8" w:rsidRPr="005F6E44">
        <w:rPr>
          <w:lang w:val="en-IN"/>
        </w:rPr>
        <w:t xml:space="preserve">. </w:t>
      </w:r>
      <w:r w:rsidR="00B75C56" w:rsidRPr="005F6E44">
        <w:rPr>
          <w:lang w:val="en-IN"/>
        </w:rPr>
        <w:t>Later, w</w:t>
      </w:r>
      <w:r w:rsidR="002739D8" w:rsidRPr="005F6E44">
        <w:rPr>
          <w:lang w:val="en-IN"/>
        </w:rPr>
        <w:t xml:space="preserve">e specify </w:t>
      </w:r>
      <w:r w:rsidR="00B55E6E" w:rsidRPr="005F6E44">
        <w:rPr>
          <w:lang w:val="en-IN"/>
        </w:rPr>
        <w:t xml:space="preserve">all </w:t>
      </w:r>
      <w:r w:rsidR="002739D8" w:rsidRPr="005F6E44">
        <w:rPr>
          <w:lang w:val="en-IN"/>
        </w:rPr>
        <w:t>components</w:t>
      </w:r>
      <w:r w:rsidR="00982E52" w:rsidRPr="005F6E44">
        <w:rPr>
          <w:lang w:val="en-IN"/>
        </w:rPr>
        <w:t xml:space="preserve"> (k = 8)</w:t>
      </w:r>
      <w:r w:rsidR="002739D8" w:rsidRPr="005F6E44">
        <w:rPr>
          <w:lang w:val="en-IN"/>
        </w:rPr>
        <w:t xml:space="preserve">, but will </w:t>
      </w:r>
      <w:r w:rsidR="002E2313" w:rsidRPr="005F6E44">
        <w:rPr>
          <w:lang w:val="en-IN"/>
        </w:rPr>
        <w:t>target</w:t>
      </w:r>
      <w:r w:rsidR="002739D8" w:rsidRPr="005F6E44">
        <w:rPr>
          <w:lang w:val="en-IN"/>
        </w:rPr>
        <w:t xml:space="preserve"> </w:t>
      </w:r>
      <w:r w:rsidR="00657A66" w:rsidRPr="005F6E44">
        <w:rPr>
          <w:lang w:val="en-IN"/>
        </w:rPr>
        <w:t>fi</w:t>
      </w:r>
      <w:r w:rsidR="002739D8" w:rsidRPr="005F6E44">
        <w:rPr>
          <w:lang w:val="en-IN"/>
        </w:rPr>
        <w:t xml:space="preserve">rst </w:t>
      </w:r>
      <w:r w:rsidR="0010579D" w:rsidRPr="005F6E44">
        <w:rPr>
          <w:lang w:val="en-IN"/>
        </w:rPr>
        <w:t>3</w:t>
      </w:r>
      <w:r w:rsidR="002739D8" w:rsidRPr="005F6E44">
        <w:rPr>
          <w:lang w:val="en-IN"/>
        </w:rPr>
        <w:t xml:space="preserve"> components. This </w:t>
      </w:r>
      <w:r w:rsidR="00D00AE7" w:rsidRPr="005F6E44">
        <w:rPr>
          <w:lang w:val="en-IN"/>
        </w:rPr>
        <w:t xml:space="preserve">guarantees </w:t>
      </w:r>
      <w:r w:rsidR="002739D8" w:rsidRPr="005F6E44">
        <w:rPr>
          <w:lang w:val="en-IN"/>
        </w:rPr>
        <w:t xml:space="preserve">that </w:t>
      </w:r>
      <w:r w:rsidR="004D5ED0" w:rsidRPr="005F6E44">
        <w:rPr>
          <w:lang w:val="en-IN"/>
        </w:rPr>
        <w:t xml:space="preserve">we correctly estimate </w:t>
      </w:r>
      <w:r w:rsidR="002739D8" w:rsidRPr="005F6E44">
        <w:rPr>
          <w:lang w:val="en-IN"/>
        </w:rPr>
        <w:t xml:space="preserve">the variation locally </w:t>
      </w:r>
      <w:r w:rsidR="00D00AE7" w:rsidRPr="005F6E44">
        <w:rPr>
          <w:lang w:val="en-IN"/>
        </w:rPr>
        <w:t xml:space="preserve">represented </w:t>
      </w:r>
      <w:r w:rsidR="002739D8" w:rsidRPr="005F6E44">
        <w:rPr>
          <w:lang w:val="en-IN"/>
        </w:rPr>
        <w:t>for by each component</w:t>
      </w:r>
      <w:r w:rsidR="001F460A" w:rsidRPr="005F6E44">
        <w:rPr>
          <w:lang w:val="en-IN"/>
        </w:rPr>
        <w:t>.</w:t>
      </w:r>
    </w:p>
    <w:p w14:paraId="683706A3" w14:textId="3C0015D8" w:rsidR="005846D2" w:rsidRDefault="008E23CB" w:rsidP="005846D2">
      <w:pPr>
        <w:rPr>
          <w:rFonts w:ascii="CMR10" w:hAnsi="CMR10" w:cs="CMR10"/>
          <w:color w:val="000000"/>
        </w:rPr>
      </w:pPr>
      <w:r>
        <w:rPr>
          <w:noProof/>
        </w:rPr>
        <w:drawing>
          <wp:inline distT="0" distB="0" distL="0" distR="0" wp14:anchorId="6A52E691" wp14:editId="6B389D40">
            <wp:extent cx="4816096" cy="257321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121" cy="258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EE9E" w14:textId="3ECAC86F" w:rsidR="00756F02" w:rsidRPr="002739D8" w:rsidRDefault="00756F02" w:rsidP="002739D8">
      <w:r>
        <w:rPr>
          <w:noProof/>
        </w:rPr>
        <w:drawing>
          <wp:inline distT="0" distB="0" distL="0" distR="0" wp14:anchorId="24FC567E" wp14:editId="4A2B70D8">
            <wp:extent cx="410673" cy="222738"/>
            <wp:effectExtent l="0" t="0" r="889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249" cy="22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93B">
        <w:rPr>
          <w:noProof/>
        </w:rPr>
        <w:tab/>
      </w:r>
      <w:r>
        <w:rPr>
          <w:noProof/>
        </w:rPr>
        <w:tab/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374770A" wp14:editId="46EEE7FB">
            <wp:extent cx="760566" cy="222738"/>
            <wp:effectExtent l="0" t="0" r="1905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1110" cy="27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F02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="00053E6B">
        <w:rPr>
          <w:noProof/>
        </w:rPr>
        <w:tab/>
      </w:r>
      <w:r w:rsidR="00053E6B">
        <w:rPr>
          <w:noProof/>
        </w:rPr>
        <w:tab/>
      </w:r>
      <w:r>
        <w:rPr>
          <w:noProof/>
        </w:rPr>
        <w:drawing>
          <wp:inline distT="0" distB="0" distL="0" distR="0" wp14:anchorId="075274FB" wp14:editId="6A5CB225">
            <wp:extent cx="914400" cy="1885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8179" cy="2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0C2F" w14:textId="7D7B7E5E" w:rsidR="002739D8" w:rsidRPr="005F6E44" w:rsidRDefault="002739D8" w:rsidP="005F6E44">
      <w:pPr>
        <w:jc w:val="both"/>
        <w:rPr>
          <w:lang w:val="en-IN"/>
        </w:rPr>
      </w:pPr>
      <w:r w:rsidRPr="005F6E44">
        <w:rPr>
          <w:lang w:val="en-IN"/>
        </w:rPr>
        <w:t xml:space="preserve">Figure </w:t>
      </w:r>
      <w:r w:rsidR="009B115C" w:rsidRPr="005F6E44">
        <w:rPr>
          <w:lang w:val="en-IN"/>
        </w:rPr>
        <w:t>5</w:t>
      </w:r>
      <w:r w:rsidRPr="005F6E44">
        <w:rPr>
          <w:lang w:val="en-IN"/>
        </w:rPr>
        <w:t xml:space="preserve"> </w:t>
      </w:r>
      <w:r w:rsidR="00F3212F" w:rsidRPr="005F6E44">
        <w:rPr>
          <w:lang w:val="en-IN"/>
        </w:rPr>
        <w:t>re</w:t>
      </w:r>
      <w:r w:rsidRPr="005F6E44">
        <w:rPr>
          <w:lang w:val="en-IN"/>
        </w:rPr>
        <w:t>presents the local maps</w:t>
      </w:r>
      <w:r w:rsidR="00164DDA" w:rsidRPr="005F6E44">
        <w:rPr>
          <w:lang w:val="en-IN"/>
        </w:rPr>
        <w:t xml:space="preserve"> (PTV)</w:t>
      </w:r>
      <w:r w:rsidRPr="005F6E44">
        <w:rPr>
          <w:lang w:val="en-IN"/>
        </w:rPr>
        <w:t xml:space="preserve"> for the </w:t>
      </w:r>
      <w:r w:rsidR="00921B5D" w:rsidRPr="005F6E44">
        <w:rPr>
          <w:lang w:val="en-IN"/>
        </w:rPr>
        <w:t>2</w:t>
      </w:r>
      <w:r w:rsidRPr="005F6E44">
        <w:rPr>
          <w:lang w:val="en-IN"/>
        </w:rPr>
        <w:t xml:space="preserve"> GWPCA </w:t>
      </w:r>
      <w:r w:rsidR="00E247E9" w:rsidRPr="005F6E44">
        <w:rPr>
          <w:lang w:val="en-IN"/>
        </w:rPr>
        <w:t>for the first three local components</w:t>
      </w:r>
      <w:r w:rsidRPr="005F6E44">
        <w:rPr>
          <w:lang w:val="en-IN"/>
        </w:rPr>
        <w:t xml:space="preserve">. </w:t>
      </w:r>
      <w:r w:rsidR="00944B2B" w:rsidRPr="005F6E44">
        <w:rPr>
          <w:lang w:val="en-IN"/>
        </w:rPr>
        <w:t xml:space="preserve">There is clear land variety in the PTV information and a higher PTV is for the most part represented in the neighborhood case, than in the </w:t>
      </w:r>
      <w:r w:rsidR="0032407E" w:rsidRPr="005F6E44">
        <w:rPr>
          <w:lang w:val="en-IN"/>
        </w:rPr>
        <w:t>global</w:t>
      </w:r>
      <w:r w:rsidR="00944B2B" w:rsidRPr="005F6E44">
        <w:rPr>
          <w:lang w:val="en-IN"/>
        </w:rPr>
        <w:t xml:space="preserve"> case. The spatial </w:t>
      </w:r>
      <w:r w:rsidR="00D16117" w:rsidRPr="005F6E44">
        <w:rPr>
          <w:lang w:val="en-IN"/>
        </w:rPr>
        <w:t>pattern</w:t>
      </w:r>
      <w:r w:rsidR="00944B2B" w:rsidRPr="005F6E44">
        <w:rPr>
          <w:lang w:val="en-IN"/>
        </w:rPr>
        <w:t xml:space="preserve"> in the two maps are comprehensively comparative, with </w:t>
      </w:r>
      <w:r w:rsidR="00944B2B" w:rsidRPr="00B8346E">
        <w:rPr>
          <w:b/>
          <w:lang w:val="en-IN"/>
        </w:rPr>
        <w:t>higher rates situated in the south, while lower rates are situated in the north</w:t>
      </w:r>
      <w:r w:rsidR="00944B2B" w:rsidRPr="005F6E44">
        <w:rPr>
          <w:lang w:val="en-IN"/>
        </w:rPr>
        <w:t xml:space="preserve">. As would be normal, the </w:t>
      </w:r>
      <w:r w:rsidR="0081436E" w:rsidRPr="005F6E44">
        <w:rPr>
          <w:lang w:val="en-IN"/>
        </w:rPr>
        <w:t>robust</w:t>
      </w:r>
      <w:r w:rsidR="00944B2B" w:rsidRPr="005F6E44">
        <w:rPr>
          <w:lang w:val="en-IN"/>
        </w:rPr>
        <w:t xml:space="preserve"> PTV </w:t>
      </w:r>
      <w:r w:rsidR="000817BE" w:rsidRPr="005F6E44">
        <w:rPr>
          <w:lang w:val="en-IN"/>
        </w:rPr>
        <w:t>data</w:t>
      </w:r>
      <w:r w:rsidR="00944B2B" w:rsidRPr="005F6E44">
        <w:rPr>
          <w:lang w:val="en-IN"/>
        </w:rPr>
        <w:t xml:space="preserve"> is reliably higher than the </w:t>
      </w:r>
      <w:r w:rsidR="00251248" w:rsidRPr="005F6E44">
        <w:rPr>
          <w:lang w:val="en-IN"/>
        </w:rPr>
        <w:t>basic</w:t>
      </w:r>
      <w:r w:rsidR="00944B2B" w:rsidRPr="005F6E44">
        <w:rPr>
          <w:lang w:val="en-IN"/>
        </w:rPr>
        <w:t xml:space="preserve"> PTV </w:t>
      </w:r>
      <w:r w:rsidR="00C87521" w:rsidRPr="005F6E44">
        <w:rPr>
          <w:lang w:val="en-IN"/>
        </w:rPr>
        <w:t>data</w:t>
      </w:r>
      <w:r w:rsidR="00944B2B" w:rsidRPr="005F6E44">
        <w:rPr>
          <w:lang w:val="en-IN"/>
        </w:rPr>
        <w:t>. Substantial</w:t>
      </w:r>
      <w:r w:rsidR="00A64E5A" w:rsidRPr="005F6E44">
        <w:rPr>
          <w:lang w:val="en-IN"/>
        </w:rPr>
        <w:t xml:space="preserve"> </w:t>
      </w:r>
      <w:r w:rsidR="00944B2B" w:rsidRPr="005F6E44">
        <w:rPr>
          <w:lang w:val="en-IN"/>
        </w:rPr>
        <w:t xml:space="preserve">contrasts between the </w:t>
      </w:r>
      <w:r w:rsidR="00726BC5" w:rsidRPr="005F6E44">
        <w:rPr>
          <w:lang w:val="en-IN"/>
        </w:rPr>
        <w:t>basic</w:t>
      </w:r>
      <w:r w:rsidR="00944B2B" w:rsidRPr="005F6E44">
        <w:rPr>
          <w:lang w:val="en-IN"/>
        </w:rPr>
        <w:t xml:space="preserve"> and </w:t>
      </w:r>
      <w:r w:rsidR="00183F96" w:rsidRPr="005F6E44">
        <w:rPr>
          <w:lang w:val="en-IN"/>
        </w:rPr>
        <w:t>robust</w:t>
      </w:r>
      <w:r w:rsidR="00944B2B" w:rsidRPr="005F6E44">
        <w:rPr>
          <w:lang w:val="en-IN"/>
        </w:rPr>
        <w:t xml:space="preserve"> PTV (e.g., in south-west Dublin) can be taken to demonstrate the presence of neighborhood multivariate exceptions.</w:t>
      </w:r>
    </w:p>
    <w:p w14:paraId="1ED3B396" w14:textId="77777777" w:rsidR="00C93D8C" w:rsidRDefault="00C93D8C" w:rsidP="00CD150D">
      <w:pPr>
        <w:rPr>
          <w:rFonts w:ascii="Georgia" w:hAnsi="Georgia"/>
          <w:b/>
          <w:sz w:val="24"/>
        </w:rPr>
      </w:pPr>
    </w:p>
    <w:p w14:paraId="103BBC17" w14:textId="5E8E9414" w:rsidR="00101CE3" w:rsidRPr="002B008D" w:rsidRDefault="00CD150D" w:rsidP="00CD150D">
      <w:pPr>
        <w:rPr>
          <w:rFonts w:ascii="Georgia" w:hAnsi="Georgia"/>
          <w:b/>
          <w:sz w:val="24"/>
        </w:rPr>
      </w:pPr>
      <w:r w:rsidRPr="002B008D">
        <w:rPr>
          <w:rFonts w:ascii="Georgia" w:hAnsi="Georgia"/>
          <w:b/>
          <w:sz w:val="24"/>
        </w:rPr>
        <w:lastRenderedPageBreak/>
        <w:t>Geographically Weighted Regression</w:t>
      </w:r>
    </w:p>
    <w:p w14:paraId="5ABA5311" w14:textId="3C93112B" w:rsidR="002B0DC9" w:rsidRPr="005F6E44" w:rsidRDefault="00073152" w:rsidP="005F6E44">
      <w:pPr>
        <w:jc w:val="both"/>
        <w:rPr>
          <w:lang w:val="en-IN"/>
        </w:rPr>
      </w:pPr>
      <w:r w:rsidRPr="005F6E44">
        <w:rPr>
          <w:lang w:val="en-IN"/>
        </w:rPr>
        <w:t xml:space="preserve">In GWR spatially changing </w:t>
      </w:r>
      <w:r w:rsidR="004C1004" w:rsidRPr="005F6E44">
        <w:rPr>
          <w:lang w:val="en-IN"/>
        </w:rPr>
        <w:t>relationships</w:t>
      </w:r>
      <w:r w:rsidRPr="005F6E44">
        <w:rPr>
          <w:lang w:val="en-IN"/>
        </w:rPr>
        <w:t xml:space="preserve"> are investigated between the </w:t>
      </w:r>
      <w:r w:rsidR="00690F25" w:rsidRPr="005F6E44">
        <w:rPr>
          <w:lang w:val="en-IN"/>
        </w:rPr>
        <w:t xml:space="preserve">independent </w:t>
      </w:r>
      <w:r w:rsidRPr="005F6E44">
        <w:rPr>
          <w:lang w:val="en-IN"/>
        </w:rPr>
        <w:t xml:space="preserve">and </w:t>
      </w:r>
      <w:r w:rsidR="00690F25" w:rsidRPr="005F6E44">
        <w:rPr>
          <w:lang w:val="en-IN"/>
        </w:rPr>
        <w:t xml:space="preserve">dependent </w:t>
      </w:r>
      <w:r w:rsidRPr="005F6E44">
        <w:rPr>
          <w:lang w:val="en-IN"/>
        </w:rPr>
        <w:t xml:space="preserve">factors. The shape and size of the </w:t>
      </w:r>
      <w:r w:rsidR="00EA1266" w:rsidRPr="005F6E44">
        <w:rPr>
          <w:lang w:val="en-IN"/>
        </w:rPr>
        <w:t>BW</w:t>
      </w:r>
      <w:r w:rsidRPr="005F6E44">
        <w:rPr>
          <w:lang w:val="en-IN"/>
        </w:rPr>
        <w:t xml:space="preserve"> is subject to </w:t>
      </w:r>
      <w:r w:rsidR="00A613CA" w:rsidRPr="005F6E44">
        <w:rPr>
          <w:lang w:val="en-IN"/>
        </w:rPr>
        <w:t>input</w:t>
      </w:r>
      <w:r w:rsidRPr="005F6E44">
        <w:rPr>
          <w:lang w:val="en-IN"/>
        </w:rPr>
        <w:t xml:space="preserve"> for the Kernel type, technique, </w:t>
      </w:r>
      <w:r w:rsidR="005C1F11" w:rsidRPr="005F6E44">
        <w:rPr>
          <w:lang w:val="en-IN"/>
        </w:rPr>
        <w:t>d</w:t>
      </w:r>
      <w:r w:rsidRPr="005F6E44">
        <w:rPr>
          <w:lang w:val="en-IN"/>
        </w:rPr>
        <w:t>istance, and Number of neighbor's parameters.</w:t>
      </w:r>
    </w:p>
    <w:p w14:paraId="50A5993F" w14:textId="77777777" w:rsidR="00F71CEA" w:rsidRDefault="00F71CEA" w:rsidP="00CD0C46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14:paraId="741BE470" w14:textId="21C05EC4" w:rsidR="002B0DC9" w:rsidRDefault="00BF44F4" w:rsidP="00CD0C46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0" distR="0" wp14:anchorId="43FAA285" wp14:editId="7CAB2E1D">
            <wp:extent cx="6173851" cy="17716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79334" cy="185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58F8" w14:textId="77777777" w:rsidR="00C7014D" w:rsidRDefault="00C7014D" w:rsidP="00CD0C46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14:paraId="57940402" w14:textId="474EAAEC" w:rsidR="001923E1" w:rsidRDefault="001923E1" w:rsidP="00C93B0A">
      <w:pPr>
        <w:jc w:val="both"/>
        <w:rPr>
          <w:lang w:val="en-IN"/>
        </w:rPr>
      </w:pPr>
      <w:r>
        <w:rPr>
          <w:noProof/>
        </w:rPr>
        <w:drawing>
          <wp:inline distT="0" distB="0" distL="0" distR="0" wp14:anchorId="6ED22B25" wp14:editId="723A659E">
            <wp:extent cx="2856098" cy="560614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5513" cy="57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BAE3" w14:textId="3DEDF0CC" w:rsidR="00BF44F4" w:rsidRDefault="006C3A35" w:rsidP="00C7014D">
      <w:pPr>
        <w:jc w:val="both"/>
        <w:rPr>
          <w:b/>
          <w:lang w:val="en-IN"/>
        </w:rPr>
      </w:pPr>
      <w:r>
        <w:rPr>
          <w:lang w:val="en-IN"/>
        </w:rPr>
        <w:t xml:space="preserve">Based on AIC </w:t>
      </w:r>
      <w:r w:rsidR="008A2B78">
        <w:rPr>
          <w:lang w:val="en-IN"/>
        </w:rPr>
        <w:t>&amp;</w:t>
      </w:r>
      <w:r>
        <w:rPr>
          <w:lang w:val="en-IN"/>
        </w:rPr>
        <w:t xml:space="preserve"> Adjusted R-Sq. value</w:t>
      </w:r>
      <w:r w:rsidR="009404F5">
        <w:rPr>
          <w:lang w:val="en-IN"/>
        </w:rPr>
        <w:t xml:space="preserve">, we can say that </w:t>
      </w:r>
      <w:r w:rsidR="009404F5" w:rsidRPr="00B8346E">
        <w:rPr>
          <w:b/>
          <w:lang w:val="en-IN"/>
        </w:rPr>
        <w:t>GWR reduced model provides close fit to data</w:t>
      </w:r>
      <w:r w:rsidR="009404F5">
        <w:rPr>
          <w:lang w:val="en-IN"/>
        </w:rPr>
        <w:t xml:space="preserve">. </w:t>
      </w:r>
    </w:p>
    <w:p w14:paraId="60D3EA58" w14:textId="77777777" w:rsidR="008F52E1" w:rsidRPr="0023495B" w:rsidRDefault="009404F5" w:rsidP="009404F5">
      <w:pPr>
        <w:jc w:val="both"/>
        <w:rPr>
          <w:rFonts w:ascii="Times New Roman" w:hAnsi="Times New Roman" w:cs="Times New Roman"/>
          <w:b/>
          <w:lang w:val="en-IN"/>
        </w:rPr>
      </w:pPr>
      <w:r w:rsidRPr="0023495B">
        <w:rPr>
          <w:rFonts w:ascii="Times New Roman" w:hAnsi="Times New Roman" w:cs="Times New Roman"/>
          <w:b/>
          <w:lang w:val="en-IN"/>
        </w:rPr>
        <w:t xml:space="preserve">Visualising </w:t>
      </w:r>
      <w:r w:rsidR="00D867C1" w:rsidRPr="0023495B">
        <w:rPr>
          <w:rFonts w:ascii="Times New Roman" w:hAnsi="Times New Roman" w:cs="Times New Roman"/>
          <w:b/>
          <w:lang w:val="en-IN"/>
        </w:rPr>
        <w:t xml:space="preserve">Coefficients </w:t>
      </w:r>
    </w:p>
    <w:p w14:paraId="7522F005" w14:textId="141378AB" w:rsidR="00D867C1" w:rsidRDefault="008F52E1" w:rsidP="009404F5">
      <w:pPr>
        <w:jc w:val="both"/>
        <w:rPr>
          <w:lang w:val="en-IN"/>
        </w:rPr>
      </w:pPr>
      <w:r w:rsidRPr="0023495B">
        <w:rPr>
          <w:lang w:val="en-IN"/>
        </w:rPr>
        <w:t>S</w:t>
      </w:r>
      <w:r w:rsidR="009212C2" w:rsidRPr="0023495B">
        <w:rPr>
          <w:lang w:val="en-IN"/>
        </w:rPr>
        <w:t xml:space="preserve">ignificant </w:t>
      </w:r>
      <w:r w:rsidR="00813483" w:rsidRPr="0023495B">
        <w:rPr>
          <w:lang w:val="en-IN"/>
        </w:rPr>
        <w:t>P</w:t>
      </w:r>
      <w:r w:rsidR="00EA589C" w:rsidRPr="0023495B">
        <w:rPr>
          <w:lang w:val="en-IN"/>
        </w:rPr>
        <w:t>redictors</w:t>
      </w:r>
      <w:r w:rsidR="005228C3" w:rsidRPr="0023495B">
        <w:rPr>
          <w:lang w:val="en-IN"/>
        </w:rPr>
        <w:t xml:space="preserve"> </w:t>
      </w:r>
      <w:r w:rsidRPr="0023495B">
        <w:rPr>
          <w:lang w:val="en-IN"/>
        </w:rPr>
        <w:t>from GW Regression</w:t>
      </w:r>
      <w:r w:rsidR="00FA33D1">
        <w:rPr>
          <w:lang w:val="en-IN"/>
        </w:rPr>
        <w:t xml:space="preserve"> (</w:t>
      </w:r>
      <w:r w:rsidR="00FA33D1" w:rsidRPr="0023495B">
        <w:rPr>
          <w:lang w:val="en-IN"/>
        </w:rPr>
        <w:t>Reduced model</w:t>
      </w:r>
      <w:r w:rsidR="00FA33D1">
        <w:rPr>
          <w:lang w:val="en-IN"/>
        </w:rPr>
        <w:t>)</w:t>
      </w:r>
    </w:p>
    <w:p w14:paraId="36A38112" w14:textId="4E9D1F28" w:rsidR="00922F4A" w:rsidRPr="00CB3B56" w:rsidRDefault="00E56E98" w:rsidP="00BE684C">
      <w:pPr>
        <w:jc w:val="both"/>
        <w:rPr>
          <w:lang w:val="en-IN"/>
        </w:rPr>
      </w:pPr>
      <w:r>
        <w:rPr>
          <w:noProof/>
        </w:rPr>
        <w:drawing>
          <wp:inline distT="0" distB="0" distL="0" distR="0" wp14:anchorId="5BC3F101" wp14:editId="00129D9F">
            <wp:extent cx="6073253" cy="2825750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3836" cy="28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7A67" w14:textId="3D46AC44" w:rsidR="009422F8" w:rsidRDefault="009422F8" w:rsidP="00BE684C">
      <w:pPr>
        <w:jc w:val="both"/>
        <w:rPr>
          <w:noProof/>
        </w:rPr>
      </w:pPr>
    </w:p>
    <w:p w14:paraId="5B4B874A" w14:textId="22119BA9" w:rsidR="009422F8" w:rsidRDefault="009422F8" w:rsidP="00BE684C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88D6934" wp14:editId="3CE5AD26">
            <wp:extent cx="6419850" cy="505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38460" cy="50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BE31" w14:textId="6999568C" w:rsidR="00D05BA0" w:rsidRDefault="00D05BA0" w:rsidP="00D05BA0">
      <w:pPr>
        <w:jc w:val="center"/>
        <w:rPr>
          <w:b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3A9A17CB" wp14:editId="448FA5E8">
            <wp:extent cx="1940169" cy="254912"/>
            <wp:effectExtent l="0" t="0" r="317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05452" cy="26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DE2D" w14:textId="39730A5B" w:rsidR="00922F4A" w:rsidRDefault="00922F4A" w:rsidP="00BE684C">
      <w:pPr>
        <w:jc w:val="both"/>
        <w:rPr>
          <w:b/>
          <w:sz w:val="24"/>
          <w:szCs w:val="24"/>
          <w:lang w:val="en-IN"/>
        </w:rPr>
      </w:pPr>
    </w:p>
    <w:p w14:paraId="0FF018AA" w14:textId="435103F9" w:rsidR="00100C8D" w:rsidRPr="005F6E44" w:rsidRDefault="00100C8D" w:rsidP="005F6E44">
      <w:pPr>
        <w:jc w:val="both"/>
        <w:rPr>
          <w:lang w:val="en-IN"/>
        </w:rPr>
      </w:pPr>
      <w:r w:rsidRPr="005F6E44">
        <w:rPr>
          <w:lang w:val="en-IN"/>
        </w:rPr>
        <w:t xml:space="preserve">If these maps are compared with the maps of reduced model before performing GWR model (Fig </w:t>
      </w:r>
      <w:r w:rsidR="00453D5C" w:rsidRPr="005F6E44">
        <w:rPr>
          <w:lang w:val="en-IN"/>
        </w:rPr>
        <w:t>4</w:t>
      </w:r>
      <w:r w:rsidRPr="005F6E44">
        <w:rPr>
          <w:lang w:val="en-IN"/>
        </w:rPr>
        <w:t>), we can notice a significant change in autocorrelation and spatial pattern</w:t>
      </w:r>
      <w:r w:rsidR="005B21A9" w:rsidRPr="005F6E44">
        <w:rPr>
          <w:lang w:val="en-IN"/>
        </w:rPr>
        <w:t xml:space="preserve"> as explained below: -</w:t>
      </w:r>
    </w:p>
    <w:p w14:paraId="62BA25EA" w14:textId="0B2B1C7A" w:rsidR="00C61E80" w:rsidRPr="003A7BF3" w:rsidRDefault="00C61E80" w:rsidP="007A5595">
      <w:pPr>
        <w:pStyle w:val="ListParagraph"/>
        <w:numPr>
          <w:ilvl w:val="0"/>
          <w:numId w:val="6"/>
        </w:numPr>
        <w:spacing w:before="240" w:line="276" w:lineRule="auto"/>
        <w:jc w:val="both"/>
        <w:rPr>
          <w:sz w:val="24"/>
          <w:lang w:val="en-IN"/>
        </w:rPr>
      </w:pPr>
      <w:r w:rsidRPr="003A7BF3">
        <w:rPr>
          <w:sz w:val="24"/>
          <w:lang w:val="en-IN"/>
        </w:rPr>
        <w:t>Local authority renters located in NE and SE parts of Dublin are majority of the population of voters. This decreases in western and central parts of Dublin.</w:t>
      </w:r>
    </w:p>
    <w:p w14:paraId="1A4D6597" w14:textId="59CFEAFE" w:rsidR="00C61E80" w:rsidRPr="003A7BF3" w:rsidRDefault="009A3E26" w:rsidP="007A5595">
      <w:pPr>
        <w:pStyle w:val="ListParagraph"/>
        <w:numPr>
          <w:ilvl w:val="0"/>
          <w:numId w:val="6"/>
        </w:numPr>
        <w:spacing w:before="240" w:line="276" w:lineRule="auto"/>
        <w:jc w:val="both"/>
        <w:rPr>
          <w:sz w:val="24"/>
          <w:lang w:val="en-IN"/>
        </w:rPr>
      </w:pPr>
      <w:r w:rsidRPr="003A7BF3">
        <w:rPr>
          <w:sz w:val="24"/>
          <w:lang w:val="en-IN"/>
        </w:rPr>
        <w:t>Y</w:t>
      </w:r>
      <w:r w:rsidR="00C61E80" w:rsidRPr="003A7BF3">
        <w:rPr>
          <w:sz w:val="24"/>
          <w:lang w:val="en-IN"/>
        </w:rPr>
        <w:t xml:space="preserve">oung voters (18-24) in </w:t>
      </w:r>
      <w:r w:rsidR="003D09B1" w:rsidRPr="003A7BF3">
        <w:rPr>
          <w:sz w:val="24"/>
          <w:lang w:val="en-IN"/>
        </w:rPr>
        <w:t xml:space="preserve">have </w:t>
      </w:r>
      <w:r w:rsidR="00BB7203" w:rsidRPr="003A7BF3">
        <w:rPr>
          <w:sz w:val="24"/>
          <w:lang w:val="en-IN"/>
        </w:rPr>
        <w:t>contrast</w:t>
      </w:r>
      <w:r w:rsidR="003D09B1" w:rsidRPr="003A7BF3">
        <w:rPr>
          <w:sz w:val="24"/>
          <w:lang w:val="en-IN"/>
        </w:rPr>
        <w:t xml:space="preserve"> trend for north and south Dublin ED’s</w:t>
      </w:r>
      <w:r w:rsidR="00C61E80" w:rsidRPr="003A7BF3">
        <w:rPr>
          <w:sz w:val="24"/>
          <w:lang w:val="en-IN"/>
        </w:rPr>
        <w:t>.</w:t>
      </w:r>
    </w:p>
    <w:p w14:paraId="263F14B2" w14:textId="074B4820" w:rsidR="00C61E80" w:rsidRPr="003A7BF3" w:rsidRDefault="00C61E80" w:rsidP="007A5595">
      <w:pPr>
        <w:pStyle w:val="ListParagraph"/>
        <w:numPr>
          <w:ilvl w:val="0"/>
          <w:numId w:val="6"/>
        </w:numPr>
        <w:spacing w:before="240" w:line="276" w:lineRule="auto"/>
        <w:jc w:val="both"/>
        <w:rPr>
          <w:sz w:val="24"/>
          <w:lang w:val="en-IN"/>
        </w:rPr>
      </w:pPr>
      <w:r w:rsidRPr="003A7BF3">
        <w:rPr>
          <w:sz w:val="24"/>
          <w:lang w:val="en-IN"/>
        </w:rPr>
        <w:t>Middle-Aged voters</w:t>
      </w:r>
      <w:r w:rsidR="00BD67A6" w:rsidRPr="003A7BF3">
        <w:rPr>
          <w:sz w:val="24"/>
          <w:lang w:val="en-IN"/>
        </w:rPr>
        <w:t xml:space="preserve"> </w:t>
      </w:r>
      <w:r w:rsidR="00600680" w:rsidRPr="003A7BF3">
        <w:rPr>
          <w:sz w:val="24"/>
          <w:lang w:val="en-IN"/>
        </w:rPr>
        <w:t>(</w:t>
      </w:r>
      <w:r w:rsidR="00BD67A6" w:rsidRPr="003A7BF3">
        <w:rPr>
          <w:sz w:val="24"/>
          <w:lang w:val="en-IN"/>
        </w:rPr>
        <w:t>25</w:t>
      </w:r>
      <w:r w:rsidR="00600680" w:rsidRPr="003A7BF3">
        <w:rPr>
          <w:sz w:val="24"/>
          <w:lang w:val="en-IN"/>
        </w:rPr>
        <w:t>-</w:t>
      </w:r>
      <w:r w:rsidR="00BD67A6" w:rsidRPr="003A7BF3">
        <w:rPr>
          <w:sz w:val="24"/>
          <w:lang w:val="en-IN"/>
        </w:rPr>
        <w:t>4</w:t>
      </w:r>
      <w:r w:rsidR="00600680" w:rsidRPr="003A7BF3">
        <w:rPr>
          <w:sz w:val="24"/>
          <w:lang w:val="en-IN"/>
        </w:rPr>
        <w:t xml:space="preserve">4) </w:t>
      </w:r>
      <w:r w:rsidRPr="003A7BF3">
        <w:rPr>
          <w:sz w:val="24"/>
          <w:lang w:val="en-IN"/>
        </w:rPr>
        <w:t xml:space="preserve">are predominant </w:t>
      </w:r>
      <w:r w:rsidR="004F37B6" w:rsidRPr="003A7BF3">
        <w:rPr>
          <w:sz w:val="24"/>
          <w:lang w:val="en-IN"/>
        </w:rPr>
        <w:t>in the</w:t>
      </w:r>
      <w:r w:rsidRPr="003A7BF3">
        <w:rPr>
          <w:sz w:val="24"/>
          <w:lang w:val="en-IN"/>
        </w:rPr>
        <w:t xml:space="preserve"> ED’s</w:t>
      </w:r>
      <w:r w:rsidR="004F37B6" w:rsidRPr="003A7BF3">
        <w:rPr>
          <w:sz w:val="24"/>
          <w:lang w:val="en-IN"/>
        </w:rPr>
        <w:t xml:space="preserve"> close to the </w:t>
      </w:r>
      <w:r w:rsidR="008623EC" w:rsidRPr="003A7BF3">
        <w:rPr>
          <w:sz w:val="24"/>
          <w:lang w:val="en-IN"/>
        </w:rPr>
        <w:t xml:space="preserve">south and north of </w:t>
      </w:r>
      <w:r w:rsidR="004F37B6" w:rsidRPr="003A7BF3">
        <w:rPr>
          <w:sz w:val="24"/>
          <w:lang w:val="en-IN"/>
        </w:rPr>
        <w:t xml:space="preserve">central </w:t>
      </w:r>
      <w:r w:rsidR="00660429" w:rsidRPr="003A7BF3">
        <w:rPr>
          <w:sz w:val="24"/>
          <w:lang w:val="en-IN"/>
        </w:rPr>
        <w:t>Dublin,</w:t>
      </w:r>
      <w:r w:rsidRPr="003A7BF3">
        <w:rPr>
          <w:sz w:val="24"/>
          <w:lang w:val="en-IN"/>
        </w:rPr>
        <w:t xml:space="preserve"> negative influence at all the remaining places. </w:t>
      </w:r>
    </w:p>
    <w:p w14:paraId="5D09A50A" w14:textId="5AF8B23C" w:rsidR="00C61E80" w:rsidRPr="003A7BF3" w:rsidRDefault="00C61E80" w:rsidP="007A5595">
      <w:pPr>
        <w:pStyle w:val="ListParagraph"/>
        <w:numPr>
          <w:ilvl w:val="0"/>
          <w:numId w:val="6"/>
        </w:numPr>
        <w:spacing w:before="240" w:line="276" w:lineRule="auto"/>
        <w:jc w:val="both"/>
        <w:rPr>
          <w:sz w:val="24"/>
          <w:lang w:val="en-IN"/>
        </w:rPr>
      </w:pPr>
      <w:r w:rsidRPr="003A7BF3">
        <w:rPr>
          <w:sz w:val="24"/>
          <w:lang w:val="en-IN"/>
        </w:rPr>
        <w:t xml:space="preserve">Overall Unemployment rate is less, </w:t>
      </w:r>
      <w:r w:rsidR="003F0FC5" w:rsidRPr="003A7BF3">
        <w:rPr>
          <w:sz w:val="24"/>
          <w:lang w:val="en-IN"/>
        </w:rPr>
        <w:t xml:space="preserve">but with </w:t>
      </w:r>
      <w:r w:rsidRPr="003A7BF3">
        <w:rPr>
          <w:sz w:val="24"/>
          <w:lang w:val="en-IN"/>
        </w:rPr>
        <w:t xml:space="preserve">increase in Unemployment the voter turnout decreases in </w:t>
      </w:r>
      <w:r w:rsidR="006B5023" w:rsidRPr="003A7BF3">
        <w:rPr>
          <w:sz w:val="24"/>
          <w:lang w:val="en-IN"/>
        </w:rPr>
        <w:t>general specially in the central</w:t>
      </w:r>
      <w:r w:rsidRPr="003A7BF3">
        <w:rPr>
          <w:sz w:val="24"/>
          <w:lang w:val="en-IN"/>
        </w:rPr>
        <w:t xml:space="preserve"> </w:t>
      </w:r>
      <w:r w:rsidR="006B5023" w:rsidRPr="003A7BF3">
        <w:rPr>
          <w:sz w:val="24"/>
          <w:lang w:val="en-IN"/>
        </w:rPr>
        <w:t>region</w:t>
      </w:r>
      <w:r w:rsidR="00293126" w:rsidRPr="003A7BF3">
        <w:rPr>
          <w:sz w:val="24"/>
          <w:lang w:val="en-IN"/>
        </w:rPr>
        <w:t>.</w:t>
      </w:r>
    </w:p>
    <w:p w14:paraId="0D61244C" w14:textId="77777777" w:rsidR="00C61E80" w:rsidRDefault="00C61E80" w:rsidP="00BE684C">
      <w:pPr>
        <w:jc w:val="both"/>
        <w:rPr>
          <w:b/>
          <w:sz w:val="24"/>
          <w:szCs w:val="24"/>
          <w:lang w:val="en-IN"/>
        </w:rPr>
      </w:pPr>
    </w:p>
    <w:p w14:paraId="26D1D27C" w14:textId="77777777" w:rsidR="005E6628" w:rsidRPr="00180A18" w:rsidRDefault="00BE684C" w:rsidP="00BE684C">
      <w:pPr>
        <w:jc w:val="both"/>
        <w:rPr>
          <w:rFonts w:ascii="Georgia" w:hAnsi="Georgia"/>
          <w:b/>
          <w:sz w:val="24"/>
          <w:szCs w:val="24"/>
          <w:lang w:val="en-IN"/>
        </w:rPr>
      </w:pPr>
      <w:r w:rsidRPr="00180A18">
        <w:rPr>
          <w:rFonts w:ascii="Georgia" w:hAnsi="Georgia"/>
          <w:b/>
          <w:sz w:val="24"/>
          <w:szCs w:val="24"/>
          <w:lang w:val="en-IN"/>
        </w:rPr>
        <w:lastRenderedPageBreak/>
        <w:t>Collinearity</w:t>
      </w:r>
    </w:p>
    <w:p w14:paraId="500873BE" w14:textId="0E5D16A6" w:rsidR="00BE684C" w:rsidRPr="005228C3" w:rsidRDefault="00BE684C" w:rsidP="00BE684C">
      <w:pPr>
        <w:jc w:val="both"/>
      </w:pPr>
      <w:r>
        <w:rPr>
          <w:lang w:val="en-IN"/>
        </w:rPr>
        <w:t>Locally Compensated GW Ridge Regression is used to deal with the effect of collinearity</w:t>
      </w:r>
      <w:r w:rsidR="004936AD">
        <w:rPr>
          <w:lang w:val="en-IN"/>
        </w:rPr>
        <w:t xml:space="preserve"> (leads to loss in precision and power in the parameter estimates)</w:t>
      </w:r>
      <w:r>
        <w:rPr>
          <w:lang w:val="en-IN"/>
        </w:rPr>
        <w:t xml:space="preserve">. This can be </w:t>
      </w:r>
      <w:r w:rsidR="009938CE" w:rsidRPr="009938CE">
        <w:rPr>
          <w:lang w:val="en-IN"/>
        </w:rPr>
        <w:t xml:space="preserve">accomplished </w:t>
      </w:r>
      <w:r>
        <w:rPr>
          <w:lang w:val="en-IN"/>
        </w:rPr>
        <w:t xml:space="preserve">by </w:t>
      </w:r>
      <w:r w:rsidR="009938CE" w:rsidRPr="009938CE">
        <w:rPr>
          <w:lang w:val="en-IN"/>
        </w:rPr>
        <w:t xml:space="preserve">altering </w:t>
      </w:r>
      <w:r>
        <w:rPr>
          <w:lang w:val="en-IN"/>
        </w:rPr>
        <w:t xml:space="preserve">the </w:t>
      </w:r>
      <w:r w:rsidR="00E14E1D">
        <w:rPr>
          <w:lang w:val="en-IN"/>
        </w:rPr>
        <w:t>lambda</w:t>
      </w:r>
      <w:r>
        <w:rPr>
          <w:lang w:val="en-IN"/>
        </w:rPr>
        <w:t xml:space="preserve"> value (lam</w:t>
      </w:r>
      <w:r w:rsidR="00E14E1D">
        <w:rPr>
          <w:lang w:val="en-IN"/>
        </w:rPr>
        <w:t>b</w:t>
      </w:r>
      <w:r>
        <w:rPr>
          <w:lang w:val="en-IN"/>
        </w:rPr>
        <w:t xml:space="preserve">da.adjust = TRUE) in Ridge regression and by setting the threshold value of condition number to 30 (cn.thresh = 30). </w:t>
      </w:r>
    </w:p>
    <w:p w14:paraId="1532981F" w14:textId="32F7AEE1" w:rsidR="00BE684C" w:rsidRDefault="009C7E62" w:rsidP="00B035B7">
      <w:pPr>
        <w:rPr>
          <w:lang w:val="en-IN"/>
        </w:rPr>
      </w:pPr>
      <w:r>
        <w:rPr>
          <w:noProof/>
        </w:rPr>
        <w:drawing>
          <wp:inline distT="0" distB="0" distL="0" distR="0" wp14:anchorId="3080D99B" wp14:editId="362A52BD">
            <wp:extent cx="6391910" cy="2476500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96704" cy="247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C9E6" w14:textId="72DA69BA" w:rsidR="009C7E62" w:rsidRDefault="009C7E62" w:rsidP="00B035B7">
      <w:pPr>
        <w:rPr>
          <w:lang w:val="en-IN"/>
        </w:rPr>
      </w:pPr>
      <w:r>
        <w:rPr>
          <w:noProof/>
        </w:rPr>
        <w:drawing>
          <wp:inline distT="0" distB="0" distL="0" distR="0" wp14:anchorId="40170094" wp14:editId="6C1CEAE8">
            <wp:extent cx="1898073" cy="542307"/>
            <wp:effectExtent l="0" t="0" r="698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16813" cy="54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6E9B" w14:textId="77777777" w:rsidR="001F7A54" w:rsidRDefault="001F7A54" w:rsidP="001F7A54">
      <w:pPr>
        <w:pStyle w:val="Default"/>
      </w:pPr>
    </w:p>
    <w:p w14:paraId="40396F63" w14:textId="4434B302" w:rsidR="00BE684C" w:rsidRDefault="001F7A54" w:rsidP="005F6E44">
      <w:pPr>
        <w:jc w:val="both"/>
        <w:rPr>
          <w:lang w:val="en-IN"/>
        </w:rPr>
      </w:pPr>
      <w:r w:rsidRPr="005F6E44">
        <w:rPr>
          <w:lang w:val="en-IN"/>
        </w:rPr>
        <w:t xml:space="preserve">The Condition Number is a measure of the extent to which a cross-product matrix is ill-conditioned. </w:t>
      </w:r>
      <w:r w:rsidR="00116B57" w:rsidRPr="005F6E44">
        <w:rPr>
          <w:lang w:val="en-IN"/>
        </w:rPr>
        <w:t>A</w:t>
      </w:r>
      <w:r w:rsidRPr="005F6E44">
        <w:rPr>
          <w:lang w:val="en-IN"/>
        </w:rPr>
        <w:t xml:space="preserve"> matrix exhibits worrying levels of collinearity if its k is greater than 30</w:t>
      </w:r>
      <w:r w:rsidR="007C55DF" w:rsidRPr="005F6E44">
        <w:rPr>
          <w:lang w:val="en-IN"/>
        </w:rPr>
        <w:t>.</w:t>
      </w:r>
      <w:r w:rsidR="00091923" w:rsidRPr="005F6E44">
        <w:rPr>
          <w:lang w:val="en-IN"/>
        </w:rPr>
        <w:t xml:space="preserve"> </w:t>
      </w:r>
      <w:r w:rsidR="00BE684C">
        <w:rPr>
          <w:lang w:val="en-IN"/>
        </w:rPr>
        <w:t>As shown above, the condition number of 73.72 in 8 predictor model has been brought down to 29.2 in 4 predictor model</w:t>
      </w:r>
      <w:r w:rsidR="00A1336C">
        <w:rPr>
          <w:lang w:val="en-IN"/>
        </w:rPr>
        <w:t>.</w:t>
      </w:r>
    </w:p>
    <w:p w14:paraId="7A5CF45D" w14:textId="77777777" w:rsidR="00726248" w:rsidRPr="00DC2351" w:rsidRDefault="00726248" w:rsidP="00091923">
      <w:pPr>
        <w:pStyle w:val="Default"/>
      </w:pPr>
    </w:p>
    <w:p w14:paraId="14423AF2" w14:textId="4BDC100F" w:rsidR="005A660E" w:rsidRPr="007908EE" w:rsidRDefault="00B035B7" w:rsidP="00B035B7">
      <w:pPr>
        <w:rPr>
          <w:rFonts w:ascii="Georgia" w:hAnsi="Georgia"/>
          <w:b/>
          <w:sz w:val="28"/>
          <w:szCs w:val="28"/>
          <w:lang w:val="en-IN"/>
        </w:rPr>
      </w:pPr>
      <w:r w:rsidRPr="007908EE">
        <w:rPr>
          <w:rFonts w:ascii="Georgia" w:hAnsi="Georgia"/>
          <w:b/>
          <w:sz w:val="28"/>
          <w:szCs w:val="28"/>
          <w:lang w:val="en-IN"/>
        </w:rPr>
        <w:t>Conclusion:</w:t>
      </w:r>
    </w:p>
    <w:p w14:paraId="1E24B298" w14:textId="6F4417FF" w:rsidR="00502A10" w:rsidRDefault="00907642" w:rsidP="00C22329">
      <w:pPr>
        <w:jc w:val="both"/>
        <w:rPr>
          <w:lang w:val="en-IN"/>
        </w:rPr>
      </w:pPr>
      <w:r>
        <w:rPr>
          <w:lang w:val="en-IN"/>
        </w:rPr>
        <w:t xml:space="preserve">In </w:t>
      </w:r>
      <w:r w:rsidR="009C4DAB">
        <w:rPr>
          <w:lang w:val="en-IN"/>
        </w:rPr>
        <w:t>200</w:t>
      </w:r>
      <w:r>
        <w:rPr>
          <w:lang w:val="en-IN"/>
        </w:rPr>
        <w:t>2</w:t>
      </w:r>
      <w:r w:rsidR="009C4DAB">
        <w:rPr>
          <w:lang w:val="en-IN"/>
        </w:rPr>
        <w:t xml:space="preserve"> </w:t>
      </w:r>
      <w:r w:rsidR="00726248">
        <w:rPr>
          <w:lang w:val="en-IN"/>
        </w:rPr>
        <w:t xml:space="preserve">Dublin </w:t>
      </w:r>
      <w:r w:rsidR="009C4DAB">
        <w:rPr>
          <w:lang w:val="en-IN"/>
        </w:rPr>
        <w:t xml:space="preserve">general </w:t>
      </w:r>
      <w:r w:rsidR="00CA265B">
        <w:rPr>
          <w:lang w:val="en-IN"/>
        </w:rPr>
        <w:t>elections</w:t>
      </w:r>
      <w:r w:rsidR="009567E0">
        <w:rPr>
          <w:lang w:val="en-IN"/>
        </w:rPr>
        <w:t xml:space="preserve">, we found that </w:t>
      </w:r>
      <w:r w:rsidR="00C137A3" w:rsidRPr="006F6810">
        <w:rPr>
          <w:b/>
          <w:lang w:val="en-IN"/>
        </w:rPr>
        <w:t>LARent, Unempl, Age18_24 and Age25_44 are the most important predictors</w:t>
      </w:r>
      <w:r w:rsidR="00C137A3">
        <w:rPr>
          <w:lang w:val="en-IN"/>
        </w:rPr>
        <w:t xml:space="preserve"> in understanding the variability in the voter turnout</w:t>
      </w:r>
      <w:r w:rsidR="00682680">
        <w:rPr>
          <w:lang w:val="en-IN"/>
        </w:rPr>
        <w:t xml:space="preserve"> assessment.</w:t>
      </w:r>
      <w:r w:rsidR="00616EB4">
        <w:rPr>
          <w:lang w:val="en-IN"/>
        </w:rPr>
        <w:t xml:space="preserve"> </w:t>
      </w:r>
      <w:r w:rsidR="007614F1" w:rsidRPr="00E03255">
        <w:rPr>
          <w:rFonts w:ascii="Calibri" w:hAnsi="Calibri" w:cs="Calibri"/>
          <w:b/>
        </w:rPr>
        <w:t>S</w:t>
      </w:r>
      <w:r w:rsidR="007614F1" w:rsidRPr="00284A5D">
        <w:rPr>
          <w:rFonts w:ascii="Calibri" w:hAnsi="Calibri" w:cs="Calibri"/>
          <w:b/>
        </w:rPr>
        <w:t>C1, DiffAdd, LowEduc and Age45_64 are not significant</w:t>
      </w:r>
      <w:r w:rsidR="007614F1">
        <w:rPr>
          <w:rFonts w:ascii="Calibri" w:hAnsi="Calibri" w:cs="Calibri"/>
        </w:rPr>
        <w:t xml:space="preserve"> in the model predictions. </w:t>
      </w:r>
      <w:r w:rsidR="00D85778">
        <w:rPr>
          <w:rFonts w:ascii="Calibri" w:hAnsi="Calibri" w:cs="Calibri"/>
        </w:rPr>
        <w:t xml:space="preserve">It was evident as the variables were suggested by a geographer who was not an expert in statistical modelling that there can be </w:t>
      </w:r>
      <w:r w:rsidR="009C4DAB">
        <w:rPr>
          <w:lang w:val="en-IN"/>
        </w:rPr>
        <w:t>strong collinearity present among predictors</w:t>
      </w:r>
      <w:r w:rsidR="001A6D71">
        <w:rPr>
          <w:lang w:val="en-IN"/>
        </w:rPr>
        <w:t xml:space="preserve"> under analysis</w:t>
      </w:r>
      <w:r w:rsidR="009C4DAB">
        <w:rPr>
          <w:lang w:val="en-IN"/>
        </w:rPr>
        <w:t>.</w:t>
      </w:r>
      <w:r w:rsidR="005A2C69">
        <w:rPr>
          <w:lang w:val="en-IN"/>
        </w:rPr>
        <w:t xml:space="preserve"> </w:t>
      </w:r>
      <w:r w:rsidR="00502A10">
        <w:rPr>
          <w:lang w:val="en-IN"/>
        </w:rPr>
        <w:t>The main of the study was to decrease the colli</w:t>
      </w:r>
      <w:r w:rsidR="00700C9F">
        <w:rPr>
          <w:lang w:val="en-IN"/>
        </w:rPr>
        <w:t>n</w:t>
      </w:r>
      <w:r w:rsidR="00502A10">
        <w:rPr>
          <w:lang w:val="en-IN"/>
        </w:rPr>
        <w:t>earity which hen help</w:t>
      </w:r>
      <w:r w:rsidR="00531E02">
        <w:rPr>
          <w:lang w:val="en-IN"/>
        </w:rPr>
        <w:t>ed</w:t>
      </w:r>
      <w:r w:rsidR="00502A10">
        <w:rPr>
          <w:lang w:val="en-IN"/>
        </w:rPr>
        <w:t xml:space="preserve"> </w:t>
      </w:r>
      <w:r w:rsidR="006F5991">
        <w:rPr>
          <w:lang w:val="en-IN"/>
        </w:rPr>
        <w:t>to</w:t>
      </w:r>
      <w:r w:rsidR="00502A10">
        <w:rPr>
          <w:lang w:val="en-IN"/>
        </w:rPr>
        <w:t xml:space="preserve"> better understand the actual geographical local variation among the ED’s</w:t>
      </w:r>
      <w:r w:rsidR="000D700C">
        <w:rPr>
          <w:lang w:val="en-IN"/>
        </w:rPr>
        <w:t xml:space="preserve"> in Dublin</w:t>
      </w:r>
      <w:r w:rsidR="00C3518B">
        <w:rPr>
          <w:lang w:val="en-IN"/>
        </w:rPr>
        <w:t>.</w:t>
      </w:r>
      <w:r w:rsidR="000D700C">
        <w:rPr>
          <w:lang w:val="en-IN"/>
        </w:rPr>
        <w:t xml:space="preserve"> </w:t>
      </w:r>
      <w:r w:rsidR="000D7206">
        <w:rPr>
          <w:lang w:val="en-IN"/>
        </w:rPr>
        <w:t xml:space="preserve"> We created various visual maps to understand the pattern and localisation effect.</w:t>
      </w:r>
    </w:p>
    <w:p w14:paraId="5F27759F" w14:textId="4CBE31BB" w:rsidR="00AA6658" w:rsidRPr="009404F5" w:rsidRDefault="00C904CE" w:rsidP="00C22329">
      <w:pPr>
        <w:jc w:val="both"/>
        <w:rPr>
          <w:lang w:val="en-IN"/>
        </w:rPr>
      </w:pPr>
      <w:r>
        <w:rPr>
          <w:lang w:val="en-IN"/>
        </w:rPr>
        <w:t xml:space="preserve">We found that </w:t>
      </w:r>
      <w:r w:rsidRPr="008A6A67">
        <w:rPr>
          <w:b/>
          <w:lang w:val="en-IN"/>
        </w:rPr>
        <w:t xml:space="preserve">GWR </w:t>
      </w:r>
      <w:r w:rsidR="00C86CA0" w:rsidRPr="008A6A67">
        <w:rPr>
          <w:b/>
          <w:lang w:val="en-IN"/>
        </w:rPr>
        <w:t xml:space="preserve">and GWPCA </w:t>
      </w:r>
      <w:r w:rsidR="00F55386" w:rsidRPr="008A6A67">
        <w:rPr>
          <w:b/>
          <w:lang w:val="en-IN"/>
        </w:rPr>
        <w:t>are</w:t>
      </w:r>
      <w:r w:rsidRPr="008A6A67">
        <w:rPr>
          <w:b/>
          <w:lang w:val="en-IN"/>
        </w:rPr>
        <w:t xml:space="preserve"> better than Classical Regression </w:t>
      </w:r>
      <w:r w:rsidR="00237E70" w:rsidRPr="008A6A67">
        <w:rPr>
          <w:b/>
          <w:lang w:val="en-IN"/>
        </w:rPr>
        <w:t>and PCA</w:t>
      </w:r>
      <w:r w:rsidR="00237E70">
        <w:rPr>
          <w:lang w:val="en-IN"/>
        </w:rPr>
        <w:t xml:space="preserve"> </w:t>
      </w:r>
      <w:r>
        <w:rPr>
          <w:lang w:val="en-IN"/>
        </w:rPr>
        <w:t xml:space="preserve">as </w:t>
      </w:r>
      <w:r w:rsidR="00A92E83">
        <w:rPr>
          <w:lang w:val="en-IN"/>
        </w:rPr>
        <w:t>they</w:t>
      </w:r>
      <w:r>
        <w:rPr>
          <w:lang w:val="en-IN"/>
        </w:rPr>
        <w:t xml:space="preserve"> </w:t>
      </w:r>
      <w:r w:rsidR="00627DF2">
        <w:rPr>
          <w:lang w:val="en-IN"/>
        </w:rPr>
        <w:t>help</w:t>
      </w:r>
      <w:r>
        <w:rPr>
          <w:lang w:val="en-IN"/>
        </w:rPr>
        <w:t xml:space="preserve"> to reduce the residual by taking into consideration the spatial relation between the different predictors.</w:t>
      </w:r>
      <w:r w:rsidR="00072389">
        <w:rPr>
          <w:lang w:val="en-IN"/>
        </w:rPr>
        <w:t xml:space="preserve"> </w:t>
      </w:r>
      <w:r w:rsidR="00426A4C">
        <w:rPr>
          <w:lang w:val="en-IN"/>
        </w:rPr>
        <w:t>W</w:t>
      </w:r>
      <w:r w:rsidR="006F1AC4">
        <w:rPr>
          <w:lang w:val="en-IN"/>
        </w:rPr>
        <w:t xml:space="preserve">e </w:t>
      </w:r>
      <w:r w:rsidR="00DE4FE1">
        <w:rPr>
          <w:lang w:val="en-IN"/>
        </w:rPr>
        <w:t>were</w:t>
      </w:r>
      <w:r w:rsidR="006F1AC4">
        <w:rPr>
          <w:lang w:val="en-IN"/>
        </w:rPr>
        <w:t xml:space="preserve"> successful</w:t>
      </w:r>
      <w:r w:rsidR="004E5789">
        <w:rPr>
          <w:lang w:val="en-IN"/>
        </w:rPr>
        <w:t xml:space="preserve"> in</w:t>
      </w:r>
      <w:r w:rsidR="006F1AC4">
        <w:rPr>
          <w:lang w:val="en-IN"/>
        </w:rPr>
        <w:t xml:space="preserve"> </w:t>
      </w:r>
      <w:r w:rsidR="007A1E4D" w:rsidRPr="00093DFA">
        <w:rPr>
          <w:b/>
          <w:lang w:val="en-IN"/>
        </w:rPr>
        <w:t>reduc</w:t>
      </w:r>
      <w:r w:rsidR="004E5789" w:rsidRPr="00093DFA">
        <w:rPr>
          <w:b/>
          <w:lang w:val="en-IN"/>
        </w:rPr>
        <w:t>ing</w:t>
      </w:r>
      <w:r w:rsidR="007A1E4D" w:rsidRPr="00093DFA">
        <w:rPr>
          <w:b/>
          <w:lang w:val="en-IN"/>
        </w:rPr>
        <w:t xml:space="preserve"> the collinearity among predictors and </w:t>
      </w:r>
      <w:r w:rsidR="00BA5052" w:rsidRPr="00093DFA">
        <w:rPr>
          <w:b/>
          <w:lang w:val="en-IN"/>
        </w:rPr>
        <w:t>from 73.73 to 29.2 by reducing the model with 8 predictors to 4 predictors</w:t>
      </w:r>
      <w:r w:rsidR="002029F5">
        <w:rPr>
          <w:lang w:val="en-IN"/>
        </w:rPr>
        <w:t>, which is in line with the results from classical regression.</w:t>
      </w:r>
    </w:p>
    <w:sectPr w:rsidR="00AA6658" w:rsidRPr="0094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46E78"/>
    <w:multiLevelType w:val="hybridMultilevel"/>
    <w:tmpl w:val="9E3C0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E3A8B"/>
    <w:multiLevelType w:val="hybridMultilevel"/>
    <w:tmpl w:val="39168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C3237"/>
    <w:multiLevelType w:val="hybridMultilevel"/>
    <w:tmpl w:val="6CA2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35D2D"/>
    <w:multiLevelType w:val="hybridMultilevel"/>
    <w:tmpl w:val="844E2A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A585F"/>
    <w:multiLevelType w:val="hybridMultilevel"/>
    <w:tmpl w:val="91B42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75E4A"/>
    <w:multiLevelType w:val="hybridMultilevel"/>
    <w:tmpl w:val="98D48684"/>
    <w:lvl w:ilvl="0" w:tplc="E8DE35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wMTY2MzS1NDU2NTNV0lEKTi0uzszPAykwrAUAotd5/ywAAAA="/>
  </w:docVars>
  <w:rsids>
    <w:rsidRoot w:val="00423BD2"/>
    <w:rsid w:val="0000069B"/>
    <w:rsid w:val="00003721"/>
    <w:rsid w:val="00006BB3"/>
    <w:rsid w:val="00007796"/>
    <w:rsid w:val="000134CE"/>
    <w:rsid w:val="000148DA"/>
    <w:rsid w:val="00015D3F"/>
    <w:rsid w:val="00016D25"/>
    <w:rsid w:val="00020634"/>
    <w:rsid w:val="000220EB"/>
    <w:rsid w:val="00026B4E"/>
    <w:rsid w:val="00026E9E"/>
    <w:rsid w:val="00027B68"/>
    <w:rsid w:val="00027BBE"/>
    <w:rsid w:val="0003188C"/>
    <w:rsid w:val="00032497"/>
    <w:rsid w:val="000351BB"/>
    <w:rsid w:val="000354DE"/>
    <w:rsid w:val="00036241"/>
    <w:rsid w:val="000478CC"/>
    <w:rsid w:val="0005225F"/>
    <w:rsid w:val="000524BC"/>
    <w:rsid w:val="00053E6B"/>
    <w:rsid w:val="00054466"/>
    <w:rsid w:val="00054D41"/>
    <w:rsid w:val="00055F7F"/>
    <w:rsid w:val="00056680"/>
    <w:rsid w:val="00057877"/>
    <w:rsid w:val="000606D2"/>
    <w:rsid w:val="00061415"/>
    <w:rsid w:val="0006280A"/>
    <w:rsid w:val="0006291F"/>
    <w:rsid w:val="00066566"/>
    <w:rsid w:val="00067434"/>
    <w:rsid w:val="00071390"/>
    <w:rsid w:val="00072389"/>
    <w:rsid w:val="00073152"/>
    <w:rsid w:val="000759AD"/>
    <w:rsid w:val="00075BD4"/>
    <w:rsid w:val="00080079"/>
    <w:rsid w:val="000817BE"/>
    <w:rsid w:val="00085620"/>
    <w:rsid w:val="00091923"/>
    <w:rsid w:val="00093C24"/>
    <w:rsid w:val="00093DFA"/>
    <w:rsid w:val="00095EB3"/>
    <w:rsid w:val="0009704B"/>
    <w:rsid w:val="00097661"/>
    <w:rsid w:val="000A2D0E"/>
    <w:rsid w:val="000A3EF2"/>
    <w:rsid w:val="000A7A56"/>
    <w:rsid w:val="000B2765"/>
    <w:rsid w:val="000B34C6"/>
    <w:rsid w:val="000B39B9"/>
    <w:rsid w:val="000B50D1"/>
    <w:rsid w:val="000C3720"/>
    <w:rsid w:val="000C5852"/>
    <w:rsid w:val="000C73B6"/>
    <w:rsid w:val="000D2271"/>
    <w:rsid w:val="000D700C"/>
    <w:rsid w:val="000D7206"/>
    <w:rsid w:val="000E2234"/>
    <w:rsid w:val="000E2EEA"/>
    <w:rsid w:val="000E5283"/>
    <w:rsid w:val="000F0FE2"/>
    <w:rsid w:val="000F6DBD"/>
    <w:rsid w:val="00100C8D"/>
    <w:rsid w:val="00101CE3"/>
    <w:rsid w:val="00102F7D"/>
    <w:rsid w:val="00104BA4"/>
    <w:rsid w:val="0010579D"/>
    <w:rsid w:val="0010650C"/>
    <w:rsid w:val="00107F52"/>
    <w:rsid w:val="001151A2"/>
    <w:rsid w:val="00116B57"/>
    <w:rsid w:val="00116DF8"/>
    <w:rsid w:val="001238B8"/>
    <w:rsid w:val="001272A5"/>
    <w:rsid w:val="0012744C"/>
    <w:rsid w:val="00131EF2"/>
    <w:rsid w:val="001367AF"/>
    <w:rsid w:val="00136A25"/>
    <w:rsid w:val="00137E92"/>
    <w:rsid w:val="00143367"/>
    <w:rsid w:val="00146ACA"/>
    <w:rsid w:val="001546ED"/>
    <w:rsid w:val="00155CD0"/>
    <w:rsid w:val="00156AB9"/>
    <w:rsid w:val="0015723A"/>
    <w:rsid w:val="00160C35"/>
    <w:rsid w:val="0016433A"/>
    <w:rsid w:val="00164DDA"/>
    <w:rsid w:val="001713D4"/>
    <w:rsid w:val="00174B0D"/>
    <w:rsid w:val="00175E12"/>
    <w:rsid w:val="00180A18"/>
    <w:rsid w:val="00183F96"/>
    <w:rsid w:val="001904A7"/>
    <w:rsid w:val="001917FF"/>
    <w:rsid w:val="001923E1"/>
    <w:rsid w:val="00192614"/>
    <w:rsid w:val="00192EAF"/>
    <w:rsid w:val="00195DC8"/>
    <w:rsid w:val="00195DF9"/>
    <w:rsid w:val="00196A64"/>
    <w:rsid w:val="001977EA"/>
    <w:rsid w:val="001A0A4C"/>
    <w:rsid w:val="001A1503"/>
    <w:rsid w:val="001A4D77"/>
    <w:rsid w:val="001A6850"/>
    <w:rsid w:val="001A6D71"/>
    <w:rsid w:val="001A7B80"/>
    <w:rsid w:val="001B2795"/>
    <w:rsid w:val="001B7161"/>
    <w:rsid w:val="001C27BD"/>
    <w:rsid w:val="001C73A5"/>
    <w:rsid w:val="001E3FC8"/>
    <w:rsid w:val="001E67CC"/>
    <w:rsid w:val="001E7DE4"/>
    <w:rsid w:val="001F0B74"/>
    <w:rsid w:val="001F314E"/>
    <w:rsid w:val="001F41CE"/>
    <w:rsid w:val="001F460A"/>
    <w:rsid w:val="001F6F30"/>
    <w:rsid w:val="001F7012"/>
    <w:rsid w:val="001F70BE"/>
    <w:rsid w:val="001F7A54"/>
    <w:rsid w:val="001F7D8A"/>
    <w:rsid w:val="002029F5"/>
    <w:rsid w:val="002102E7"/>
    <w:rsid w:val="002117F4"/>
    <w:rsid w:val="00212937"/>
    <w:rsid w:val="0021387A"/>
    <w:rsid w:val="00214F01"/>
    <w:rsid w:val="00215A95"/>
    <w:rsid w:val="00215CD8"/>
    <w:rsid w:val="00217868"/>
    <w:rsid w:val="00222CF3"/>
    <w:rsid w:val="00224A69"/>
    <w:rsid w:val="00224C10"/>
    <w:rsid w:val="002278F5"/>
    <w:rsid w:val="002308C6"/>
    <w:rsid w:val="00231846"/>
    <w:rsid w:val="002332E8"/>
    <w:rsid w:val="0023495B"/>
    <w:rsid w:val="00234A56"/>
    <w:rsid w:val="00235453"/>
    <w:rsid w:val="00236583"/>
    <w:rsid w:val="002367BE"/>
    <w:rsid w:val="00237E70"/>
    <w:rsid w:val="00243A90"/>
    <w:rsid w:val="002477CA"/>
    <w:rsid w:val="00247FD2"/>
    <w:rsid w:val="0025038F"/>
    <w:rsid w:val="00251248"/>
    <w:rsid w:val="00254CE9"/>
    <w:rsid w:val="00261C3D"/>
    <w:rsid w:val="00266894"/>
    <w:rsid w:val="0026762D"/>
    <w:rsid w:val="002705FB"/>
    <w:rsid w:val="002711BA"/>
    <w:rsid w:val="0027130D"/>
    <w:rsid w:val="00272906"/>
    <w:rsid w:val="002739D8"/>
    <w:rsid w:val="00277481"/>
    <w:rsid w:val="00280186"/>
    <w:rsid w:val="00280485"/>
    <w:rsid w:val="00281A9F"/>
    <w:rsid w:val="00281B1F"/>
    <w:rsid w:val="00281F60"/>
    <w:rsid w:val="00284A5D"/>
    <w:rsid w:val="00284E5C"/>
    <w:rsid w:val="0028522F"/>
    <w:rsid w:val="00287607"/>
    <w:rsid w:val="00291452"/>
    <w:rsid w:val="00293126"/>
    <w:rsid w:val="00294255"/>
    <w:rsid w:val="002973F5"/>
    <w:rsid w:val="002A43B7"/>
    <w:rsid w:val="002B008D"/>
    <w:rsid w:val="002B010C"/>
    <w:rsid w:val="002B0DC9"/>
    <w:rsid w:val="002B4AC1"/>
    <w:rsid w:val="002B4D3E"/>
    <w:rsid w:val="002B69EF"/>
    <w:rsid w:val="002C007C"/>
    <w:rsid w:val="002C0900"/>
    <w:rsid w:val="002C4FB3"/>
    <w:rsid w:val="002C5A72"/>
    <w:rsid w:val="002D0A67"/>
    <w:rsid w:val="002D3908"/>
    <w:rsid w:val="002D4A09"/>
    <w:rsid w:val="002D4E5B"/>
    <w:rsid w:val="002D6C08"/>
    <w:rsid w:val="002D6EC4"/>
    <w:rsid w:val="002E0360"/>
    <w:rsid w:val="002E18B4"/>
    <w:rsid w:val="002E2313"/>
    <w:rsid w:val="002E6FE3"/>
    <w:rsid w:val="002F1903"/>
    <w:rsid w:val="002F2AD5"/>
    <w:rsid w:val="002F65A5"/>
    <w:rsid w:val="003017E8"/>
    <w:rsid w:val="003029D6"/>
    <w:rsid w:val="00304EF6"/>
    <w:rsid w:val="003055BF"/>
    <w:rsid w:val="003108A3"/>
    <w:rsid w:val="003176D1"/>
    <w:rsid w:val="00317F1C"/>
    <w:rsid w:val="003207B0"/>
    <w:rsid w:val="0032288F"/>
    <w:rsid w:val="00322B31"/>
    <w:rsid w:val="0032373B"/>
    <w:rsid w:val="0032407E"/>
    <w:rsid w:val="00324540"/>
    <w:rsid w:val="00325379"/>
    <w:rsid w:val="00340135"/>
    <w:rsid w:val="00346A06"/>
    <w:rsid w:val="003475B4"/>
    <w:rsid w:val="00347DAF"/>
    <w:rsid w:val="003574D3"/>
    <w:rsid w:val="003611C6"/>
    <w:rsid w:val="00361C3A"/>
    <w:rsid w:val="0036563A"/>
    <w:rsid w:val="00367C54"/>
    <w:rsid w:val="00370352"/>
    <w:rsid w:val="003708FF"/>
    <w:rsid w:val="00370982"/>
    <w:rsid w:val="00371120"/>
    <w:rsid w:val="0037230B"/>
    <w:rsid w:val="003735C5"/>
    <w:rsid w:val="0037425F"/>
    <w:rsid w:val="00376DC4"/>
    <w:rsid w:val="00380B6B"/>
    <w:rsid w:val="003831C6"/>
    <w:rsid w:val="003850E1"/>
    <w:rsid w:val="00385AA4"/>
    <w:rsid w:val="00387D7E"/>
    <w:rsid w:val="003900B0"/>
    <w:rsid w:val="003943AC"/>
    <w:rsid w:val="003A7BF3"/>
    <w:rsid w:val="003B0599"/>
    <w:rsid w:val="003B43E6"/>
    <w:rsid w:val="003B5683"/>
    <w:rsid w:val="003B6EDB"/>
    <w:rsid w:val="003B75AC"/>
    <w:rsid w:val="003D09B1"/>
    <w:rsid w:val="003D0B65"/>
    <w:rsid w:val="003D2C4B"/>
    <w:rsid w:val="003D41A4"/>
    <w:rsid w:val="003D7521"/>
    <w:rsid w:val="003E1F03"/>
    <w:rsid w:val="003E4BEC"/>
    <w:rsid w:val="003E6F24"/>
    <w:rsid w:val="003F03E4"/>
    <w:rsid w:val="003F0FC5"/>
    <w:rsid w:val="003F495F"/>
    <w:rsid w:val="003F74DD"/>
    <w:rsid w:val="00406DD2"/>
    <w:rsid w:val="004076AE"/>
    <w:rsid w:val="00407EBC"/>
    <w:rsid w:val="0041062E"/>
    <w:rsid w:val="00411588"/>
    <w:rsid w:val="00412B37"/>
    <w:rsid w:val="00414796"/>
    <w:rsid w:val="00415789"/>
    <w:rsid w:val="00423A42"/>
    <w:rsid w:val="00423BD2"/>
    <w:rsid w:val="00424014"/>
    <w:rsid w:val="00425683"/>
    <w:rsid w:val="0042675A"/>
    <w:rsid w:val="00426A4C"/>
    <w:rsid w:val="00431F28"/>
    <w:rsid w:val="00434E56"/>
    <w:rsid w:val="00435418"/>
    <w:rsid w:val="00440720"/>
    <w:rsid w:val="00440A2B"/>
    <w:rsid w:val="004430E1"/>
    <w:rsid w:val="0044411C"/>
    <w:rsid w:val="00446BBC"/>
    <w:rsid w:val="00451873"/>
    <w:rsid w:val="00451FAF"/>
    <w:rsid w:val="004533B6"/>
    <w:rsid w:val="00453D5C"/>
    <w:rsid w:val="004544B0"/>
    <w:rsid w:val="004551CC"/>
    <w:rsid w:val="00456E43"/>
    <w:rsid w:val="004616EA"/>
    <w:rsid w:val="00461E07"/>
    <w:rsid w:val="0046339D"/>
    <w:rsid w:val="004640E4"/>
    <w:rsid w:val="00465B59"/>
    <w:rsid w:val="0046651C"/>
    <w:rsid w:val="00467B5B"/>
    <w:rsid w:val="00470840"/>
    <w:rsid w:val="00470A7F"/>
    <w:rsid w:val="004721CD"/>
    <w:rsid w:val="0047319F"/>
    <w:rsid w:val="00474E7D"/>
    <w:rsid w:val="00475681"/>
    <w:rsid w:val="00475F26"/>
    <w:rsid w:val="00477C1B"/>
    <w:rsid w:val="004801E4"/>
    <w:rsid w:val="0048080D"/>
    <w:rsid w:val="004866C7"/>
    <w:rsid w:val="00492467"/>
    <w:rsid w:val="00492FCF"/>
    <w:rsid w:val="004936AD"/>
    <w:rsid w:val="004937E5"/>
    <w:rsid w:val="00497359"/>
    <w:rsid w:val="004A12B0"/>
    <w:rsid w:val="004A2177"/>
    <w:rsid w:val="004A52F8"/>
    <w:rsid w:val="004A7413"/>
    <w:rsid w:val="004B1A47"/>
    <w:rsid w:val="004C0960"/>
    <w:rsid w:val="004C1004"/>
    <w:rsid w:val="004C5365"/>
    <w:rsid w:val="004D0647"/>
    <w:rsid w:val="004D0A60"/>
    <w:rsid w:val="004D242B"/>
    <w:rsid w:val="004D3465"/>
    <w:rsid w:val="004D3531"/>
    <w:rsid w:val="004D5ED0"/>
    <w:rsid w:val="004E1462"/>
    <w:rsid w:val="004E2A2B"/>
    <w:rsid w:val="004E5789"/>
    <w:rsid w:val="004E6A51"/>
    <w:rsid w:val="004F1C15"/>
    <w:rsid w:val="004F21D1"/>
    <w:rsid w:val="004F37B6"/>
    <w:rsid w:val="004F45D8"/>
    <w:rsid w:val="00500445"/>
    <w:rsid w:val="00500C0D"/>
    <w:rsid w:val="00500ECA"/>
    <w:rsid w:val="00502230"/>
    <w:rsid w:val="00502A10"/>
    <w:rsid w:val="00511191"/>
    <w:rsid w:val="005228C3"/>
    <w:rsid w:val="00523DE2"/>
    <w:rsid w:val="00523E5F"/>
    <w:rsid w:val="00531178"/>
    <w:rsid w:val="00531E02"/>
    <w:rsid w:val="00532BA1"/>
    <w:rsid w:val="00536F62"/>
    <w:rsid w:val="005379E2"/>
    <w:rsid w:val="0054007F"/>
    <w:rsid w:val="00546EBA"/>
    <w:rsid w:val="00550454"/>
    <w:rsid w:val="00552085"/>
    <w:rsid w:val="005521C9"/>
    <w:rsid w:val="00552862"/>
    <w:rsid w:val="0055335A"/>
    <w:rsid w:val="005537B7"/>
    <w:rsid w:val="0055693A"/>
    <w:rsid w:val="00557C72"/>
    <w:rsid w:val="00562198"/>
    <w:rsid w:val="0056335D"/>
    <w:rsid w:val="00563B20"/>
    <w:rsid w:val="00570D61"/>
    <w:rsid w:val="0057276D"/>
    <w:rsid w:val="0057419C"/>
    <w:rsid w:val="005846D2"/>
    <w:rsid w:val="0059351B"/>
    <w:rsid w:val="005935B0"/>
    <w:rsid w:val="00594B73"/>
    <w:rsid w:val="005A1D36"/>
    <w:rsid w:val="005A2C69"/>
    <w:rsid w:val="005A3D82"/>
    <w:rsid w:val="005A3F24"/>
    <w:rsid w:val="005A660E"/>
    <w:rsid w:val="005B09F1"/>
    <w:rsid w:val="005B21A9"/>
    <w:rsid w:val="005B5A29"/>
    <w:rsid w:val="005B6088"/>
    <w:rsid w:val="005B7CD8"/>
    <w:rsid w:val="005C00CA"/>
    <w:rsid w:val="005C0369"/>
    <w:rsid w:val="005C0376"/>
    <w:rsid w:val="005C1F11"/>
    <w:rsid w:val="005C54ED"/>
    <w:rsid w:val="005C680E"/>
    <w:rsid w:val="005D00CC"/>
    <w:rsid w:val="005D786E"/>
    <w:rsid w:val="005E2067"/>
    <w:rsid w:val="005E6628"/>
    <w:rsid w:val="005E7D76"/>
    <w:rsid w:val="005F1F65"/>
    <w:rsid w:val="005F31E8"/>
    <w:rsid w:val="005F4F17"/>
    <w:rsid w:val="005F6E44"/>
    <w:rsid w:val="005F728B"/>
    <w:rsid w:val="00600680"/>
    <w:rsid w:val="00601292"/>
    <w:rsid w:val="0060360D"/>
    <w:rsid w:val="00603F4A"/>
    <w:rsid w:val="00605C65"/>
    <w:rsid w:val="006068C7"/>
    <w:rsid w:val="006070FF"/>
    <w:rsid w:val="00607B33"/>
    <w:rsid w:val="006125EE"/>
    <w:rsid w:val="0061361E"/>
    <w:rsid w:val="00614358"/>
    <w:rsid w:val="00616EB4"/>
    <w:rsid w:val="006200B4"/>
    <w:rsid w:val="006205D2"/>
    <w:rsid w:val="00621928"/>
    <w:rsid w:val="00622CAA"/>
    <w:rsid w:val="0062521B"/>
    <w:rsid w:val="006254FF"/>
    <w:rsid w:val="00627DF2"/>
    <w:rsid w:val="00631FC1"/>
    <w:rsid w:val="00633FEC"/>
    <w:rsid w:val="00640072"/>
    <w:rsid w:val="00641067"/>
    <w:rsid w:val="00643680"/>
    <w:rsid w:val="00643F0F"/>
    <w:rsid w:val="0064468D"/>
    <w:rsid w:val="006500E0"/>
    <w:rsid w:val="006530D7"/>
    <w:rsid w:val="006548EF"/>
    <w:rsid w:val="00657A66"/>
    <w:rsid w:val="00660429"/>
    <w:rsid w:val="006625F4"/>
    <w:rsid w:val="00664F88"/>
    <w:rsid w:val="00667D31"/>
    <w:rsid w:val="00667E7C"/>
    <w:rsid w:val="00667E7E"/>
    <w:rsid w:val="00670101"/>
    <w:rsid w:val="0067410B"/>
    <w:rsid w:val="006754B1"/>
    <w:rsid w:val="00677604"/>
    <w:rsid w:val="006807B4"/>
    <w:rsid w:val="00682680"/>
    <w:rsid w:val="00690F25"/>
    <w:rsid w:val="006951CC"/>
    <w:rsid w:val="00696304"/>
    <w:rsid w:val="006A1C40"/>
    <w:rsid w:val="006A37E9"/>
    <w:rsid w:val="006A4710"/>
    <w:rsid w:val="006A5E03"/>
    <w:rsid w:val="006B0101"/>
    <w:rsid w:val="006B3745"/>
    <w:rsid w:val="006B48BB"/>
    <w:rsid w:val="006B5023"/>
    <w:rsid w:val="006B7E55"/>
    <w:rsid w:val="006C3573"/>
    <w:rsid w:val="006C39FA"/>
    <w:rsid w:val="006C3A35"/>
    <w:rsid w:val="006C7C82"/>
    <w:rsid w:val="006D1E0C"/>
    <w:rsid w:val="006E0596"/>
    <w:rsid w:val="006E3654"/>
    <w:rsid w:val="006E49C1"/>
    <w:rsid w:val="006E61B9"/>
    <w:rsid w:val="006F1AC4"/>
    <w:rsid w:val="006F47F8"/>
    <w:rsid w:val="006F5991"/>
    <w:rsid w:val="006F6810"/>
    <w:rsid w:val="00700C9F"/>
    <w:rsid w:val="00701DE0"/>
    <w:rsid w:val="00705821"/>
    <w:rsid w:val="00710A70"/>
    <w:rsid w:val="0071423C"/>
    <w:rsid w:val="0071584F"/>
    <w:rsid w:val="0071677C"/>
    <w:rsid w:val="007173E6"/>
    <w:rsid w:val="00722C74"/>
    <w:rsid w:val="00724934"/>
    <w:rsid w:val="0072579B"/>
    <w:rsid w:val="00725D4B"/>
    <w:rsid w:val="00726248"/>
    <w:rsid w:val="00726BC5"/>
    <w:rsid w:val="00730A33"/>
    <w:rsid w:val="007328D1"/>
    <w:rsid w:val="00735712"/>
    <w:rsid w:val="0073590F"/>
    <w:rsid w:val="007428EB"/>
    <w:rsid w:val="00742F9A"/>
    <w:rsid w:val="00744225"/>
    <w:rsid w:val="00746D66"/>
    <w:rsid w:val="007477D3"/>
    <w:rsid w:val="00751F8A"/>
    <w:rsid w:val="007525DC"/>
    <w:rsid w:val="00756F02"/>
    <w:rsid w:val="007614F1"/>
    <w:rsid w:val="007735E0"/>
    <w:rsid w:val="00773AD7"/>
    <w:rsid w:val="0078369B"/>
    <w:rsid w:val="00786360"/>
    <w:rsid w:val="007908EE"/>
    <w:rsid w:val="00796A77"/>
    <w:rsid w:val="007975CB"/>
    <w:rsid w:val="007A04B2"/>
    <w:rsid w:val="007A08B7"/>
    <w:rsid w:val="007A1520"/>
    <w:rsid w:val="007A1E4D"/>
    <w:rsid w:val="007A335C"/>
    <w:rsid w:val="007A4881"/>
    <w:rsid w:val="007A5595"/>
    <w:rsid w:val="007B1838"/>
    <w:rsid w:val="007B1EB7"/>
    <w:rsid w:val="007B2173"/>
    <w:rsid w:val="007B396B"/>
    <w:rsid w:val="007B4F2E"/>
    <w:rsid w:val="007B6244"/>
    <w:rsid w:val="007B6388"/>
    <w:rsid w:val="007C19FF"/>
    <w:rsid w:val="007C24E7"/>
    <w:rsid w:val="007C3BCC"/>
    <w:rsid w:val="007C55DF"/>
    <w:rsid w:val="007C6715"/>
    <w:rsid w:val="007C7F43"/>
    <w:rsid w:val="007D0E5C"/>
    <w:rsid w:val="007E2B2F"/>
    <w:rsid w:val="007E2FF3"/>
    <w:rsid w:val="007E55F5"/>
    <w:rsid w:val="007F0A67"/>
    <w:rsid w:val="007F259F"/>
    <w:rsid w:val="007F5EC7"/>
    <w:rsid w:val="008017A5"/>
    <w:rsid w:val="008052E3"/>
    <w:rsid w:val="00807CFB"/>
    <w:rsid w:val="00813483"/>
    <w:rsid w:val="0081436E"/>
    <w:rsid w:val="00816140"/>
    <w:rsid w:val="008163D3"/>
    <w:rsid w:val="0081679C"/>
    <w:rsid w:val="00817958"/>
    <w:rsid w:val="00824AB7"/>
    <w:rsid w:val="008300F0"/>
    <w:rsid w:val="00832E16"/>
    <w:rsid w:val="0083301D"/>
    <w:rsid w:val="0084335A"/>
    <w:rsid w:val="0084357D"/>
    <w:rsid w:val="00843728"/>
    <w:rsid w:val="00850383"/>
    <w:rsid w:val="008539BF"/>
    <w:rsid w:val="0085730A"/>
    <w:rsid w:val="00860876"/>
    <w:rsid w:val="008623EC"/>
    <w:rsid w:val="00863A99"/>
    <w:rsid w:val="0086656F"/>
    <w:rsid w:val="00866DB8"/>
    <w:rsid w:val="008721BA"/>
    <w:rsid w:val="00874EDD"/>
    <w:rsid w:val="0087745F"/>
    <w:rsid w:val="00880CF6"/>
    <w:rsid w:val="00882A18"/>
    <w:rsid w:val="008852BE"/>
    <w:rsid w:val="008875C8"/>
    <w:rsid w:val="008936BF"/>
    <w:rsid w:val="00893E45"/>
    <w:rsid w:val="00896EA7"/>
    <w:rsid w:val="00896FCB"/>
    <w:rsid w:val="008A0AF2"/>
    <w:rsid w:val="008A2B78"/>
    <w:rsid w:val="008A5F35"/>
    <w:rsid w:val="008A6A67"/>
    <w:rsid w:val="008B24F4"/>
    <w:rsid w:val="008B2F3C"/>
    <w:rsid w:val="008B54B7"/>
    <w:rsid w:val="008B5732"/>
    <w:rsid w:val="008C0204"/>
    <w:rsid w:val="008C1C17"/>
    <w:rsid w:val="008C2907"/>
    <w:rsid w:val="008C6813"/>
    <w:rsid w:val="008D671F"/>
    <w:rsid w:val="008D7D2A"/>
    <w:rsid w:val="008E23CB"/>
    <w:rsid w:val="008E4595"/>
    <w:rsid w:val="008E6D68"/>
    <w:rsid w:val="008E77C1"/>
    <w:rsid w:val="008F257E"/>
    <w:rsid w:val="008F3FCF"/>
    <w:rsid w:val="008F4214"/>
    <w:rsid w:val="008F52E1"/>
    <w:rsid w:val="009029D3"/>
    <w:rsid w:val="0090482E"/>
    <w:rsid w:val="00907642"/>
    <w:rsid w:val="00911787"/>
    <w:rsid w:val="00913491"/>
    <w:rsid w:val="009139FB"/>
    <w:rsid w:val="00914F6B"/>
    <w:rsid w:val="009151A7"/>
    <w:rsid w:val="009165F0"/>
    <w:rsid w:val="009212C2"/>
    <w:rsid w:val="00921B5D"/>
    <w:rsid w:val="00922F4A"/>
    <w:rsid w:val="009234F1"/>
    <w:rsid w:val="00927C0B"/>
    <w:rsid w:val="0093207A"/>
    <w:rsid w:val="009326BF"/>
    <w:rsid w:val="00933F06"/>
    <w:rsid w:val="00935746"/>
    <w:rsid w:val="009404F5"/>
    <w:rsid w:val="009422F8"/>
    <w:rsid w:val="009439CC"/>
    <w:rsid w:val="0094489E"/>
    <w:rsid w:val="00944B2B"/>
    <w:rsid w:val="00947288"/>
    <w:rsid w:val="009533F3"/>
    <w:rsid w:val="00953E65"/>
    <w:rsid w:val="00956388"/>
    <w:rsid w:val="009567E0"/>
    <w:rsid w:val="00962F7F"/>
    <w:rsid w:val="00965E21"/>
    <w:rsid w:val="009679B5"/>
    <w:rsid w:val="00970821"/>
    <w:rsid w:val="00975056"/>
    <w:rsid w:val="00980089"/>
    <w:rsid w:val="00980421"/>
    <w:rsid w:val="00981C5B"/>
    <w:rsid w:val="00982E52"/>
    <w:rsid w:val="00991998"/>
    <w:rsid w:val="009938CE"/>
    <w:rsid w:val="009A216F"/>
    <w:rsid w:val="009A3E26"/>
    <w:rsid w:val="009A4382"/>
    <w:rsid w:val="009A67A8"/>
    <w:rsid w:val="009B115C"/>
    <w:rsid w:val="009B1D4F"/>
    <w:rsid w:val="009B2FC4"/>
    <w:rsid w:val="009C24AB"/>
    <w:rsid w:val="009C4DAB"/>
    <w:rsid w:val="009C4FC0"/>
    <w:rsid w:val="009C7084"/>
    <w:rsid w:val="009C7D04"/>
    <w:rsid w:val="009C7E62"/>
    <w:rsid w:val="009D5B79"/>
    <w:rsid w:val="009E16F9"/>
    <w:rsid w:val="009E2BB6"/>
    <w:rsid w:val="009F0A8D"/>
    <w:rsid w:val="009F3786"/>
    <w:rsid w:val="009F53FB"/>
    <w:rsid w:val="009F62CE"/>
    <w:rsid w:val="00A023E1"/>
    <w:rsid w:val="00A02637"/>
    <w:rsid w:val="00A0747B"/>
    <w:rsid w:val="00A07633"/>
    <w:rsid w:val="00A1336C"/>
    <w:rsid w:val="00A15857"/>
    <w:rsid w:val="00A17B62"/>
    <w:rsid w:val="00A21108"/>
    <w:rsid w:val="00A255DF"/>
    <w:rsid w:val="00A26638"/>
    <w:rsid w:val="00A27B2E"/>
    <w:rsid w:val="00A30C89"/>
    <w:rsid w:val="00A34C25"/>
    <w:rsid w:val="00A34ED1"/>
    <w:rsid w:val="00A36ECA"/>
    <w:rsid w:val="00A41B04"/>
    <w:rsid w:val="00A4455E"/>
    <w:rsid w:val="00A50E5F"/>
    <w:rsid w:val="00A53ED0"/>
    <w:rsid w:val="00A577B3"/>
    <w:rsid w:val="00A613CA"/>
    <w:rsid w:val="00A614B3"/>
    <w:rsid w:val="00A61722"/>
    <w:rsid w:val="00A61DE3"/>
    <w:rsid w:val="00A6323E"/>
    <w:rsid w:val="00A64E5A"/>
    <w:rsid w:val="00A64F95"/>
    <w:rsid w:val="00A65440"/>
    <w:rsid w:val="00A70E6F"/>
    <w:rsid w:val="00A72B53"/>
    <w:rsid w:val="00A730BE"/>
    <w:rsid w:val="00A74946"/>
    <w:rsid w:val="00A752FC"/>
    <w:rsid w:val="00A7726A"/>
    <w:rsid w:val="00A8271F"/>
    <w:rsid w:val="00A849D4"/>
    <w:rsid w:val="00A85D26"/>
    <w:rsid w:val="00A85EF9"/>
    <w:rsid w:val="00A90B61"/>
    <w:rsid w:val="00A92E83"/>
    <w:rsid w:val="00A95584"/>
    <w:rsid w:val="00AA28F0"/>
    <w:rsid w:val="00AA4681"/>
    <w:rsid w:val="00AA6658"/>
    <w:rsid w:val="00AB25AC"/>
    <w:rsid w:val="00AB2D06"/>
    <w:rsid w:val="00AB3FB8"/>
    <w:rsid w:val="00AB71DE"/>
    <w:rsid w:val="00AB7E83"/>
    <w:rsid w:val="00AC0287"/>
    <w:rsid w:val="00AC037A"/>
    <w:rsid w:val="00AC7158"/>
    <w:rsid w:val="00AC7DC2"/>
    <w:rsid w:val="00AD19DA"/>
    <w:rsid w:val="00AD498C"/>
    <w:rsid w:val="00AD6D7F"/>
    <w:rsid w:val="00AE090B"/>
    <w:rsid w:val="00AE2D00"/>
    <w:rsid w:val="00AE2FBB"/>
    <w:rsid w:val="00AE5A3C"/>
    <w:rsid w:val="00AE617F"/>
    <w:rsid w:val="00AF55CD"/>
    <w:rsid w:val="00AF5A06"/>
    <w:rsid w:val="00AF72E3"/>
    <w:rsid w:val="00B02954"/>
    <w:rsid w:val="00B035B7"/>
    <w:rsid w:val="00B03C5E"/>
    <w:rsid w:val="00B03CE7"/>
    <w:rsid w:val="00B05222"/>
    <w:rsid w:val="00B104B2"/>
    <w:rsid w:val="00B10C53"/>
    <w:rsid w:val="00B138E2"/>
    <w:rsid w:val="00B13B8B"/>
    <w:rsid w:val="00B22760"/>
    <w:rsid w:val="00B23A10"/>
    <w:rsid w:val="00B24A39"/>
    <w:rsid w:val="00B25DD1"/>
    <w:rsid w:val="00B25DD6"/>
    <w:rsid w:val="00B25E1E"/>
    <w:rsid w:val="00B31CCF"/>
    <w:rsid w:val="00B325B7"/>
    <w:rsid w:val="00B346AC"/>
    <w:rsid w:val="00B3631A"/>
    <w:rsid w:val="00B40928"/>
    <w:rsid w:val="00B40B55"/>
    <w:rsid w:val="00B44C76"/>
    <w:rsid w:val="00B44F2E"/>
    <w:rsid w:val="00B45AD6"/>
    <w:rsid w:val="00B46737"/>
    <w:rsid w:val="00B467C2"/>
    <w:rsid w:val="00B469B4"/>
    <w:rsid w:val="00B47DB0"/>
    <w:rsid w:val="00B50BAA"/>
    <w:rsid w:val="00B525C9"/>
    <w:rsid w:val="00B55E6E"/>
    <w:rsid w:val="00B571E7"/>
    <w:rsid w:val="00B60418"/>
    <w:rsid w:val="00B66D50"/>
    <w:rsid w:val="00B67539"/>
    <w:rsid w:val="00B73F8A"/>
    <w:rsid w:val="00B749FA"/>
    <w:rsid w:val="00B75C56"/>
    <w:rsid w:val="00B76C2C"/>
    <w:rsid w:val="00B802DD"/>
    <w:rsid w:val="00B8346E"/>
    <w:rsid w:val="00B8472F"/>
    <w:rsid w:val="00B85F24"/>
    <w:rsid w:val="00B91224"/>
    <w:rsid w:val="00B919C3"/>
    <w:rsid w:val="00B91C81"/>
    <w:rsid w:val="00B931D5"/>
    <w:rsid w:val="00B95C63"/>
    <w:rsid w:val="00BA0443"/>
    <w:rsid w:val="00BA5052"/>
    <w:rsid w:val="00BA5C04"/>
    <w:rsid w:val="00BA614C"/>
    <w:rsid w:val="00BA7307"/>
    <w:rsid w:val="00BA7C00"/>
    <w:rsid w:val="00BB0182"/>
    <w:rsid w:val="00BB065A"/>
    <w:rsid w:val="00BB1BD0"/>
    <w:rsid w:val="00BB4398"/>
    <w:rsid w:val="00BB7203"/>
    <w:rsid w:val="00BC6A6E"/>
    <w:rsid w:val="00BD0CB9"/>
    <w:rsid w:val="00BD0DBD"/>
    <w:rsid w:val="00BD1A3A"/>
    <w:rsid w:val="00BD4449"/>
    <w:rsid w:val="00BD67A6"/>
    <w:rsid w:val="00BD7493"/>
    <w:rsid w:val="00BE3139"/>
    <w:rsid w:val="00BE4D02"/>
    <w:rsid w:val="00BE60E6"/>
    <w:rsid w:val="00BE684C"/>
    <w:rsid w:val="00BE74F5"/>
    <w:rsid w:val="00BF3B5D"/>
    <w:rsid w:val="00BF44F4"/>
    <w:rsid w:val="00BF5860"/>
    <w:rsid w:val="00BF5FEA"/>
    <w:rsid w:val="00BF6772"/>
    <w:rsid w:val="00C03A6A"/>
    <w:rsid w:val="00C10361"/>
    <w:rsid w:val="00C10987"/>
    <w:rsid w:val="00C11B89"/>
    <w:rsid w:val="00C137A3"/>
    <w:rsid w:val="00C22329"/>
    <w:rsid w:val="00C248A6"/>
    <w:rsid w:val="00C250CB"/>
    <w:rsid w:val="00C25113"/>
    <w:rsid w:val="00C30604"/>
    <w:rsid w:val="00C325D1"/>
    <w:rsid w:val="00C32A88"/>
    <w:rsid w:val="00C32AD3"/>
    <w:rsid w:val="00C3518B"/>
    <w:rsid w:val="00C40271"/>
    <w:rsid w:val="00C44CDF"/>
    <w:rsid w:val="00C46520"/>
    <w:rsid w:val="00C52D36"/>
    <w:rsid w:val="00C537ED"/>
    <w:rsid w:val="00C53920"/>
    <w:rsid w:val="00C57413"/>
    <w:rsid w:val="00C6070A"/>
    <w:rsid w:val="00C60C18"/>
    <w:rsid w:val="00C61E80"/>
    <w:rsid w:val="00C63A81"/>
    <w:rsid w:val="00C65F59"/>
    <w:rsid w:val="00C7014D"/>
    <w:rsid w:val="00C7193B"/>
    <w:rsid w:val="00C724E7"/>
    <w:rsid w:val="00C8002D"/>
    <w:rsid w:val="00C81BF4"/>
    <w:rsid w:val="00C821AA"/>
    <w:rsid w:val="00C82850"/>
    <w:rsid w:val="00C85705"/>
    <w:rsid w:val="00C863CE"/>
    <w:rsid w:val="00C86CA0"/>
    <w:rsid w:val="00C87521"/>
    <w:rsid w:val="00C902C0"/>
    <w:rsid w:val="00C904CE"/>
    <w:rsid w:val="00C93B0A"/>
    <w:rsid w:val="00C93D8C"/>
    <w:rsid w:val="00C958B7"/>
    <w:rsid w:val="00CA0A85"/>
    <w:rsid w:val="00CA265B"/>
    <w:rsid w:val="00CA3BE1"/>
    <w:rsid w:val="00CA47E8"/>
    <w:rsid w:val="00CB3B56"/>
    <w:rsid w:val="00CB43E6"/>
    <w:rsid w:val="00CB650F"/>
    <w:rsid w:val="00CC0152"/>
    <w:rsid w:val="00CC076C"/>
    <w:rsid w:val="00CC38A7"/>
    <w:rsid w:val="00CC3EE5"/>
    <w:rsid w:val="00CC43A0"/>
    <w:rsid w:val="00CC4F39"/>
    <w:rsid w:val="00CC78EA"/>
    <w:rsid w:val="00CD06B5"/>
    <w:rsid w:val="00CD0C46"/>
    <w:rsid w:val="00CD0F68"/>
    <w:rsid w:val="00CD150D"/>
    <w:rsid w:val="00CD25BC"/>
    <w:rsid w:val="00CD3B91"/>
    <w:rsid w:val="00CD501D"/>
    <w:rsid w:val="00CD52AC"/>
    <w:rsid w:val="00CD5F2B"/>
    <w:rsid w:val="00CE09FD"/>
    <w:rsid w:val="00CE3FCB"/>
    <w:rsid w:val="00CE4C5B"/>
    <w:rsid w:val="00CE4E47"/>
    <w:rsid w:val="00CF47E1"/>
    <w:rsid w:val="00CF5374"/>
    <w:rsid w:val="00CF656B"/>
    <w:rsid w:val="00D0014D"/>
    <w:rsid w:val="00D00AE7"/>
    <w:rsid w:val="00D02F1C"/>
    <w:rsid w:val="00D05411"/>
    <w:rsid w:val="00D05BA0"/>
    <w:rsid w:val="00D05FDC"/>
    <w:rsid w:val="00D1085D"/>
    <w:rsid w:val="00D111A3"/>
    <w:rsid w:val="00D158E8"/>
    <w:rsid w:val="00D16117"/>
    <w:rsid w:val="00D178B2"/>
    <w:rsid w:val="00D22941"/>
    <w:rsid w:val="00D50D24"/>
    <w:rsid w:val="00D52F62"/>
    <w:rsid w:val="00D61867"/>
    <w:rsid w:val="00D63BE1"/>
    <w:rsid w:val="00D654F0"/>
    <w:rsid w:val="00D72B42"/>
    <w:rsid w:val="00D73559"/>
    <w:rsid w:val="00D76B6B"/>
    <w:rsid w:val="00D8252C"/>
    <w:rsid w:val="00D85778"/>
    <w:rsid w:val="00D859CA"/>
    <w:rsid w:val="00D85CE4"/>
    <w:rsid w:val="00D85DCE"/>
    <w:rsid w:val="00D867C1"/>
    <w:rsid w:val="00D976B4"/>
    <w:rsid w:val="00DA1165"/>
    <w:rsid w:val="00DA16A2"/>
    <w:rsid w:val="00DA17C2"/>
    <w:rsid w:val="00DA662E"/>
    <w:rsid w:val="00DA76BA"/>
    <w:rsid w:val="00DA7B1F"/>
    <w:rsid w:val="00DC2351"/>
    <w:rsid w:val="00DD129F"/>
    <w:rsid w:val="00DD2FE2"/>
    <w:rsid w:val="00DD312C"/>
    <w:rsid w:val="00DD6675"/>
    <w:rsid w:val="00DE2E23"/>
    <w:rsid w:val="00DE3813"/>
    <w:rsid w:val="00DE38ED"/>
    <w:rsid w:val="00DE4FE1"/>
    <w:rsid w:val="00DF370A"/>
    <w:rsid w:val="00DF639F"/>
    <w:rsid w:val="00DF654C"/>
    <w:rsid w:val="00DF759A"/>
    <w:rsid w:val="00E0006F"/>
    <w:rsid w:val="00E00686"/>
    <w:rsid w:val="00E02929"/>
    <w:rsid w:val="00E03255"/>
    <w:rsid w:val="00E0457B"/>
    <w:rsid w:val="00E0638F"/>
    <w:rsid w:val="00E11B90"/>
    <w:rsid w:val="00E12BD7"/>
    <w:rsid w:val="00E139BC"/>
    <w:rsid w:val="00E14593"/>
    <w:rsid w:val="00E14E1D"/>
    <w:rsid w:val="00E15F4D"/>
    <w:rsid w:val="00E20073"/>
    <w:rsid w:val="00E2194E"/>
    <w:rsid w:val="00E227F4"/>
    <w:rsid w:val="00E246B3"/>
    <w:rsid w:val="00E247E9"/>
    <w:rsid w:val="00E263E9"/>
    <w:rsid w:val="00E27F08"/>
    <w:rsid w:val="00E3048D"/>
    <w:rsid w:val="00E3088C"/>
    <w:rsid w:val="00E310C5"/>
    <w:rsid w:val="00E3189A"/>
    <w:rsid w:val="00E32E4E"/>
    <w:rsid w:val="00E421D6"/>
    <w:rsid w:val="00E42407"/>
    <w:rsid w:val="00E47284"/>
    <w:rsid w:val="00E504BD"/>
    <w:rsid w:val="00E53469"/>
    <w:rsid w:val="00E559B4"/>
    <w:rsid w:val="00E56E98"/>
    <w:rsid w:val="00E6121C"/>
    <w:rsid w:val="00E61273"/>
    <w:rsid w:val="00E636FD"/>
    <w:rsid w:val="00E67D04"/>
    <w:rsid w:val="00E72BB2"/>
    <w:rsid w:val="00E74DA9"/>
    <w:rsid w:val="00E74FEC"/>
    <w:rsid w:val="00E77C44"/>
    <w:rsid w:val="00E77F01"/>
    <w:rsid w:val="00E80DC1"/>
    <w:rsid w:val="00E8195D"/>
    <w:rsid w:val="00E81F6B"/>
    <w:rsid w:val="00E83FD9"/>
    <w:rsid w:val="00E946F3"/>
    <w:rsid w:val="00E95B0D"/>
    <w:rsid w:val="00EA1266"/>
    <w:rsid w:val="00EA1402"/>
    <w:rsid w:val="00EA4F63"/>
    <w:rsid w:val="00EA589C"/>
    <w:rsid w:val="00EB120D"/>
    <w:rsid w:val="00EB20D2"/>
    <w:rsid w:val="00EB6484"/>
    <w:rsid w:val="00EB7F72"/>
    <w:rsid w:val="00EC3062"/>
    <w:rsid w:val="00EC4C12"/>
    <w:rsid w:val="00EC4DE5"/>
    <w:rsid w:val="00ED0772"/>
    <w:rsid w:val="00ED138D"/>
    <w:rsid w:val="00ED3DA1"/>
    <w:rsid w:val="00ED4015"/>
    <w:rsid w:val="00EE5B8C"/>
    <w:rsid w:val="00EE5E88"/>
    <w:rsid w:val="00EF0E80"/>
    <w:rsid w:val="00EF2DDB"/>
    <w:rsid w:val="00EF692E"/>
    <w:rsid w:val="00F0235A"/>
    <w:rsid w:val="00F10856"/>
    <w:rsid w:val="00F14C17"/>
    <w:rsid w:val="00F2028E"/>
    <w:rsid w:val="00F22B47"/>
    <w:rsid w:val="00F23AF5"/>
    <w:rsid w:val="00F25443"/>
    <w:rsid w:val="00F2577C"/>
    <w:rsid w:val="00F26A78"/>
    <w:rsid w:val="00F27E0A"/>
    <w:rsid w:val="00F3212F"/>
    <w:rsid w:val="00F322A6"/>
    <w:rsid w:val="00F32C9F"/>
    <w:rsid w:val="00F34AC6"/>
    <w:rsid w:val="00F42089"/>
    <w:rsid w:val="00F43F7B"/>
    <w:rsid w:val="00F475F8"/>
    <w:rsid w:val="00F514E3"/>
    <w:rsid w:val="00F51D2F"/>
    <w:rsid w:val="00F55386"/>
    <w:rsid w:val="00F571ED"/>
    <w:rsid w:val="00F611F0"/>
    <w:rsid w:val="00F64BFA"/>
    <w:rsid w:val="00F650D0"/>
    <w:rsid w:val="00F67B42"/>
    <w:rsid w:val="00F71CEA"/>
    <w:rsid w:val="00F72132"/>
    <w:rsid w:val="00F77A3D"/>
    <w:rsid w:val="00F80403"/>
    <w:rsid w:val="00F815A5"/>
    <w:rsid w:val="00F82A36"/>
    <w:rsid w:val="00F834BA"/>
    <w:rsid w:val="00F861A7"/>
    <w:rsid w:val="00F87A8F"/>
    <w:rsid w:val="00F90EF8"/>
    <w:rsid w:val="00F919C1"/>
    <w:rsid w:val="00F93993"/>
    <w:rsid w:val="00F947B6"/>
    <w:rsid w:val="00FA30E9"/>
    <w:rsid w:val="00FA33D1"/>
    <w:rsid w:val="00FA5D8F"/>
    <w:rsid w:val="00FB041F"/>
    <w:rsid w:val="00FB12CF"/>
    <w:rsid w:val="00FB5078"/>
    <w:rsid w:val="00FC23C4"/>
    <w:rsid w:val="00FC5FC3"/>
    <w:rsid w:val="00FC678C"/>
    <w:rsid w:val="00FD0EFE"/>
    <w:rsid w:val="00FD27F8"/>
    <w:rsid w:val="00FD577A"/>
    <w:rsid w:val="00FD6FC6"/>
    <w:rsid w:val="00FE33A5"/>
    <w:rsid w:val="00FE771F"/>
    <w:rsid w:val="00FF009D"/>
    <w:rsid w:val="00FF3695"/>
    <w:rsid w:val="00FF6644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584A"/>
  <w15:chartTrackingRefBased/>
  <w15:docId w15:val="{87913126-133A-489B-B82B-D18D87DE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0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90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541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51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420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5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3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360D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0360D"/>
  </w:style>
  <w:style w:type="paragraph" w:customStyle="1" w:styleId="Default">
    <w:name w:val="Default"/>
    <w:rsid w:val="001F7A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C9FFE-AF12-4000-AE33-52579F4C8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4899</TotalTime>
  <Pages>10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KANNADHASAN BABU</dc:creator>
  <cp:keywords/>
  <dc:description/>
  <cp:lastModifiedBy>PRATIK BUDHDEO</cp:lastModifiedBy>
  <cp:revision>1223</cp:revision>
  <dcterms:created xsi:type="dcterms:W3CDTF">2018-05-08T09:13:00Z</dcterms:created>
  <dcterms:modified xsi:type="dcterms:W3CDTF">2019-09-15T17:51:00Z</dcterms:modified>
</cp:coreProperties>
</file>