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333333"/>
          <w:sz w:val="30"/>
        </w:rPr>
        <w:t>META MARKETING API</w:t>
      </w:r>
    </w:p>
    <w:p>
      <w:pPr>
        <w:pStyle w:val="Title"/>
        <w:jc w:val="center"/>
      </w:pPr>
      <w:r>
        <w:t>Master Learning Documentation</w:t>
        <w:br/>
        <w:t>&amp; Project Runbook</w:t>
      </w:r>
    </w:p>
    <w:p>
      <w:pPr>
        <w:jc w:val="center"/>
      </w:pPr>
      <w:r>
        <w:rPr>
          <w:color w:val="333333"/>
          <w:sz w:val="24"/>
        </w:rPr>
        <w:t>Node.js + TypeScript + Express • Meta Ads / Marketing API</w:t>
      </w:r>
    </w:p>
    <w:p>
      <w:pPr>
        <w:spacing w:before="500"/>
        <w:jc w:val="center"/>
      </w:pPr>
      <w:r>
        <w:rPr>
          <w:b/>
          <w:sz w:val="22"/>
        </w:rPr>
        <w:t>Consolidated through Monday, 26 October 2026</w:t>
      </w:r>
    </w:p>
    <w:p>
      <w:pPr>
        <w:spacing w:before="240"/>
        <w:jc w:val="center"/>
      </w:pPr>
      <w:r>
        <w:rPr>
          <w:sz w:val="20"/>
        </w:rPr>
        <w:t>A single source of truth for concepts covered, route patterns, test evidence, blockers, safety rules, and next steps.</w:t>
      </w:r>
    </w:p>
    <w:p>
      <w:r>
        <w:br/>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Status rule — </w:t>
            </w:r>
            <w:r>
              <w:rPr>
                <w:b/>
                <w:color w:val="263746"/>
              </w:rPr>
              <w:t>This is a learning record, not a claim that every route works or that the app is production-approved. “Tested” means a result was explicitly observed in the learning history; “code added/proposed” is not the same as a successful live Meta API call.</w:t>
            </w:r>
          </w:p>
        </w:tc>
      </w:tr>
    </w:tbl>
    <w:p>
      <w:pPr>
        <w:spacing w:after="20"/>
      </w:pPr>
    </w:p>
    <w:p>
      <w:pPr>
        <w:pStyle w:val="SmallNote"/>
        <w:jc w:val="center"/>
      </w:pPr>
      <w:r>
        <w:t>Built by consolidating the supplied 19/21 October documents, the 24 October update and practical handbook, buying-type/CPM notes, and the learning updates through 26 October 2026.</w:t>
      </w:r>
    </w:p>
    <w:p>
      <w:r>
        <w:br w:type="page"/>
      </w:r>
    </w:p>
    <w:p>
      <w:pPr>
        <w:pStyle w:val="Title"/>
      </w:pPr>
      <w:r>
        <w:t>1. Executive summary and current status</w:t>
      </w:r>
    </w:p>
    <w:p>
      <w:r>
        <w:t>Project goal: build a Node.js + TypeScript + Express integration that lets a SaaS user connect a Meta advertising account and manage supported advertising resources through OAuth and the Graph/Marketing API. The learner has prior Node.js experience, so this runbook focuses on Meta-specific concepts and implementation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Area</w:t>
            </w:r>
          </w:p>
        </w:tc>
        <w:tc>
          <w:tcPr>
            <w:tcW w:type="dxa" w:w="669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Current position as of 26 Oct 2026</w:t>
            </w:r>
          </w:p>
        </w:tc>
        <w:tc>
          <w:tcPr>
            <w:tcW w:type="dxa" w:w="187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Confidence</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app / OAuth</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APILearning app exists; Business Login OAuth flow succeeded earlier and token was stored server-side in a development session.</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working</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 listing / permissions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Ad-account listing returned two accounts earlier; /meta/permissions showed ads_management as granted for that token.</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Earlier test; access currently disrupted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read returned an empty data array for empty test accounts. Campaign CRUD learning was covered; not every operation has confirmed test evidence.</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Mixed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 performance goal, billing event, and configuration GET were tested successfully earlier.</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Several routes confirmed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returned an image hash.</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Succeeded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Creative creation</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Repeated Invalid parameter error, code 100/subcode 1443121. Root cause unresolved.</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Blocked/unresolved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lifecycle routes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Create/read route code and proposed rename/pause logic exist in learning notes; latest attempt to test was blocked by Meta API access.</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fully verified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implemented; agreed next reporting feature after review of Ad routes.</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started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Audiences / production readiness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Planned future topics.</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started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Current working blocker — </w:t>
            </w:r>
            <w:r>
              <w:rPr>
                <w:b/>
                <w:color w:val="263746"/>
              </w:rPr>
              <w:t>Meta API access was blocked on basic endpoints such as /me and /me/accounts (OAuthException code 200). Treat access restriction as the current working assumption only; the exact underlying cause is not proven. Pause live troubleshooting and do not keep changing creative payloads without fresh evidence.</w:t>
            </w:r>
          </w:p>
        </w:tc>
      </w:tr>
    </w:tbl>
    <w:p>
      <w:pPr>
        <w:spacing w:after="20"/>
      </w:pPr>
    </w:p>
    <w:p>
      <w:pPr>
        <w:pStyle w:val="Title"/>
      </w:pPr>
      <w:r>
        <w:t>2. Discussion and update timeline</w:t>
      </w:r>
    </w:p>
    <w:p>
      <w:r>
        <w:t>The documents support five dated learning/documentation milestones from the original baseline to the latest review. This is a count of documented milestone dates, not an exact count of every individual chat message or back-and-forth; the files do not provide a reliable complete message transcript.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Date</w:t>
            </w:r>
          </w:p>
        </w:tc>
        <w:tc>
          <w:tcPr>
            <w:tcW w:type="dxa" w:w="532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What was covered / recorded</w:t>
            </w:r>
          </w:p>
        </w:tc>
        <w:tc>
          <w:tcPr>
            <w:tcW w:type="dxa" w:w="338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Resulting position</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19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Initial learning documentation: app/business setup, OAuth, permissions, account listing, campaign routes, security, production checklist.</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Baseline runbook created; several campaign writes marked unverified.</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21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and Ad Set progress; Meta object hierarchy; discussion of goals and next features.</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Moved from basic setup toward Ad Set optimization/configuration.</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22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ODAX objectives, performance goal route, billing-event route, bid strategy and current Ad Set configuration.</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LINK_CLICKS performance goal, IMPRESSIONS billing event, bid cap settings and configuration reading.</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23–24 Oct 2026 (recorded in 24 Oct addendum)</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Ad Creative payload, unresolved creative error, access diagnostics, creative vs Ad, video workflow concepts.</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succeeded; creative write and basic API access blocked/unresolved. Keep live troubleshooting on hold.</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26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Quick revision, roadmap analysis, Ad route test attempt blocked, agreed next sequence.</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`routes/ad.routes.ts` offline, then begin Insights; no new live API success was claimed.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Discussion count — </w:t>
            </w:r>
            <w:r>
              <w:rPr>
                <w:b/>
                <w:color w:val="263746"/>
              </w:rPr>
              <w:t>Verified: 5 dated milestone groups (19, 21, 22, 23–24, and 26 October). We should not claim an exact count of individual discussions/messages unless a full chat export is available.</w:t>
            </w:r>
          </w:p>
        </w:tc>
      </w:tr>
    </w:tbl>
    <w:p>
      <w:pPr>
        <w:spacing w:after="20"/>
      </w:pPr>
    </w:p>
    <w:p>
      <w:pPr>
        <w:pStyle w:val="Title"/>
      </w:pPr>
      <w:r>
        <w:t>3. Meta account, app, OAuth and access concepts</w:t>
      </w:r>
    </w:p>
    <w:p>
      <w:pPr>
        <w:pStyle w:val="Heading1"/>
      </w:pPr>
      <w:r>
        <w:t>3.1 Separate account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Item</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Meaning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Personal Meta/Facebook profile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human user who signs in and authorizes the integration.</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Developer account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Developer dashboard access used to create/configure apps.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 Portfolio / Meta Business Suite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Business-level organization that can manage Pages, ad accounts, people and asset access.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app (APILearning)</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Application identity that requests permissions and calls the APIs.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Advertising asset containing campaigns and related objects.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Facebook Page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 identity used in supported ad/creative setups; it is distinct from a video ID or creative ID.</w:t>
            </w:r>
          </w:p>
        </w:tc>
      </w:tr>
    </w:tbl>
    <w:p>
      <w:pPr>
        <w:spacing w:after="20"/>
      </w:pPr>
    </w:p>
    <w:p>
      <w:pPr>
        <w:pStyle w:val="Heading2"/>
      </w:pPr>
      <w:r>
        <w:t>3.2 Known local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Setting</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Known value / guidance</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name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APILearning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 context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ConversaNemo referenced in learning notes; exact app-to-business association should be checked in dashboard.</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mode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Development/unpublished during the recorded testing.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version</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`META_GRAPH_API_VERSION`, fallback `v25.0` in current route notes; check the configured version against current Meta docs when API access resumes.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start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`http://localhost:3000/auth/meta`</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callback in original docs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`http://localhost:3000/auth/meta/callback`</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Token during current route examples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Some later creative/ad route code reads `data/token.json`; earlier base OAuth implementation stores token in a development session. Check repository to confirm which routes use which token source.</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server</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Port 3000</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Important consistency check — </w:t>
            </w:r>
            <w:r>
              <w:rPr>
                <w:b/>
                <w:color w:val="263746"/>
              </w:rPr>
              <w:t>The earlier OAuth notes use express-session, while newer creative/Ad route snippets read `data/token.json`. Before production, unify token handling deliberately. Do not assume these are the same storage mechanism.</w:t>
            </w:r>
          </w:p>
        </w:tc>
      </w:tr>
    </w:tbl>
    <w:p>
      <w:pPr>
        <w:spacing w:after="20"/>
      </w:pPr>
    </w:p>
    <w:p>
      <w:pPr>
        <w:pStyle w:val="Heading2"/>
      </w:pPr>
      <w:r>
        <w:t>3.3 OAuth flow in plain English</w:t>
      </w:r>
    </w:p>
    <w:p>
      <w:pPr>
        <w:spacing w:after="40"/>
        <w:ind w:left="403" w:hanging="317"/>
      </w:pPr>
      <w:r>
        <w:rPr>
          <w:b/>
        </w:rPr>
        <w:t xml:space="preserve">1. </w:t>
      </w:r>
      <w:r>
        <w:t>User starts at /auth/meta.</w:t>
      </w:r>
    </w:p>
    <w:p>
      <w:pPr>
        <w:spacing w:after="40"/>
        <w:ind w:left="403" w:hanging="317"/>
      </w:pPr>
      <w:r>
        <w:rPr>
          <w:b/>
        </w:rPr>
        <w:t xml:space="preserve">2. </w:t>
      </w:r>
      <w:r>
        <w:t>Server generates a random OAuth state and stores it in the session.</w:t>
      </w:r>
    </w:p>
    <w:p>
      <w:pPr>
        <w:spacing w:after="40"/>
        <w:ind w:left="403" w:hanging="317"/>
      </w:pPr>
      <w:r>
        <w:rPr>
          <w:b/>
        </w:rPr>
        <w:t xml:space="preserve">3. </w:t>
      </w:r>
      <w:r>
        <w:t>Browser is redirected to Meta authorization with app ID, redirect URI, Business Login config ID and state.</w:t>
      </w:r>
    </w:p>
    <w:p>
      <w:pPr>
        <w:spacing w:after="40"/>
        <w:ind w:left="403" w:hanging="317"/>
      </w:pPr>
      <w:r>
        <w:rPr>
          <w:b/>
        </w:rPr>
        <w:t xml:space="preserve">4. </w:t>
      </w:r>
      <w:r>
        <w:t>Meta returns to the callback with an authorization code and state.</w:t>
      </w:r>
    </w:p>
    <w:p>
      <w:pPr>
        <w:spacing w:after="40"/>
        <w:ind w:left="403" w:hanging="317"/>
      </w:pPr>
      <w:r>
        <w:rPr>
          <w:b/>
        </w:rPr>
        <w:t xml:space="preserve">5. </w:t>
      </w:r>
      <w:r>
        <w:t>Server validates state and exchanges the short-lived code for an access token.</w:t>
      </w:r>
    </w:p>
    <w:p>
      <w:pPr>
        <w:spacing w:after="40"/>
        <w:ind w:left="403" w:hanging="317"/>
      </w:pPr>
      <w:r>
        <w:rPr>
          <w:b/>
        </w:rPr>
        <w:t xml:space="preserve">6. </w:t>
      </w:r>
      <w:r>
        <w:t>Token is stored server-side and subsequent API routes use it to make authorized requests.</w:t>
      </w:r>
    </w:p>
    <w:p>
      <w:r>
        <w:t>OAuth success does not guarantee access to every ad account, Page, permission, or API operation. Token grants, the user’s asset assignments, app review/access level, and Meta account restrictions can all matter.</w:t>
      </w:r>
    </w:p>
    <w:p>
      <w:pPr>
        <w:pStyle w:val="Heading2"/>
      </w:pPr>
      <w:r>
        <w:t>3.4 Permissions and access notes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Permission / access concept</w:t>
            </w:r>
          </w:p>
        </w:tc>
        <w:tc>
          <w:tcPr>
            <w:tcW w:type="dxa" w:w="748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Learning note</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ads_read</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advertising data for supported operations, subject to access rules.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ads_management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Manage advertising resources for supported operations, subject to authorization and account access.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pages_show_list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a tested token in the later access diagnostics.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pages_read_engagement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pages_manage_ads</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public_profile</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business_management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not listed on that token. We did not establish whether it is required or sufficient for the issue.</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Review / Advanced Access / Marketing API Access Tier</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Separate concepts. A permission appearing as granted does not prove production eligibility for external customers.</w:t>
            </w:r>
          </w:p>
        </w:tc>
      </w:tr>
    </w:tbl>
    <w:p>
      <w:pPr>
        <w:spacing w:after="20"/>
      </w:pPr>
    </w:p>
    <w:p>
      <w:pPr>
        <w:pStyle w:val="Title"/>
      </w:pPr>
      <w:r>
        <w:t>4. Graph API / Marketing API fundamentals</w:t>
      </w:r>
    </w:p>
    <w:p>
      <w:pPr>
        <w:pStyle w:val="ListBullet"/>
        <w:spacing w:after="40"/>
      </w:pPr>
      <w:r>
        <w:t>Graph API is the general object/connection interface. Marketing API is the advertising-related functionality exposed through it. OAuth is the login/authorization flow, not an Ads object.</w:t>
      </w:r>
    </w:p>
    <w:p>
      <w:pPr>
        <w:pStyle w:val="ListBullet"/>
        <w:spacing w:after="40"/>
      </w:pPr>
      <w:r>
        <w:t>Node = an object such as an ad account, campaign, Ad Set, Ad or creative. Edge = a connection such as an account’s campaigns. Fields = properties requested in the response.</w:t>
      </w:r>
    </w:p>
    <w:p>
      <w:pPr>
        <w:pStyle w:val="ListBullet"/>
        <w:spacing w:after="40"/>
      </w:pPr>
      <w:r>
        <w:t>GET reads; POST can create or update depending on endpoint; DELETE removes a resource or relationship if the endpoint supports it.</w:t>
      </w:r>
    </w:p>
    <w:p>
      <w:pPr>
        <w:pStyle w:val="ListBullet"/>
        <w:spacing w:after="40"/>
      </w:pPr>
      <w:r>
        <w:t>Responses are commonly JSON. A collection may contain `data`, and may include `paging` information. `data: []` simply means no matching objects were returned; it does not alone prove a failure.</w:t>
      </w:r>
    </w:p>
    <w:p>
      <w:pPr>
        <w:pStyle w:val="ListBullet"/>
        <w:spacing w:after="40"/>
      </w:pPr>
      <w:r>
        <w:t>Rate limits can produce throttling errors. Read the HTTP status/error body and usage headers where available; use bounded backoff rather than tight retry loops.</w:t>
      </w:r>
    </w:p>
    <w:p>
      <w:pPr>
        <w:spacing w:before="40" w:after="100"/>
        <w:ind w:left="259" w:right="259"/>
        <w:shd w:fill="F3F5F7"/>
      </w:pPr>
      <w:r>
        <w:rPr>
          <w:rFonts w:ascii="Consolas" w:hAnsi="Consolas"/>
          <w:sz w:val="16"/>
        </w:rPr>
        <w:t>GET https://graph.facebook.com/v25.0/me/adaccounts?fields=id,name,account_status,currency</w:t>
      </w:r>
    </w:p>
    <w:p>
      <w:pPr>
        <w:spacing w:before="40" w:after="100"/>
        <w:ind w:left="259" w:right="259"/>
        <w:shd w:fill="F3F5F7"/>
      </w:pPr>
      <w:r>
        <w:rPr>
          <w:rFonts w:ascii="Consolas" w:hAnsi="Consolas"/>
          <w:sz w:val="16"/>
        </w:rPr>
        <w:t>GET https://graph.facebook.com/v25.0/act_&lt;AD_ACCOUNT_ID&gt;/campaigns?fields=id,name,objective,status,effective_status</w:t>
      </w:r>
    </w:p>
    <w:p>
      <w:pPr>
        <w:pStyle w:val="Title"/>
      </w:pPr>
      <w:r>
        <w:t>5. Meta Ads object hierarchy and campaign setup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Level</w:t>
            </w:r>
          </w:p>
        </w:tc>
        <w:tc>
          <w:tcPr>
            <w:tcW w:type="dxa" w:w="374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Purpose</w:t>
            </w:r>
          </w:p>
        </w:tc>
        <w:tc>
          <w:tcPr>
            <w:tcW w:type="dxa" w:w="511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Examples / responsibility</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Container for advertising resources.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Account ID, currency, account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High-level business objective and campaign-level settings.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Awareness, traffic, leads, sales etc.; campaign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 and delivery configuration.</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Budget, schedule, placements, optimization goal, billing event, bid strategy.</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Unit tied to an Ad Set and a creative.</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name, `adset_id`, `creative_id`, delivery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Creative</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Defines the content/identity presented in the ad.</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Image/video, Page identity, copy, headline, destination URL, CTA.</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Reporting data for selected objects/time ranges.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Spend, impressions, reach, clicks, CTR, CPC, CPM, supported conversion metrics.</w:t>
            </w:r>
          </w:p>
        </w:tc>
      </w:tr>
    </w:tbl>
    <w:p>
      <w:pPr>
        <w:spacing w:after="20"/>
      </w:pPr>
    </w:p>
    <w:p>
      <w:pPr>
        <w:pStyle w:val="Heading2"/>
      </w:pPr>
      <w:r>
        <w:t>5.1 ODAX objectives discussed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Business goal</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Objective value covered</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Awareness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`OUTCOME_AWARENESS`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Traffic</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`OUTCOME_TRAFFIC`</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Engagement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`OUTCOME_ENGAGEMENT`</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Leads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`OUTCOME_LEADS`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promotion</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`OUTCOME_APP_PROMOTION`</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Sales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`OUTCOME_SALES`</w:t>
            </w:r>
          </w:p>
        </w:tc>
      </w:tr>
    </w:tbl>
    <w:p>
      <w:pPr>
        <w:spacing w:after="20"/>
      </w:pPr>
    </w:p>
    <w:p>
      <w:r>
        <w:t>Campaign objective is the overall business goal. Ad Set `optimization_goal` tells Meta what delivery should optimize for. `billing_event` describes the event used as the billing basis. `bid_strategy` controls the auction bidding approach. Exact compatibility depends on campaign/ad set setup and current Meta API rules; local allowlists in this project are starter checks, not an authoritative complete schema.</w:t>
      </w:r>
    </w:p>
    <w:p>
      <w:pPr>
        <w:pStyle w:val="Title"/>
      </w:pPr>
      <w:r>
        <w:t>6. Campaign and Ad Set route learning</w:t>
      </w:r>
    </w:p>
    <w:p>
      <w:pPr>
        <w:pStyle w:val="Heading1"/>
      </w:pPr>
      <w:r>
        <w:t>6.1 Campaigns</w:t>
      </w:r>
    </w:p>
    <w:p>
      <w:pPr>
        <w:pStyle w:val="ListBullet"/>
        <w:spacing w:after="40"/>
      </w:pPr>
      <w:r>
        <w:t>Campaign list route: `GET /meta/ad-accounts/:adAccountId/campaigns`. Earlier test accounts reportedly had no campaigns, so `data: []` was expected.</w:t>
      </w:r>
    </w:p>
    <w:p>
      <w:pPr>
        <w:pStyle w:val="ListBullet"/>
        <w:spacing w:after="40"/>
      </w:pPr>
      <w:r>
        <w:t>Campaign create route: `POST /meta/ad-accounts/:adAccountId/campaigns`; code example used objective `OUTCOME_TRAFFIC`, status `PAUSED`, and special-ad-category declaration for a non-special-category example. Successful creation must not be assumed unless response was confirmed.</w:t>
      </w:r>
    </w:p>
    <w:p>
      <w:pPr>
        <w:pStyle w:val="ListBullet"/>
        <w:spacing w:after="40"/>
      </w:pPr>
      <w:r>
        <w:t>Campaign read/update/status/delete concepts were explored. Deletion can have downstream consequences; only delete assets that you knowingly created for testing. Do not assume which object was deleted in any earlier experiment.</w:t>
      </w:r>
    </w:p>
    <w:p>
      <w:pPr>
        <w:pStyle w:val="ListBullet"/>
        <w:spacing w:after="40"/>
      </w:pPr>
      <w:r>
        <w:t>Campaign activation can enable delivery/spend when the linked structure is eligible. Default all learning objects to `PAUSED`; do not activate without explicit intent.</w:t>
      </w:r>
    </w:p>
    <w:p>
      <w:pPr>
        <w:pStyle w:val="Heading1"/>
      </w:pPr>
      <w:r>
        <w:t>6.2 Ad Set config and known confirmed test values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Field</w:t>
            </w:r>
          </w:p>
        </w:tc>
        <w:tc>
          <w:tcPr>
            <w:tcW w:type="dxa" w:w="381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Meaning</w:t>
            </w:r>
          </w:p>
        </w:tc>
        <w:tc>
          <w:tcPr>
            <w:tcW w:type="dxa" w:w="49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Last recorded value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ID</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Parent campaign</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`120249195451440775`</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name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Parent campaign label</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`Call campaign Update API`</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objective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Overall outcome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`OUTCOME_TRAFFIC`</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ID</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object</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`120249201376090775`</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name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label</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Learning Traffic Ad Set - Updated`</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Status</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Delivery state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`PAUSED`</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Daily budget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Budget in account currency minor units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`10000` = ₹100 for this INR example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Lifetime budget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Lifetime total, if set</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`0` in the last recorded configuration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Optimization goal</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What delivery optimizes for</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`LINK_CLICKS`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Billing event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Billing basis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`IMPRESSIONS`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Auction strategy</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`LOWEST_COST_WITH_BID_CAP`</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amount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cap in minor units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`5000` = ₹50 for this INR example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Targeting</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 config</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India; age 18–65; Advantage+ audience config noted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Currency units — </w:t>
            </w:r>
            <w:r>
              <w:rPr>
                <w:b/>
                <w:color w:val="263746"/>
              </w:rPr>
              <w:t>For this INR setup, budget/bid fields were sent in minor units: ₹100 = 10000 and ₹50 = 5000. Do not reuse this conversion blindly for every currency or API field; confirm account currency and field semantics.</w:t>
            </w:r>
          </w:p>
        </w:tc>
      </w:tr>
    </w:tbl>
    <w:p>
      <w:pPr>
        <w:spacing w:after="20"/>
      </w:pPr>
    </w:p>
    <w:p>
      <w:pPr>
        <w:pStyle w:val="Heading1"/>
      </w:pPr>
      <w:r>
        <w:t>6.3 Bidding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API value</w:t>
            </w:r>
          </w:p>
        </w:tc>
        <w:tc>
          <w:tcPr>
            <w:tcW w:type="dxa" w:w="698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High-level learning</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`LOWEST_COST_WITHOUT_CAP`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Common API strategy associated with lowest cost / highest-volume style bidding; UI mapping is approximate.</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Cost-control strategy; often associated with cost-per-result goal concepts, subject to configuration.</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`LOWEST_COST_WITH_BID_CAP`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cap strategy; project test used ₹50 → `bid_amount: 5000`.</w:t>
            </w:r>
          </w:p>
        </w:tc>
      </w:tr>
    </w:tbl>
    <w:p>
      <w:pPr>
        <w:spacing w:after="20"/>
      </w:pPr>
    </w:p>
    <w:p>
      <w:r>
        <w:t>Do not assume all strategies exist for all objectives, optimization goals, or account configurations. The recorded Ad Set was kept PAUSED during changes.</w:t>
      </w:r>
    </w:p>
    <w:p>
      <w:pPr>
        <w:pStyle w:val="Heading1"/>
      </w:pPr>
      <w:r>
        <w:t>6.4 Performance goal route</w:t>
      </w:r>
    </w:p>
    <w:p>
      <w:pPr>
        <w:spacing w:before="40" w:after="100"/>
        <w:ind w:left="259" w:right="259"/>
        <w:shd w:fill="F3F5F7"/>
      </w:pPr>
      <w:r>
        <w:rPr>
          <w:rFonts w:ascii="Consolas" w:hAnsi="Consolas"/>
          <w:sz w:val="16"/>
        </w:rPr>
        <w:t>GET  /meta/adsets/:adSetId/performance-goal</w:t>
        <w:br/>
        <w:t>POST /meta/adsets/:adSetId/performance-goal</w:t>
        <w:br/>
        <w:t>Body: { "optimizationGoal": "LINK_CLICKS" }</w:t>
      </w:r>
    </w:p>
    <w:p>
      <w:pPr>
        <w:pStyle w:val="ListBullet"/>
        <w:spacing w:after="40"/>
      </w:pPr>
      <w:r>
        <w:t>The tested LINK_CLICKS value returned success and a later GET showed LINK_CLICKS. An invalid value `INVALID_GOAL` was rejected by the local allowlist, with `metaUpdateAttempted: false`; this proves local validation prevented the Meta write, not that Meta rejected the value.</w:t>
      </w:r>
    </w:p>
    <w:p>
      <w:pPr>
        <w:pStyle w:val="ListBullet"/>
        <w:spacing w:after="40"/>
      </w:pPr>
      <w:r>
        <w:t>The local objective-to-goal compatibility map is only a starter guard. Current Meta config and official docs are the source of truth for exact combinations.</w:t>
      </w:r>
    </w:p>
    <w:p>
      <w:pPr>
        <w:pStyle w:val="Heading1"/>
      </w:pPr>
      <w:r>
        <w:t>6.5 Billing event route</w:t>
      </w:r>
    </w:p>
    <w:p>
      <w:pPr>
        <w:spacing w:before="40" w:after="100"/>
        <w:ind w:left="259" w:right="259"/>
        <w:shd w:fill="F3F5F7"/>
      </w:pPr>
      <w:r>
        <w:rPr>
          <w:rFonts w:ascii="Consolas" w:hAnsi="Consolas"/>
          <w:sz w:val="16"/>
        </w:rPr>
        <w:t>GET  /meta/adsets/:adSetId/billing-event</w:t>
        <w:br/>
        <w:t>POST /meta/adsets/:adSetId/billing-event</w:t>
        <w:br/>
        <w:t>Body: { "billingEvent": "IMPRESSIONS" }</w:t>
      </w:r>
    </w:p>
    <w:p>
      <w:pPr>
        <w:pStyle w:val="ListBullet"/>
        <w:spacing w:after="40"/>
      </w:pPr>
      <w:r>
        <w:t>The route checks the Ad Set is PAUSED and uses a small local allowlist such as `IMPRESSIONS` and `LINK_CLICKS`. A same-value IMPRESSIONS update was tried; invalid `CLICKS` was rejected locally. The allowlist is not a complete Meta compatibility schema.</w:t>
      </w:r>
    </w:p>
    <w:p>
      <w:pPr>
        <w:pStyle w:val="ListBullet"/>
        <w:spacing w:after="40"/>
      </w:pPr>
      <w:r>
        <w:t>Example: optimization goal LINK_CLICKS + billing event IMPRESSIONS means optimize delivery toward link clicks while billing is based on impressions.</w:t>
      </w:r>
    </w:p>
    <w:p>
      <w:pPr>
        <w:pStyle w:val="Heading1"/>
      </w:pPr>
      <w:r>
        <w:t>6.6 Configuration GET response (shape recorded)</w:t>
      </w:r>
    </w:p>
    <w:p>
      <w:pPr>
        <w:spacing w:before="40" w:after="100"/>
        <w:ind w:left="259" w:right="259"/>
        <w:shd w:fill="F3F5F7"/>
      </w:pPr>
      <w:r>
        <w:rPr>
          <w:rFonts w:ascii="Consolas" w:hAnsi="Consolas"/>
          <w:sz w:val="16"/>
        </w:rPr>
        <w:t>{</w:t>
        <w:br/>
        <w:t xml:space="preserve">  "success": true,</w:t>
        <w:br/>
        <w:t xml:space="preserve">  "adSet": { "id": "...", "name": "...", "status": "PAUSED", "campaign_id": "...", "daily_budget": "10000", "lifetime_budget": "0" },</w:t>
        <w:br/>
        <w:t xml:space="preserve">  "campaign": { "id": "...", "name": "...", "objective": "OUTCOME_TRAFFIC" },</w:t>
        <w:br/>
        <w:t xml:space="preserve">  "configuration": { "optimization_goal": "LINK_CLICKS", "billing_event": "IMPRESSIONS", "bid_strategy": "LOWEST_COST_WITH_BID_CAP", "bid_amount": 5000 }</w:t>
        <w:br/>
        <w:t>}</w:t>
      </w:r>
    </w:p>
    <w:p>
      <w:pPr>
        <w:pStyle w:val="Title"/>
      </w:pPr>
      <w:r>
        <w:t>7. Buying type: Auction vs Reservation; CPM</w:t>
      </w:r>
    </w:p>
    <w:p>
      <w:pPr>
        <w:pStyle w:val="Heading1"/>
      </w:pPr>
      <w:r>
        <w:t>7.1 Buying type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Feature</w:t>
            </w:r>
          </w:p>
        </w:tc>
        <w:tc>
          <w:tcPr>
            <w:tcW w:type="dxa" w:w="432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Auction</w:t>
            </w:r>
          </w:p>
        </w:tc>
        <w:tc>
          <w:tcPr>
            <w:tcW w:type="dxa" w:w="453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Reservation</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Pricing / cost</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Dynamic auction pricing; CPM and delivery may vary with demand/competition.</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Pricing is arranged in advance; costs and delivery are generally more predictable when available.</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Predictability</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Results and costs can vary with competition and delivery conditions.</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Designed for more predictable reach/frequency and spend.</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Availability</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Common/default buying approach in many campaign setups.</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Eligibility and availability depend on Meta’s current products/account setup.</w:t>
            </w:r>
          </w:p>
        </w:tc>
      </w:tr>
    </w:tbl>
    <w:p>
      <w:pPr>
        <w:spacing w:after="20"/>
      </w:pPr>
    </w:p>
    <w:p>
      <w:pPr>
        <w:pStyle w:val="Heading1"/>
      </w:pPr>
      <w:r>
        <w:t>7.2 CPM</w:t>
      </w:r>
    </w:p>
    <w:p>
      <w:r>
        <w:t>CPM means cost per 1,000 impressions. It answers: how much did the ads cost for every 1,000 times they were shown?</w:t>
      </w:r>
    </w:p>
    <w:p>
      <w:pPr>
        <w:spacing w:before="40" w:after="100"/>
        <w:ind w:left="259" w:right="259"/>
        <w:shd w:fill="F3F5F7"/>
      </w:pPr>
      <w:r>
        <w:rPr>
          <w:rFonts w:ascii="Consolas" w:hAnsi="Consolas"/>
          <w:sz w:val="16"/>
        </w:rPr>
        <w:t>CPM = (Spend ÷ Impressions) × 1,000</w:t>
        <w:br/>
        <w:t>Example: spend ₹500; impressions 20,000</w:t>
        <w:br/>
        <w:t>CPM = (₹500 ÷ 20,000) × 1,000 = ₹25</w:t>
      </w:r>
    </w:p>
    <w:p>
      <w:pPr>
        <w:pStyle w:val="ListBullet"/>
        <w:spacing w:after="40"/>
      </w:pPr>
      <w:r>
        <w:t>CPM is not cost per click. CPC is cost per click; CTR is click-through rate.</w:t>
      </w:r>
    </w:p>
    <w:p>
      <w:pPr>
        <w:pStyle w:val="ListBullet"/>
        <w:spacing w:after="40"/>
      </w:pPr>
      <w:r>
        <w:t>CPM can vary because of competition, audience, placement, timing, creative quality, and delivery conditions; it is a reporting metric, not an exact guarantee of future costs.</w:t>
      </w:r>
    </w:p>
    <w:p>
      <w:pPr>
        <w:pStyle w:val="Title"/>
      </w:pPr>
      <w:r>
        <w:t>8. Image, Ad Creative, Ad, and Video workflow</w:t>
      </w:r>
    </w:p>
    <w:p>
      <w:pPr>
        <w:pStyle w:val="Heading1"/>
      </w:pPr>
      <w:r>
        <w:t>8.1 Image creative sequence</w:t>
      </w:r>
    </w:p>
    <w:p>
      <w:pPr>
        <w:spacing w:after="40"/>
        <w:ind w:left="403" w:hanging="317"/>
      </w:pPr>
      <w:r>
        <w:rPr>
          <w:b/>
        </w:rPr>
        <w:t xml:space="preserve">1. </w:t>
      </w:r>
      <w:r>
        <w:t>Upload image to `POST /act_{ad_account_id}/adimages`.</w:t>
      </w:r>
    </w:p>
    <w:p>
      <w:pPr>
        <w:spacing w:after="40"/>
        <w:ind w:left="403" w:hanging="317"/>
      </w:pPr>
      <w:r>
        <w:rPr>
          <w:b/>
        </w:rPr>
        <w:t xml:space="preserve">2. </w:t>
      </w:r>
      <w:r>
        <w:t>Read `image_hash` from upload response.</w:t>
      </w:r>
    </w:p>
    <w:p>
      <w:pPr>
        <w:spacing w:after="40"/>
        <w:ind w:left="403" w:hanging="317"/>
      </w:pPr>
      <w:r>
        <w:rPr>
          <w:b/>
        </w:rPr>
        <w:t xml:space="preserve">3. </w:t>
      </w:r>
      <w:r>
        <w:t>Create an Ad Creative with Page identity, `link_data`, image hash, destination URL, message/headline and CTA.</w:t>
      </w:r>
    </w:p>
    <w:p>
      <w:pPr>
        <w:spacing w:after="40"/>
        <w:ind w:left="403" w:hanging="317"/>
      </w:pPr>
      <w:r>
        <w:rPr>
          <w:b/>
        </w:rPr>
        <w:t xml:space="preserve">4. </w:t>
      </w:r>
      <w:r>
        <w:t>Create an Ad under the intended Ad Set and point it to the Creative ID, with status PAUSED.</w:t>
      </w:r>
    </w:p>
    <w:p>
      <w:pPr>
        <w:spacing w:after="40"/>
        <w:ind w:left="403" w:hanging="317"/>
      </w:pPr>
      <w:r>
        <w:rPr>
          <w:b/>
        </w:rPr>
        <w:t xml:space="preserve">5. </w:t>
      </w:r>
      <w:r>
        <w:t>Read the Ad and Creative details; do not publish/activate during learning.</w:t>
      </w:r>
    </w:p>
    <w:p>
      <w:pPr>
        <w:spacing w:before="40" w:after="100"/>
        <w:ind w:left="259" w:right="259"/>
        <w:shd w:fill="F3F5F7"/>
      </w:pPr>
      <w:r>
        <w:rPr>
          <w:rFonts w:ascii="Consolas" w:hAnsi="Consolas"/>
          <w:sz w:val="16"/>
        </w:rPr>
        <w:t>POST /meta/ad-accounts/:adAccountId/adimages</w:t>
        <w:br/>
        <w:t>POST /meta/ad-accounts/:adAccountId/adcreatives</w:t>
        <w:br/>
        <w:t>POST /meta/ad-accounts/:adAccountId/ads</w:t>
      </w:r>
    </w:p>
    <w:p>
      <w:pPr>
        <w:pStyle w:val="Heading1"/>
      </w:pPr>
      <w:r>
        <w:t>8.2 What IDs mean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ID</w:t>
            </w:r>
          </w:p>
        </w:tc>
        <w:tc>
          <w:tcPr>
            <w:tcW w:type="dxa" w:w="849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What it identifies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Facebook Page identity used for a supported ad/creative setup.</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hash</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Uploaded image asset reference returned by the ad image upload endpoint.</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Video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Uploaded video asset; video processing may need to finish before creative creation.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Creative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content/setup object that an Ad references.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Where the Ad is placed for targeting/delivery/budget/optimization configuration.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specific Ad object that can be read or updated.</w:t>
            </w:r>
          </w:p>
        </w:tc>
      </w:tr>
    </w:tbl>
    <w:p>
      <w:pPr>
        <w:spacing w:after="20"/>
      </w:pPr>
    </w:p>
    <w:p>
      <w:pPr>
        <w:pStyle w:val="Heading1"/>
      </w:pPr>
      <w:r>
        <w:t>8.3 Ad Creative route and unresolved error</w:t>
      </w:r>
    </w:p>
    <w:p>
      <w:pPr>
        <w:pStyle w:val="ListBullet"/>
        <w:spacing w:after="40"/>
      </w:pPr>
      <w:r>
        <w:t>File: `routes/ad-creative.routes.ts`. Recorded route: `POST /meta/ad-accounts/:adAccountId/adcreatives`. Expected body fields: `pageId`, `imageHash`, `destinationUrl`, `message`, `headline`, `callToActionType`. CTA examples in the route: LEARN_MORE, SHOP_NOW, SIGN_UP, BOOK_NOW, CONTACT_US, GET_OFFER, SUBSCRIBE, DOWNLOAD.</w:t>
      </w:r>
    </w:p>
    <w:p>
      <w:pPr>
        <w:pStyle w:val="ListBullet"/>
        <w:spacing w:after="40"/>
      </w:pPr>
      <w:r>
        <w:t>The route builds `object_story_spec.page_id` and `link_data` with `image_hash`, `link`, `message`, `name`, and `call_to_action.type`. Adding `call_to_action.value.link` and reverting to the simpler CTA did not resolve the issue.</w:t>
      </w:r>
    </w:p>
    <w:p>
      <w:pPr>
        <w:pStyle w:val="ListBullet"/>
        <w:spacing w:after="40"/>
      </w:pPr>
      <w:r>
        <w:t>Image upload succeeded and returned a hash. Page identity `ConversaNemo.ai` was readable in an earlier test; Ads Manager draft showed the Page identity selected. Neither observation proves creative creation will succeed.</w:t>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Unresolved Meta error — </w:t>
            </w:r>
            <w:r>
              <w:rPr>
                <w:b/>
                <w:color w:val="263746"/>
              </w:rPr>
              <w:t>Creative creation returned `Invalid parameter`, OAuthException code 100, subcode 1443121. Root cause is not confirmed. Basic endpoints `/me` and `/me/accounts` later returned “API access blocked” (code 200), so pause payload experimentation until access is restored.</w:t>
            </w:r>
          </w:p>
        </w:tc>
      </w:tr>
    </w:tbl>
    <w:p>
      <w:pPr>
        <w:spacing w:after="20"/>
      </w:pPr>
    </w:p>
    <w:p>
      <w:pPr>
        <w:pStyle w:val="Heading1"/>
      </w:pPr>
      <w:r>
        <w:t>8.4 Ad route work in `routes/ad.routes.ts`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Operation</w:t>
            </w:r>
          </w:p>
        </w:tc>
        <w:tc>
          <w:tcPr>
            <w:tcW w:type="dxa" w:w="39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Route pattern</w:t>
            </w:r>
          </w:p>
        </w:tc>
        <w:tc>
          <w:tcPr>
            <w:tcW w:type="dxa" w:w="49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Current recorded status</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/meta/ad-accounts/:adAccountId/ads`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added in learning; calls account /ads with name, adset_id, creative {creative_id}, status PAUSED. Live test blocked/unconfirmed.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`GET /meta/ads/:adId`</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added; requests id, name, status, effective_status, adset_id, campaign_id, creative{id}. Test status not 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Rename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/meta/ads/:adId/name`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was proposed; GET current state and permit rename only when PAUSED. Implementation/test status unconfirmed.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Pause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/meta/ads/:adId/pause`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was proposed; intended to read current state, no-op if already PAUSED, otherwise request PAUSED. Implementation/test status unconfirmed.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Implementation caution — </w:t>
            </w:r>
            <w:r>
              <w:rPr>
                <w:b/>
                <w:color w:val="263746"/>
              </w:rPr>
              <w:t>Meta update success response shape should be confirmed against the actual response before relying on helper types that expect `{ "success": true }`. Do not mark rename/pause tested based only on proposed code.</w:t>
            </w:r>
          </w:p>
        </w:tc>
      </w:tr>
    </w:tbl>
    <w:p>
      <w:pPr>
        <w:spacing w:after="20"/>
      </w:pPr>
    </w:p>
    <w:p>
      <w:pPr>
        <w:pStyle w:val="Heading1"/>
      </w:pPr>
      <w:r>
        <w:t>8.5 Video workflow (planned / illustrative)</w:t>
      </w:r>
    </w:p>
    <w:p>
      <w:pPr>
        <w:spacing w:after="40"/>
        <w:ind w:left="403" w:hanging="317"/>
      </w:pPr>
      <w:r>
        <w:rPr>
          <w:b/>
        </w:rPr>
        <w:t xml:space="preserve">1. </w:t>
      </w:r>
      <w:r>
        <w:t>Upload the video to `POST /act_{ad_account_id}/advideos`.</w:t>
      </w:r>
    </w:p>
    <w:p>
      <w:pPr>
        <w:spacing w:after="40"/>
        <w:ind w:left="403" w:hanging="317"/>
      </w:pPr>
      <w:r>
        <w:rPr>
          <w:b/>
        </w:rPr>
        <w:t xml:space="preserve">2. </w:t>
      </w:r>
      <w:r>
        <w:t>Capture the returned video ID and check processing status; the asset may need time to process.</w:t>
      </w:r>
    </w:p>
    <w:p>
      <w:pPr>
        <w:spacing w:after="40"/>
        <w:ind w:left="403" w:hanging="317"/>
      </w:pPr>
      <w:r>
        <w:rPr>
          <w:b/>
        </w:rPr>
        <w:t xml:space="preserve">3. </w:t>
      </w:r>
      <w:r>
        <w:t>Create a video creative using a supported `object_story_spec.video_data` structure and the `video_id`.</w:t>
      </w:r>
    </w:p>
    <w:p>
      <w:pPr>
        <w:spacing w:after="40"/>
        <w:ind w:left="403" w:hanging="317"/>
      </w:pPr>
      <w:r>
        <w:rPr>
          <w:b/>
        </w:rPr>
        <w:t xml:space="preserve">4. </w:t>
      </w:r>
      <w:r>
        <w:t>Create a paused Ad referencing that creative ID.</w:t>
      </w:r>
    </w:p>
    <w:p>
      <w:pPr>
        <w:spacing w:after="40"/>
        <w:ind w:left="403" w:hanging="317"/>
      </w:pPr>
      <w:r>
        <w:rPr>
          <w:b/>
        </w:rPr>
        <w:t xml:space="preserve">5. </w:t>
      </w:r>
      <w:r>
        <w:t>Verify the actual payload and required fields against current Meta documentation before live use.</w:t>
      </w:r>
    </w:p>
    <w:p>
      <w:pPr>
        <w:pStyle w:val="Title"/>
      </w:pPr>
      <w:r>
        <w:t>9. Insights and reporting — next learning module</w:t>
      </w:r>
    </w:p>
    <w:p>
      <w:r>
        <w:t>Insights will be the next feature after reviewing Saturday’s Ad route code offline. This file records the plan only; no Insights route has been created or tested as of 26 October 2026.</w:t>
      </w:r>
    </w:p>
    <w:p>
      <w:pPr>
        <w:pStyle w:val="Heading1"/>
      </w:pPr>
      <w:r>
        <w:t>9.1 Initial metric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Metric</w:t>
            </w:r>
          </w:p>
        </w:tc>
        <w:tc>
          <w:tcPr>
            <w:tcW w:type="dxa" w:w="842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Plain meaning</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Impressions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Total times an ad was displayed; one person may count multiple times.</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Reach</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Estimated unique people who saw the ad.</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Clicks counted by the selected clicks field/definition.</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Spend</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Amount spent in the selected reporting period.</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CTR</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Click-through rate; relationship between clicks and impressions according to the selected CTR definition.</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CPC</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 per click under the selected click metric.</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CPM</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 per 1,000 impressions.</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Conversions / results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 metrics available only when supported and measured for the selected setup.</w:t>
            </w:r>
          </w:p>
        </w:tc>
      </w:tr>
    </w:tbl>
    <w:p>
      <w:pPr>
        <w:spacing w:after="20"/>
      </w:pPr>
    </w:p>
    <w:p>
      <w:pPr>
        <w:pStyle w:val="Heading1"/>
      </w:pPr>
      <w:r>
        <w:t>9.2 Endpoint and request shape to learn</w:t>
      </w:r>
    </w:p>
    <w:p>
      <w:pPr>
        <w:spacing w:before="40" w:after="100"/>
        <w:ind w:left="259" w:right="259"/>
        <w:shd w:fill="F3F5F7"/>
      </w:pPr>
      <w:r>
        <w:rPr>
          <w:rFonts w:ascii="Consolas" w:hAnsi="Consolas"/>
          <w:sz w:val="16"/>
        </w:rPr>
        <w:t>GET /{AD_ID}/insights</w:t>
        <w:br/>
        <w:t>Fields: impressions,reach,clicks,spend,ctr,cpc,cpm</w:t>
      </w:r>
    </w:p>
    <w:p>
      <w:r>
        <w:t>The local Express route is planned for `routes/insights.routes.ts`. Before implementation, decide whether to support an Ad-level first endpoint only or account/campaign/adset levels after the first version. Include date selection (for example `date_preset` or an explicit time range) and appropriate input validation. Exact API parameters must be verified against the configured API version.</w:t>
      </w:r>
    </w:p>
    <w:p>
      <w:pPr>
        <w:pStyle w:val="ListBullet"/>
        <w:spacing w:after="40"/>
      </w:pPr>
      <w:r>
        <w:t>An Ad that is paused or had no delivery during the requested dates may return empty rows or zeros. That does not automatically mean the route is broken.</w:t>
      </w:r>
    </w:p>
    <w:p>
      <w:pPr>
        <w:pStyle w:val="ListBullet"/>
        <w:spacing w:after="40"/>
      </w:pPr>
      <w:r>
        <w:t>Return a clean application response, preserve useful Meta error diagnostics (code, subcode, trace ID where returned), and never log or return the access token.</w:t>
      </w:r>
    </w:p>
    <w:p>
      <w:pPr>
        <w:pStyle w:val="ListBullet"/>
        <w:spacing w:after="40"/>
      </w:pPr>
      <w:r>
        <w:t>After Meta access returns, test a known object and a date range where data should exist. A valid no-delivery range is also a useful test case.</w:t>
      </w:r>
    </w:p>
    <w:p>
      <w:pPr>
        <w:pStyle w:val="Title"/>
      </w:pPr>
      <w:r>
        <w:t>10. Remaining learning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Order</w:t>
            </w:r>
          </w:p>
        </w:tc>
        <w:tc>
          <w:tcPr>
            <w:tcW w:type="dxa" w:w="223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Module</w:t>
            </w:r>
          </w:p>
        </w:tc>
        <w:tc>
          <w:tcPr>
            <w:tcW w:type="dxa" w:w="59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Scope / success criteria</w:t>
            </w:r>
          </w:p>
        </w:tc>
        <w:tc>
          <w:tcPr>
            <w:tcW w:type="dxa" w:w="165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State on 26 Oct</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`ad.routes.ts`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the create/read/rename/pause code; confirm what is actually in repository; avoid live calls.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Next action</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Insights/reporting</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Build first GET route, metrics, date range, response mapping, error handling.</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started</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3</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Learn supported audience reads/creation and requirements; only implement after checking eligibility and data-use requirements.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Later</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4</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Set/Ad completeness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remaining status, audience/placement/schedule features and Ad lifecycle when access works.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Partially covered</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5</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Video ads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 processing-status check, video creative and paused Ad.</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Conceptual plan</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6</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Pagination and rate limits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Follow cursors/next links; bounded retry/backoff; avoid repeat call loops.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Concepts covered; production implementation pending</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7</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Production readiness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External-customer access/review, secure storage, tenant isolation, privacy/deletion, monitoring and HTTPS.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Pending</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8</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End-to-end validation</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Use an authorized account with testable data; verify each route via Postman and record exact evidence.</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Blocked by current API access</w:t>
            </w:r>
          </w:p>
        </w:tc>
      </w:tr>
    </w:tbl>
    <w:p>
      <w:pPr>
        <w:spacing w:after="20"/>
      </w:pPr>
    </w:p>
    <w:p>
      <w:pPr>
        <w:pStyle w:val="Title"/>
      </w:pPr>
      <w:r>
        <w:t>11. Project architecture and route conventions</w:t>
      </w:r>
    </w:p>
    <w:p>
      <w:pPr>
        <w:pStyle w:val="ListBullet"/>
        <w:spacing w:after="40"/>
      </w:pPr>
      <w:r>
        <w:t>Stack: Node.js, TypeScript, Express, dotenv, express-session, tsx, and standard TypeScript type definitions for Node/Express/session.</w:t>
      </w:r>
    </w:p>
    <w:p>
      <w:pPr>
        <w:pStyle w:val="ListBullet"/>
        <w:spacing w:after="40"/>
      </w:pPr>
      <w:r>
        <w:t>Preferred structure: keep feature-specific business logic inside `routes/*.routes.ts`; keep `src/server.ts` small and responsible for middleware and mounting routers.</w:t>
      </w:r>
    </w:p>
    <w:p>
      <w:pPr>
        <w:pStyle w:val="ListBullet"/>
        <w:spacing w:after="40"/>
      </w:pPr>
      <w:r>
        <w:t>Reuse project-local helpers that already exist in a route module (for example `readAccessToken()` and `GRAPH_API_VERSION`) where consistent with current architecture, but avoid introducing a generic API abstraction that hides each operation while learning.</w:t>
      </w:r>
    </w:p>
    <w:p>
      <w:pPr>
        <w:pStyle w:val="ListBullet"/>
        <w:spacing w:after="40"/>
      </w:pPr>
      <w:r>
        <w:t>One operation per clearly named function/route is preferred. Validate incoming IDs, names, URLs, enum values and required fields before making upstream requests.</w:t>
      </w:r>
    </w:p>
    <w:p>
      <w:pPr>
        <w:pStyle w:val="ListBullet"/>
        <w:spacing w:after="40"/>
      </w:pPr>
      <w:r>
        <w:t>Use `routes/ad.routes.ts` for related Ad lifecycle operations as already agreed. Create `routes/insights.routes.ts` for reporting when ready.</w:t>
      </w:r>
    </w:p>
    <w:p>
      <w:pPr>
        <w:spacing w:before="40" w:after="100"/>
        <w:ind w:left="259" w:right="259"/>
        <w:shd w:fill="F3F5F7"/>
      </w:pPr>
      <w:r>
        <w:rPr>
          <w:rFonts w:ascii="Consolas" w:hAnsi="Consolas"/>
          <w:sz w:val="16"/>
        </w:rPr>
        <w:t>Example planned mounting pattern in src/server.ts:</w:t>
        <w:br/>
        <w:t>app.use(metaAdRouter);</w:t>
        <w:br/>
        <w:t>app.use(insightsRouter);</w:t>
      </w:r>
    </w:p>
    <w:p>
      <w:r>
        <w:t>This is a pattern example, not a claim that those exact imports/exports already exist. Check the current repository before copying it.</w:t>
      </w:r>
    </w:p>
    <w:p>
      <w:pPr>
        <w:pStyle w:val="Title"/>
      </w:pPr>
      <w:r>
        <w:t>12. Postman and troubleshooting instructions</w:t>
      </w:r>
    </w:p>
    <w:p>
      <w:pPr>
        <w:pStyle w:val="Heading1"/>
      </w:pPr>
      <w:r>
        <w:t>12.1 Safe test procedure</w:t>
      </w:r>
    </w:p>
    <w:p>
      <w:pPr>
        <w:spacing w:after="40"/>
        <w:ind w:left="403" w:hanging="317"/>
      </w:pPr>
      <w:r>
        <w:rPr>
          <w:b/>
        </w:rPr>
        <w:t xml:space="preserve">1. </w:t>
      </w:r>
      <w:r>
        <w:t>Confirm the local server is running and the correct route file is registered.</w:t>
      </w:r>
    </w:p>
    <w:p>
      <w:pPr>
        <w:spacing w:after="40"/>
        <w:ind w:left="403" w:hanging="317"/>
      </w:pPr>
      <w:r>
        <w:rPr>
          <w:b/>
        </w:rPr>
        <w:t xml:space="preserve">2. </w:t>
      </w:r>
      <w:r>
        <w:t>Use the correct method and exact localhost route.</w:t>
      </w:r>
    </w:p>
    <w:p>
      <w:pPr>
        <w:spacing w:after="40"/>
        <w:ind w:left="403" w:hanging="317"/>
      </w:pPr>
      <w:r>
        <w:rPr>
          <w:b/>
        </w:rPr>
        <w:t xml:space="preserve">3. </w:t>
      </w:r>
      <w:r>
        <w:t>Send JSON with `Content-Type: application/json` for JSON endpoints; use multipart form-data for image/video upload endpoints.</w:t>
      </w:r>
    </w:p>
    <w:p>
      <w:pPr>
        <w:spacing w:after="40"/>
        <w:ind w:left="403" w:hanging="317"/>
      </w:pPr>
      <w:r>
        <w:rPr>
          <w:b/>
        </w:rPr>
        <w:t xml:space="preserve">4. </w:t>
      </w:r>
      <w:r>
        <w:t>Use an authorized account/object ID from the local test setup; include `act_` prefix where the route requires it.</w:t>
      </w:r>
    </w:p>
    <w:p>
      <w:pPr>
        <w:spacing w:after="40"/>
        <w:ind w:left="403" w:hanging="317"/>
      </w:pPr>
      <w:r>
        <w:rPr>
          <w:b/>
        </w:rPr>
        <w:t xml:space="preserve">5. </w:t>
      </w:r>
      <w:r>
        <w:t>For writes, keep Campaigns, Ad Sets and Ads PAUSED and use an intentionally created test asset.</w:t>
      </w:r>
    </w:p>
    <w:p>
      <w:pPr>
        <w:spacing w:after="40"/>
        <w:ind w:left="403" w:hanging="317"/>
      </w:pPr>
      <w:r>
        <w:rPr>
          <w:b/>
        </w:rPr>
        <w:t xml:space="preserve">6. </w:t>
      </w:r>
      <w:r>
        <w:t>Capture HTTP status and response body, but remove tokens, app secrets, session cookies, and other credentials before sharing logs.</w:t>
      </w:r>
    </w:p>
    <w:p>
      <w:pPr>
        <w:spacing w:after="40"/>
        <w:ind w:left="403" w:hanging="317"/>
      </w:pPr>
      <w:r>
        <w:rPr>
          <w:b/>
        </w:rPr>
        <w:t xml:space="preserve">7. </w:t>
      </w:r>
      <w:r>
        <w:t>Record whether the result is local validation, successful Meta response, Meta error, or blocked access.</w:t>
      </w:r>
    </w:p>
    <w:p>
      <w:pPr>
        <w:pStyle w:val="Heading1"/>
      </w:pPr>
      <w:r>
        <w:t>12.2 Troubleshooting decision guide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Observation</w:t>
            </w:r>
          </w:p>
        </w:tc>
        <w:tc>
          <w:tcPr>
            <w:tcW w:type="dxa" w:w="72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How to interpret / next check</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`data: []`</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 objects returned for that query. Check account data, permissions and filters; this is not automatically an error.</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OAuthException / code 200 “API access blocked”</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assume the specific cause. Stop repeated requests; check the account/app restriction and access dashboard before debugging creative payloads.</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Error code 100 / subcode 1443121 on Creative</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Root cause unresolved. Once access restored, run basic read checks first, then one controlled creative test while recording full error details safely.</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Rate-limit error #613 / subcode 4841018</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Wait and reduce request frequency; do not tight-loop retries.</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invalid enum rejected with `metaUpdateAttempted:false`</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validation prevented a Meta request; it does not prove Meta accepts or rejects the value.</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route returns 404</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Check route module import/mounting and exact path/method.</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TypeScript complains about missing response fields</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Define response types for fields actually used; do not cast blindly or assume Meta responses always contain a field.</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Read/write response shape differs from expectation</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Inspect response safely and adjust type/handling based on evidence, not assumption.</w:t>
            </w:r>
          </w:p>
        </w:tc>
      </w:tr>
    </w:tbl>
    <w:p>
      <w:pPr>
        <w:spacing w:after="20"/>
      </w:pPr>
    </w:p>
    <w:p>
      <w:pPr>
        <w:pStyle w:val="Title"/>
      </w:pPr>
      <w:r>
        <w:t>13. Meta Ads safety and credential instructions</w:t>
      </w:r>
    </w:p>
    <w:p>
      <w:pPr>
        <w:pStyle w:val="ListBullet"/>
        <w:spacing w:after="40"/>
      </w:pPr>
      <w:r>
        <w:t>Keep every learning Campaign, Ad Set and Ad PAUSED. Never click Publish or set ACTIVE unless the user explicitly wants to test delivery and understands possible spend.</w:t>
      </w:r>
    </w:p>
    <w:p>
      <w:pPr>
        <w:pStyle w:val="ListBullet"/>
        <w:spacing w:after="40"/>
      </w:pPr>
      <w:r>
        <w:t>Do not make destructive delete calls without explicit confirmation and certainty about which test object is targeted.</w:t>
      </w:r>
    </w:p>
    <w:p>
      <w:pPr>
        <w:pStyle w:val="ListBullet"/>
        <w:spacing w:after="40"/>
      </w:pPr>
      <w:r>
        <w:t>Never paste access tokens, app secrets, session secrets, cookies, or full `.env` files into chat, documentation, logs, tickets or screenshots. The user has previously pasted tokens; revoke/replace any exposed credentials before relying on them.</w:t>
      </w:r>
    </w:p>
    <w:p>
      <w:pPr>
        <w:pStyle w:val="ListBullet"/>
        <w:spacing w:after="40"/>
      </w:pPr>
      <w:r>
        <w:t>Do not display access tokens in browser responses. Redact credentials and customer-sensitive data from logs while retaining safe diagnostic metadata.</w:t>
      </w:r>
    </w:p>
    <w:p>
      <w:pPr>
        <w:pStyle w:val="ListBullet"/>
        <w:spacing w:after="40"/>
      </w:pPr>
      <w:r>
        <w:t>Validate user-supplied Ad Account IDs against the authenticated user’s allowed resources. An ID alone is not proof of authorization.</w:t>
      </w:r>
    </w:p>
    <w:p>
      <w:pPr>
        <w:pStyle w:val="ListBullet"/>
        <w:spacing w:after="40"/>
      </w:pPr>
      <w:r>
        <w:t>Use OAuth state validation to protect the callback. Configure redirect URI exactly to match Meta settings.</w:t>
      </w:r>
    </w:p>
    <w:p>
      <w:pPr>
        <w:pStyle w:val="ListBullet"/>
        <w:spacing w:after="40"/>
      </w:pPr>
      <w:r>
        <w:t>For production, use HTTPS and secure cookies; replace Express MemoryStore with persistent/production-grade session storage; encrypt tokens at rest and plan expiry, reauthorization, revocation and disconnect handling.</w:t>
      </w:r>
    </w:p>
    <w:p>
      <w:pPr>
        <w:pStyle w:val="ListBullet"/>
        <w:spacing w:after="40"/>
      </w:pPr>
      <w:r>
        <w:t>Keep tenant/customer data isolated so one SaaS customer cannot access another customer’s tokens, accounts or reports.</w:t>
      </w:r>
    </w:p>
    <w:p>
      <w:pPr>
        <w:pStyle w:val="ListBullet"/>
        <w:spacing w:after="40"/>
      </w:pPr>
      <w:r>
        <w:t>Observe pagination and rate limits. Use bounded retries and backoff; do not repeat calls rapidly when Meta is blocking access.</w:t>
      </w:r>
    </w:p>
    <w:p>
      <w:pPr>
        <w:pStyle w:val="ListBullet"/>
        <w:spacing w:after="40"/>
      </w:pPr>
      <w:r>
        <w:t>Keep correct special-ad-category declarations. Do not mark a campaign as non-special if that is not accurate for its intended content.</w:t>
      </w:r>
    </w:p>
    <w:p>
      <w:pPr>
        <w:pStyle w:val="ListBullet"/>
        <w:spacing w:after="40"/>
      </w:pPr>
      <w:r>
        <w:t>Use dashboard requirements and current official documentation as the source of truth for app review, business verification, production access tiers and version-specific endpoint requirements.</w:t>
      </w:r>
    </w:p>
    <w:p>
      <w:pPr>
        <w:pStyle w:val="Title"/>
      </w:pPr>
      <w:r>
        <w:t>14. Confirmed facts vs open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Item</w:t>
            </w:r>
          </w:p>
        </w:tc>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Status</w:t>
            </w:r>
          </w:p>
        </w:tc>
        <w:tc>
          <w:tcPr>
            <w:tcW w:type="dxa" w:w="504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Notes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flow / access token stored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successful</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Current access issue may still affect later API calls.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 list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returned two accounts</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repeat live calls until access restriction is addressed.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Permission list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showed ads_management; later token diagnostics listed pages_show_list, ads_management, ads_read, pages_read_engagement, pages_manage_ads, public_profile</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These permissions did not prove general access or root cause.</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performance goal</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LINK_CLICKS; GET reflected it</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Historical successful test.</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billing event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IMPRESSIONS and local invalid `CLICKS` rejection</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Starter validation only.</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GET showed LOWEST_COST_WITH_BID_CAP and bid_amount 5000</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Historical successful test; Ad Set PAUSED.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Succeeded and returned image hash</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 success does not prove creative creation will succeed.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Creative error</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Unresolved code 100 / subcode 1443121</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guess root cause.</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access blocked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Observed for `/me` and `/me/accounts`</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Working access-restriction assumption, not a conclusive diagnosis.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create/read/rename/pause</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Mixed code/proposal status; latest test attempt blocked</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repo before claiming implementation/test completeness.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 route</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Not created</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Next module after Ad code review.</w:t>
            </w:r>
          </w:p>
        </w:tc>
      </w:tr>
    </w:tbl>
    <w:p>
      <w:pPr>
        <w:spacing w:after="20"/>
      </w:pPr>
    </w:p>
    <w:p>
      <w:pPr>
        <w:pStyle w:val="Title"/>
      </w:pPr>
      <w:r>
        <w:t>15. References and source documents consolidated</w:t>
      </w:r>
    </w:p>
    <w:p>
      <w:r>
        <w:t>This master file consolidates overlapping content from the supplied October 19/21 learning documents and the six-page v2 notes, plus later work captured in the October 24 updated runbook and practical code handbook, the buying-type/CPM notes, and the October 26 conversation state. Historical statements were retained only where useful and were labelled as earlier observations when later status superseded them.</w:t>
      </w:r>
    </w:p>
    <w:p>
      <w:pPr>
        <w:pStyle w:val="ListBullet"/>
        <w:spacing w:after="40"/>
      </w:pPr>
      <w:r>
        <w:t>Meta for Developers: https://developers.facebook.com/</w:t>
      </w:r>
    </w:p>
    <w:p>
      <w:pPr>
        <w:pStyle w:val="ListBullet"/>
        <w:spacing w:after="40"/>
      </w:pPr>
      <w:r>
        <w:t>Meta Marketing API getting started: https://developers.facebook.com/docs/marketing-apis/get-started</w:t>
      </w:r>
    </w:p>
    <w:p>
      <w:pPr>
        <w:pStyle w:val="ListBullet"/>
        <w:spacing w:after="40"/>
      </w:pPr>
      <w:r>
        <w:t>Meta permissions reference: https://developers.facebook.com/docs/permissions/</w:t>
      </w:r>
    </w:p>
    <w:p>
      <w:pPr>
        <w:pStyle w:val="ListBullet"/>
        <w:spacing w:after="40"/>
      </w:pPr>
      <w:r>
        <w:t>Meta Marketing API Postman collection: https://www.postman.com/meta/facebook-marketing-api/collection/0zr4mes/facebook-marketing-api-mapi</w:t>
      </w:r>
    </w:p>
    <w:p>
      <w:pPr>
        <w:pStyle w:val="ListBullet"/>
        <w:spacing w:after="40"/>
      </w:pPr>
      <w:r>
        <w:t>Meta Ad Creative reference supplied during learning: https://developers.facebook.com/documentation/ads-commerce/marketing-api/reference/ad-creative#Creating</w:t>
      </w:r>
    </w:p>
    <w:p>
      <w:pPr>
        <w:pStyle w:val="ListBullet"/>
        <w:spacing w:after="40"/>
      </w:pPr>
      <w:r>
        <w:t>Meta Business Suite: https://business.facebook.com/latest/</w:t>
      </w:r>
    </w:p>
    <w:p>
      <w:pPr>
        <w:pStyle w:val="ListBullet"/>
        <w:spacing w:after="40"/>
      </w:pPr>
      <w:r>
        <w:t>Meta Marketing API Access Tier update noted in earlier documentation: https://developers.meta.com/blog/updates-to-ads-management-standard-access-feature/</w:t>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Version freshness — </w:t>
            </w:r>
            <w:r>
              <w:rPr>
                <w:b/>
                <w:color w:val="263746"/>
              </w:rPr>
              <w:t>Meta endpoints, supported fields, objectives, goals, billing events, app access and UI labels can change. Before live tests, verify requirements for the configured API version and the exact access guidance displayed in the app dashboard.</w:t>
            </w:r>
          </w:p>
        </w:tc>
      </w:tr>
    </w:tbl>
    <w:p>
      <w:pPr>
        <w:spacing w:after="20"/>
      </w:pPr>
    </w:p>
    <w:p>
      <w:pPr>
        <w:pStyle w:val="Title"/>
      </w:pPr>
      <w:r>
        <w:t>16. Resume checklist — next session</w:t>
      </w:r>
    </w:p>
    <w:p>
      <w:pPr>
        <w:spacing w:after="40"/>
        <w:ind w:left="403" w:hanging="317"/>
      </w:pPr>
      <w:r>
        <w:rPr>
          <w:b/>
        </w:rPr>
        <w:t xml:space="preserve">1. </w:t>
      </w:r>
      <w:r>
        <w:t>Do not try live Meta calls while “API access blocked” continues.</w:t>
      </w:r>
    </w:p>
    <w:p>
      <w:pPr>
        <w:spacing w:after="40"/>
        <w:ind w:left="403" w:hanging="317"/>
      </w:pPr>
      <w:r>
        <w:rPr>
          <w:b/>
        </w:rPr>
        <w:t xml:space="preserve">2. </w:t>
      </w:r>
      <w:r>
        <w:t>Open `routes/ad.routes.ts` and compare it with the repository: confirm create, read, rename and pause route code and exports; do not paste secrets.</w:t>
      </w:r>
    </w:p>
    <w:p>
      <w:pPr>
        <w:spacing w:after="40"/>
        <w:ind w:left="403" w:hanging="317"/>
      </w:pPr>
      <w:r>
        <w:rPr>
          <w:b/>
        </w:rPr>
        <w:t xml:space="preserve">3. </w:t>
      </w:r>
      <w:r>
        <w:t>Run only safe local checks (e.g., TypeScript build or lint, if available) without calling Meta.</w:t>
      </w:r>
    </w:p>
    <w:p>
      <w:pPr>
        <w:spacing w:after="40"/>
        <w:ind w:left="403" w:hanging="317"/>
      </w:pPr>
      <w:r>
        <w:rPr>
          <w:b/>
        </w:rPr>
        <w:t xml:space="preserve">4. </w:t>
      </w:r>
      <w:r>
        <w:t>Create `routes/insights.routes.ts` after the Ad code review; begin with a single Ad-level GET route and a small fields set.</w:t>
      </w:r>
    </w:p>
    <w:p>
      <w:pPr>
        <w:spacing w:after="40"/>
        <w:ind w:left="403" w:hanging="317"/>
      </w:pPr>
      <w:r>
        <w:rPr>
          <w:b/>
        </w:rPr>
        <w:t xml:space="preserve">5. </w:t>
      </w:r>
      <w:r>
        <w:t>Prepare Postman requests with credentials kept local, and label each result “code only”, “local validation”, “Meta API tested”, or “blocked”.</w:t>
      </w:r>
    </w:p>
    <w:p>
      <w:pPr>
        <w:spacing w:after="40"/>
        <w:ind w:left="403" w:hanging="317"/>
      </w:pPr>
      <w:r>
        <w:rPr>
          <w:b/>
        </w:rPr>
        <w:t xml:space="preserve">6. </w:t>
      </w:r>
      <w:r>
        <w:t>When access returns, first verify a low-risk read endpoint. Then return to the Ad Creative error only if basic API access is confirmed; record HTTP status, Meta code/subcode and trace ID without token data.</w:t>
      </w:r>
    </w:p>
    <w:p>
      <w:pPr>
        <w:spacing w:after="40"/>
        <w:ind w:left="403" w:hanging="317"/>
      </w:pPr>
      <w:r>
        <w:rPr>
          <w:b/>
        </w:rPr>
        <w:t xml:space="preserve">7. </w:t>
      </w:r>
      <w:r>
        <w:t>Keep all advertising resources PAUSED; never publish/activate as part of routine learning.</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APILearning • Master document • Updated 26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E78"/>
        <w:sz w:val="16"/>
      </w:rPr>
      <w:t>META MARKETING API  |  LEARNING NOTES &amp;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6374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637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637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637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color w:val="33333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Marketing API Master Learning Documentation and Project Runbook</dc:title>
  <dc:subject>Consolidated learning notes and roadmap through 26 October 2026</dc:subject>
  <dc:creator>OpenAI</dc:creator>
  <cp:keywords>Meta Marketing API, Node.js, TypeScript, Express, Ads, OAuth, Insights, Ad Set, Creative</cp:keywords>
  <dc:description>generated by python-docx</dc:description>
  <cp:lastModifiedBy/>
  <cp:revision>1</cp:revision>
  <dcterms:created xsi:type="dcterms:W3CDTF">2013-12-23T23:15:00Z</dcterms:created>
  <dcterms:modified xsi:type="dcterms:W3CDTF">2013-12-23T23:15:00Z</dcterms:modified>
  <cp:category/>
</cp:coreProperties>
</file>