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Google Ads Campaign Management SaaS — Master Project Document</w:t>
      </w:r>
    </w:p>
    <w:p>
      <w:pPr/>
      <w:r>
        <w:rPr>
          <w:i/>
        </w:rPr>
        <w:t xml:space="preserve">One consolidated document · 15 October 2026 · Node.js + TypeScript + Express · Google Ads REST API v25 (direct HTTP, no SDK)</w:t>
      </w:r>
    </w:p>
    <w:p>
      <w:pPr>
        <w:pStyle w:val="Heading2"/>
      </w:pPr>
      <w:r>
        <w:t xml:space="preserve">1. Read this first</w:t>
      </w:r>
    </w:p>
    <w:p>
      <w:pPr/>
      <w:r>
        <w:t xml:space="preserve">This document replaces six overlapping files (see section 2). From now on, update status </w:t>
      </w:r>
      <w:r>
        <w:rPr>
          <w:b/>
        </w:rPr>
        <w:t xml:space="preserve">here only</w:t>
      </w:r>
      <w:r>
        <w:t xml:space="preserve">, so there is one version to read and one version to send.</w:t>
      </w:r>
    </w:p>
    <w:p>
      <w:pPr>
        <w:pStyle w:val="ListParagraph"/>
        <w:numPr>
          <w:ilvl w:val="0"/>
          <w:numId w:val="2"/>
        </w:numPr>
      </w:pPr>
      <w:r>
        <w:rPr>
          <w:b/>
        </w:rPr>
        <w:t xml:space="preserve">What we are building:</w:t>
      </w:r>
      <w:r>
        <w:t xml:space="preserve"> a Google Ads campaign-management backend that will grow into a multi-tenant SaaS, where each client connects their own Google Ads account through OAuth.</w:t>
      </w:r>
    </w:p>
    <w:p>
      <w:pPr>
        <w:pStyle w:val="ListParagraph"/>
        <w:numPr>
          <w:ilvl w:val="0"/>
          <w:numId w:val="2"/>
        </w:numPr>
      </w:pPr>
      <w:r>
        <w:rPr>
          <w:b/>
        </w:rPr>
        <w:t xml:space="preserve">Where we are (checked against the 15 Oct code):</w:t>
      </w:r>
      <w:r>
        <w:t xml:space="preserve"> 56 management routes (57 registered, one is a duplicate) plus 27 reporting routes under </w:t>
      </w:r>
      <w:r>
        <w:rPr>
          <w:rStyle w:val="CodeChar"/>
        </w:rPr>
        <w:t xml:space="preserve">/google-ads/reports/</w:t>
      </w:r>
      <w:r>
        <w:t xml:space="preserve">. The reporting routes exist in code; the earlier API reference was written before them.</w:t>
      </w:r>
    </w:p>
    <w:p>
      <w:pPr>
        <w:pStyle w:val="ListParagraph"/>
        <w:numPr>
          <w:ilvl w:val="0"/>
          <w:numId w:val="2"/>
        </w:numPr>
      </w:pPr>
      <w:r>
        <w:rPr>
          <w:b/>
        </w:rPr>
        <w:t xml:space="preserve">Current focus:</w:t>
      </w:r>
      <w:r>
        <w:t xml:space="preserve"> the Device Performance report (mobile, desktop, tablet). Everything not started, pending or deferred, including Targeting, is parked in section 15, Future learning.</w:t>
      </w:r>
    </w:p>
    <w:p>
      <w:pPr>
        <w:pStyle w:val="ListParagraph"/>
        <w:numPr>
          <w:ilvl w:val="0"/>
          <w:numId w:val="2"/>
        </w:numPr>
      </w:pPr>
      <w:r>
        <w:rPr>
          <w:b/>
        </w:rPr>
        <w:t xml:space="preserve">Open side item:</w:t>
      </w:r>
      <w:r>
        <w:t xml:space="preserve"> standard asset management (sitelink, callout, structured snippet) still needs an end-to-end validate-and-associate test.</w:t>
      </w:r>
    </w:p>
    <w:p>
      <w:pPr>
        <w:pStyle w:val="ListParagraph"/>
        <w:numPr>
          <w:ilvl w:val="0"/>
          <w:numId w:val="2"/>
        </w:numPr>
      </w:pPr>
      <w:r>
        <w:rPr>
          <w:b/>
        </w:rPr>
        <w:t xml:space="preserve">Biggest risks, all still present in the ZIP:</w:t>
      </w:r>
      <w:r>
        <w:t xml:space="preserve"> (1) the ZIP contains </w:t>
      </w:r>
      <w:r>
        <w:rPr>
          <w:rStyle w:val="CodeChar"/>
        </w:rPr>
        <w:t xml:space="preserve">.env</w:t>
      </w:r>
      <w:r>
        <w:t xml:space="preserve">, the token file and a </w:t>
      </w:r>
      <w:r>
        <w:rPr>
          <w:rStyle w:val="CodeChar"/>
        </w:rPr>
        <w:t xml:space="preserve">.git</w:t>
      </w:r>
      <w:r>
        <w:t xml:space="preserve"> folder whose remote URL embeds credentials; (2) the YouTube callback logs a refresh token; (3) keyword create/update and several campaign and budget routes can go live without </w:t>
      </w:r>
      <w:r>
        <w:rPr>
          <w:rStyle w:val="CodeChar"/>
        </w:rPr>
        <w:t xml:space="preserve">confirm</w:t>
      </w:r>
      <w:r>
        <w:t xml:space="preserve">; (4) six budget calls send no </w:t>
      </w:r>
      <w:r>
        <w:rPr>
          <w:rStyle w:val="CodeChar"/>
        </w:rPr>
        <w:t xml:space="preserve">developer-token</w:t>
      </w:r>
      <w:r>
        <w:t xml:space="preserve"> header.</w:t>
      </w:r>
    </w:p>
    <w:p>
      <w:pPr>
        <w:pStyle w:val="ListParagraph"/>
        <w:numPr>
          <w:ilvl w:val="0"/>
          <w:numId w:val="2"/>
        </w:numPr>
      </w:pPr>
      <w:r>
        <w:rPr>
          <w:b/>
        </w:rPr>
        <w:t xml:space="preserve">Honesty rule:</w:t>
      </w:r>
      <w:r>
        <w:t xml:space="preserve"> DONE means completed and confirmed. BUILT means the code exists but no test is recorded. The code check in section 3 comes from reading the source, not from running it.</w:t>
      </w:r>
    </w:p>
    <w:p>
      <w:pPr>
        <w:pStyle w:val="Heading2"/>
      </w:pPr>
      <w:r>
        <w:t xml:space="preserve">2. Source documents and what happened to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 file</w:t>
            </w:r>
          </w:p>
        </w:tc>
        <w:tc>
          <w:tcPr>
            <w:tcW w:w="2340" w:type="dxa"/>
            <w:shd w:val="clear" w:color="auto" w:fill="F2F2F2"/>
          </w:tcPr>
          <w:p>
            <w:pPr/>
            <w:r>
              <w:t xml:space="preserve">Date</w:t>
            </w:r>
          </w:p>
        </w:tc>
        <w:tc>
          <w:tcPr>
            <w:tcW w:w="2340" w:type="dxa"/>
            <w:shd w:val="clear" w:color="auto" w:fill="F2F2F2"/>
          </w:tcPr>
          <w:p>
            <w:pPr/>
            <w:r>
              <w:t xml:space="preserve">What it was good for</w:t>
            </w:r>
          </w:p>
        </w:tc>
        <w:tc>
          <w:tcPr>
            <w:tcW w:w="2340" w:type="dxa"/>
            <w:shd w:val="clear" w:color="auto" w:fill="F2F2F2"/>
          </w:tcPr>
          <w:p>
            <w:pPr/>
            <w:r>
              <w:t xml:space="preserve">What happened</w:t>
            </w:r>
          </w:p>
        </w:tc>
      </w:tr>
      <w:tr>
        <w:tc>
          <w:tcPr>
            <w:tcW w:w="2340" w:type="dxa"/>
          </w:tcPr>
          <w:p>
            <w:pPr/>
            <w:r>
              <w:t xml:space="preserve">google_ads_api_learning_notes_updated.docx</w:t>
            </w:r>
          </w:p>
        </w:tc>
        <w:tc>
          <w:tcPr>
            <w:tcW w:w="2340" w:type="dxa"/>
          </w:tcPr>
          <w:p>
            <w:pPr/>
            <w:r>
              <w:t xml:space="preserve">8–9 Oct</w:t>
            </w:r>
          </w:p>
        </w:tc>
        <w:tc>
          <w:tcPr>
            <w:tcW w:w="2340" w:type="dxa"/>
          </w:tcPr>
          <w:p>
            <w:pPr/>
            <w:r>
              <w:t xml:space="preserve">OAuth, architecture, GAQL, first ad-group lesson</w:t>
            </w:r>
          </w:p>
        </w:tc>
        <w:tc>
          <w:tcPr>
            <w:tcW w:w="2340" w:type="dxa"/>
          </w:tcPr>
          <w:p>
            <w:pPr/>
            <w:r>
              <w:t xml:space="preserve">Merged into sections 6 and 12. Outdated status lines dropped.</w:t>
            </w:r>
          </w:p>
        </w:tc>
      </w:tr>
      <w:tr>
        <w:tc>
          <w:tcPr>
            <w:tcW w:w="2340" w:type="dxa"/>
          </w:tcPr>
          <w:p>
            <w:pPr/>
            <w:r>
              <w:t xml:space="preserve">google_ads_api_learning_notes.md</w:t>
            </w:r>
          </w:p>
        </w:tc>
        <w:tc>
          <w:tcPr>
            <w:tcW w:w="2340" w:type="dxa"/>
          </w:tcPr>
          <w:p>
            <w:pPr/>
            <w:r>
              <w:t xml:space="preserve">undated, newest notes</w:t>
            </w:r>
          </w:p>
        </w:tc>
        <w:tc>
          <w:tcPr>
            <w:tcW w:w="2340" w:type="dxa"/>
          </w:tcPr>
          <w:p>
            <w:pPr/>
            <w:r>
              <w:t xml:space="preserve">Project setup, asset lessons, GAQL patterns</w:t>
            </w:r>
          </w:p>
        </w:tc>
        <w:tc>
          <w:tcPr>
            <w:tcW w:w="2340" w:type="dxa"/>
          </w:tcPr>
          <w:p>
            <w:pPr/>
            <w:r>
              <w:t xml:space="preserve">Merged into sections 6, 10 and 12.</w:t>
            </w:r>
          </w:p>
        </w:tc>
      </w:tr>
      <w:tr>
        <w:tc>
          <w:tcPr>
            <w:tcW w:w="2340" w:type="dxa"/>
          </w:tcPr>
          <w:p>
            <w:pPr/>
            <w:r>
              <w:t xml:space="preserve">google_ads_saas_roadmap.md</w:t>
            </w:r>
          </w:p>
        </w:tc>
        <w:tc>
          <w:tcPr>
            <w:tcW w:w="2340" w:type="dxa"/>
          </w:tcPr>
          <w:p>
            <w:pPr/>
            <w:r>
              <w:t xml:space="preserve">earlier</w:t>
            </w:r>
          </w:p>
        </w:tc>
        <w:tc>
          <w:tcPr>
            <w:tcW w:w="2340" w:type="dxa"/>
          </w:tcPr>
          <w:p>
            <w:pPr/>
            <w:r>
              <w:t xml:space="preserve">8-phase checklist, working rules</w:t>
            </w:r>
          </w:p>
        </w:tc>
        <w:tc>
          <w:tcPr>
            <w:tcW w:w="2340" w:type="dxa"/>
          </w:tcPr>
          <w:p>
            <w:pPr/>
            <w:r>
              <w:t xml:space="preserve">Merged into sections 3 and 8. Its headings contradict its own checkboxes.</w:t>
            </w:r>
          </w:p>
        </w:tc>
      </w:tr>
      <w:tr>
        <w:tc>
          <w:tcPr>
            <w:tcW w:w="2340" w:type="dxa"/>
          </w:tcPr>
          <w:p>
            <w:pPr/>
            <w:r>
              <w:t xml:space="preserve">Google_Ads_Full_Learning_Roadmap.docx</w:t>
            </w:r>
          </w:p>
        </w:tc>
        <w:tc>
          <w:tcPr>
            <w:tcW w:w="2340" w:type="dxa"/>
          </w:tcPr>
          <w:p>
            <w:pPr/>
            <w:r>
              <w:t xml:space="preserve">before 15 Oct</w:t>
            </w:r>
          </w:p>
        </w:tc>
        <w:tc>
          <w:tcPr>
            <w:tcW w:w="2340" w:type="dxa"/>
          </w:tcPr>
          <w:p>
            <w:pPr/>
            <w:r>
              <w:t xml:space="preserve">Old reporting-first roadmap (optimization was NEXT)</w:t>
            </w:r>
          </w:p>
        </w:tc>
        <w:tc>
          <w:tcPr>
            <w:tcW w:w="2340" w:type="dxa"/>
          </w:tcPr>
          <w:p>
            <w:pPr/>
            <w:r>
              <w:t xml:space="preserve">Superseded by the updated version. Safe to delete.</w:t>
            </w:r>
          </w:p>
        </w:tc>
      </w:tr>
      <w:tr>
        <w:tc>
          <w:tcPr>
            <w:tcW w:w="2340" w:type="dxa"/>
          </w:tcPr>
          <w:p>
            <w:pPr/>
            <w:r>
              <w:t xml:space="preserve">Google_Ads_Full_Learning_Roadmap_updated.docx</w:t>
            </w:r>
          </w:p>
        </w:tc>
        <w:tc>
          <w:tcPr>
            <w:tcW w:w="2340" w:type="dxa"/>
          </w:tcPr>
          <w:p>
            <w:pPr/>
            <w:r>
              <w:t xml:space="preserve">15 Oct</w:t>
            </w:r>
          </w:p>
        </w:tc>
        <w:tc>
          <w:tcPr>
            <w:tcW w:w="2340" w:type="dxa"/>
          </w:tcPr>
          <w:p>
            <w:pPr/>
            <w:r>
              <w:t xml:space="preserve">Reporting routes, KPI rules, Device report as NEXT</w:t>
            </w:r>
          </w:p>
        </w:tc>
        <w:tc>
          <w:tcPr>
            <w:tcW w:w="2340" w:type="dxa"/>
          </w:tcPr>
          <w:p>
            <w:pPr/>
            <w:r>
              <w:t xml:space="preserve">Merged into sections 3, 5 and 11.</w:t>
            </w:r>
          </w:p>
        </w:tc>
      </w:tr>
      <w:tr>
        <w:tc>
          <w:tcPr>
            <w:tcW w:w="2340" w:type="dxa"/>
          </w:tcPr>
          <w:p>
            <w:pPr/>
            <w:r>
              <w:t xml:space="preserve">Google_Ads_Campaign_Management_API_Documentation.docx</w:t>
            </w:r>
          </w:p>
        </w:tc>
        <w:tc>
          <w:tcPr>
            <w:tcW w:w="2340" w:type="dxa"/>
          </w:tcPr>
          <w:p>
            <w:pPr/>
            <w:r>
              <w:t xml:space="preserve">14 Oct</w:t>
            </w:r>
          </w:p>
        </w:tc>
        <w:tc>
          <w:tcPr>
            <w:tcW w:w="2340" w:type="dxa"/>
          </w:tcPr>
          <w:p>
            <w:pPr/>
            <w:r>
              <w:t xml:space="preserve">51-route reference plus source review of bugs</w:t>
            </w:r>
          </w:p>
        </w:tc>
        <w:tc>
          <w:tcPr>
            <w:tcW w:w="2340" w:type="dxa"/>
          </w:tcPr>
          <w:p>
            <w:pPr/>
            <w:r>
              <w:t xml:space="preserve">Summarised in sections 7 to 9. Keep it as the detailed per-route reference until it is regenerated from code.</w:t>
            </w:r>
          </w:p>
        </w:tc>
      </w:tr>
    </w:tbl>
    <w:p>
      <w:pPr>
        <w:pStyle w:val="Heading2"/>
      </w:pPr>
      <w:r>
        <w:t xml:space="preserve">3. Master roadmap (single numbering)</w:t>
      </w:r>
    </w:p>
    <w:p>
      <w:pPr/>
      <w:r>
        <w:t xml:space="preserve">Status key: </w:t>
      </w:r>
      <w:r>
        <w:rPr>
          <w:b/>
        </w:rPr>
        <w:t xml:space="preserve">DONE</w:t>
      </w:r>
      <w:r>
        <w:t xml:space="preserve"> = completed and confirmed · </w:t>
      </w:r>
      <w:r>
        <w:rPr>
          <w:b/>
        </w:rPr>
        <w:t xml:space="preserve">BUILT</w:t>
      </w:r>
      <w:r>
        <w:t xml:space="preserve"> = code exists, no test recorded · </w:t>
      </w:r>
      <w:r>
        <w:rPr>
          <w:b/>
        </w:rPr>
        <w:t xml:space="preserve">IN PROGRESS</w:t>
      </w:r>
      <w:r>
        <w:t xml:space="preserve"> · </w:t>
      </w:r>
      <w:r>
        <w:rPr>
          <w:b/>
        </w:rPr>
        <w:t xml:space="preserve">NEXT</w:t>
      </w:r>
      <w:r>
        <w:t xml:space="preserve"> = current focus. Anything not started, pending or deferred is in section 15, Future learning. The code check column comes from the 15 Oct ZIP.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Phase</w:t>
            </w:r>
          </w:p>
        </w:tc>
        <w:tc>
          <w:tcPr>
            <w:tcW w:w="2340" w:type="dxa"/>
            <w:shd w:val="clear" w:color="auto" w:fill="F2F2F2"/>
          </w:tcPr>
          <w:p>
            <w:pPr/>
            <w:r>
              <w:t xml:space="preserve">Status</w:t>
            </w:r>
          </w:p>
        </w:tc>
        <w:tc>
          <w:tcPr>
            <w:tcW w:w="2340" w:type="dxa"/>
            <w:shd w:val="clear" w:color="auto" w:fill="F2F2F2"/>
          </w:tcPr>
          <w:p>
            <w:pPr/>
            <w:r>
              <w:t xml:space="preserve">Code check (ZIP, 15 Oct)</w:t>
            </w:r>
          </w:p>
        </w:tc>
      </w:tr>
      <w:tr>
        <w:tc>
          <w:tcPr>
            <w:tcW w:w="2340" w:type="dxa"/>
          </w:tcPr>
          <w:p>
            <w:pPr/>
            <w:r>
              <w:t xml:space="preserve">1</w:t>
            </w:r>
          </w:p>
        </w:tc>
        <w:tc>
          <w:tcPr>
            <w:tcW w:w="2340" w:type="dxa"/>
          </w:tcPr>
          <w:p>
            <w:pPr/>
            <w:r>
              <w:t xml:space="preserve">Foundation: OAuth, token refresh, accessible accounts, GAQL basics</w:t>
            </w:r>
          </w:p>
        </w:tc>
        <w:tc>
          <w:tcPr>
            <w:tcW w:w="2340" w:type="dxa"/>
          </w:tcPr>
          <w:p>
            <w:pPr/>
            <w:r>
              <w:t xml:space="preserve">DONE</w:t>
            </w:r>
          </w:p>
        </w:tc>
        <w:tc>
          <w:tcPr>
            <w:tcW w:w="2340" w:type="dxa"/>
          </w:tcPr>
          <w:p>
            <w:pPr/>
            <w:r>
              <w:t xml:space="preserve">Present. Tokens still live in a plain JSON file, and the ZIP contained it (section 9).</w:t>
            </w:r>
          </w:p>
        </w:tc>
      </w:tr>
      <w:tr>
        <w:tc>
          <w:tcPr>
            <w:tcW w:w="2340" w:type="dxa"/>
          </w:tcPr>
          <w:p>
            <w:pPr/>
            <w:r>
              <w:t xml:space="preserve">2</w:t>
            </w:r>
          </w:p>
        </w:tc>
        <w:tc>
          <w:tcPr>
            <w:tcW w:w="2340" w:type="dxa"/>
          </w:tcPr>
          <w:p>
            <w:pPr/>
            <w:r>
              <w:t xml:space="preserve">Campaigns</w:t>
            </w:r>
          </w:p>
        </w:tc>
        <w:tc>
          <w:tcPr>
            <w:tcW w:w="2340" w:type="dxa"/>
          </w:tcPr>
          <w:p>
            <w:pPr/>
            <w:r>
              <w:t xml:space="preserve">DONE</w:t>
            </w:r>
          </w:p>
        </w:tc>
        <w:tc>
          <w:tcPr>
            <w:tcW w:w="2340" w:type="dxa"/>
          </w:tcPr>
          <w:p>
            <w:pPr/>
            <w:r>
              <w:t xml:space="preserve">Create (PAUSED), list, status, rename, target CPA, setup-options. </w:t>
            </w:r>
            <w:r>
              <w:rPr>
                <w:rStyle w:val="CodeChar"/>
              </w:rPr>
              <w:t xml:space="preserve">setup-options</w:t>
            </w:r>
            <w:r>
              <w:t xml:space="preserve"> is registered twice. The old </w:t>
            </w:r>
            <w:r>
              <w:rPr>
                <w:rStyle w:val="CodeChar"/>
              </w:rPr>
              <w:t xml:space="preserve">/campaigns/report</w:t>
            </w:r>
            <w:r>
              <w:t xml:space="preserve"> route is gone.</w:t>
            </w:r>
          </w:p>
        </w:tc>
      </w:tr>
      <w:tr>
        <w:tc>
          <w:tcPr>
            <w:tcW w:w="2340" w:type="dxa"/>
          </w:tcPr>
          <w:p>
            <w:pPr/>
            <w:r>
              <w:t xml:space="preserve">3</w:t>
            </w:r>
          </w:p>
        </w:tc>
        <w:tc>
          <w:tcPr>
            <w:tcW w:w="2340" w:type="dxa"/>
          </w:tcPr>
          <w:p>
            <w:pPr/>
            <w:r>
              <w:t xml:space="preserve">Budgets</w:t>
            </w:r>
          </w:p>
        </w:tc>
        <w:tc>
          <w:tcPr>
            <w:tcW w:w="2340" w:type="dxa"/>
          </w:tcPr>
          <w:p>
            <w:pPr/>
            <w:r>
              <w:t xml:space="preserve">BUILT, retest</w:t>
            </w:r>
          </w:p>
        </w:tc>
        <w:tc>
          <w:tcPr>
            <w:tcW w:w="2340" w:type="dxa"/>
          </w:tcPr>
          <w:p>
            <w:pPr/>
            <w:r>
              <w:t xml:space="preserve">6 routes present. Six of the seven Google calls in </w:t>
            </w:r>
            <w:r>
              <w:rPr>
                <w:rStyle w:val="CodeChar"/>
              </w:rPr>
              <w:t xml:space="preserve">budget.routes.ts</w:t>
            </w:r>
            <w:r>
              <w:t xml:space="preserve"> send no </w:t>
            </w:r>
            <w:r>
              <w:rPr>
                <w:rStyle w:val="CodeChar"/>
              </w:rPr>
              <w:t xml:space="preserve">developer-token</w:t>
            </w:r>
            <w:r>
              <w:t xml:space="preserve"> header.</w:t>
            </w:r>
          </w:p>
        </w:tc>
      </w:tr>
      <w:tr>
        <w:tc>
          <w:tcPr>
            <w:tcW w:w="2340" w:type="dxa"/>
          </w:tcPr>
          <w:p>
            <w:pPr/>
            <w:r>
              <w:t xml:space="preserve">4</w:t>
            </w:r>
          </w:p>
        </w:tc>
        <w:tc>
          <w:tcPr>
            <w:tcW w:w="2340" w:type="dxa"/>
          </w:tcPr>
          <w:p>
            <w:pPr/>
            <w:r>
              <w:t xml:space="preserve">Bidding strategies</w:t>
            </w:r>
          </w:p>
        </w:tc>
        <w:tc>
          <w:tcPr>
            <w:tcW w:w="2340" w:type="dxa"/>
          </w:tcPr>
          <w:p>
            <w:pPr/>
            <w:r>
              <w:t xml:space="preserve">BUILT</w:t>
            </w:r>
          </w:p>
        </w:tc>
        <w:tc>
          <w:tcPr>
            <w:tcW w:w="2340" w:type="dxa"/>
          </w:tcPr>
          <w:p>
            <w:pPr/>
            <w:r>
              <w:t xml:space="preserve">13 routes through one shared handler. The only module that enforces both safety flags correctly.</w:t>
            </w:r>
          </w:p>
        </w:tc>
      </w:tr>
      <w:tr>
        <w:tc>
          <w:tcPr>
            <w:tcW w:w="2340" w:type="dxa"/>
          </w:tcPr>
          <w:p>
            <w:pPr/>
            <w:r>
              <w:t xml:space="preserve">5</w:t>
            </w:r>
          </w:p>
        </w:tc>
        <w:tc>
          <w:tcPr>
            <w:tcW w:w="2340" w:type="dxa"/>
          </w:tcPr>
          <w:p>
            <w:pPr/>
            <w:r>
              <w:t xml:space="preserve">Ad groups</w:t>
            </w:r>
          </w:p>
        </w:tc>
        <w:tc>
          <w:tcPr>
            <w:tcW w:w="2340" w:type="dxa"/>
          </w:tcPr>
          <w:p>
            <w:pPr/>
            <w:r>
              <w:t xml:space="preserve">DONE</w:t>
            </w:r>
          </w:p>
        </w:tc>
        <w:tc>
          <w:tcPr>
            <w:tcW w:w="2340" w:type="dxa"/>
          </w:tcPr>
          <w:p>
            <w:pPr/>
            <w:r>
              <w:t xml:space="preserve">Present and follows the safety policy.</w:t>
            </w:r>
          </w:p>
        </w:tc>
      </w:tr>
      <w:tr>
        <w:tc>
          <w:tcPr>
            <w:tcW w:w="2340" w:type="dxa"/>
          </w:tcPr>
          <w:p>
            <w:pPr/>
            <w:r>
              <w:t xml:space="preserve">6</w:t>
            </w:r>
          </w:p>
        </w:tc>
        <w:tc>
          <w:tcPr>
            <w:tcW w:w="2340" w:type="dxa"/>
          </w:tcPr>
          <w:p>
            <w:pPr/>
            <w:r>
              <w:t xml:space="preserve">Keywords</w:t>
            </w:r>
          </w:p>
        </w:tc>
        <w:tc>
          <w:tcPr>
            <w:tcW w:w="2340" w:type="dxa"/>
          </w:tcPr>
          <w:p>
            <w:pPr/>
            <w:r>
              <w:t xml:space="preserve">BUILT</w:t>
            </w:r>
          </w:p>
        </w:tc>
        <w:tc>
          <w:tcPr>
            <w:tcW w:w="2340" w:type="dxa"/>
          </w:tcPr>
          <w:p>
            <w:pPr/>
            <w:r>
              <w:t xml:space="preserve">Create and status PATCH still pass </w:t>
            </w:r>
            <w:r>
              <w:rPr>
                <w:rStyle w:val="CodeChar"/>
              </w:rPr>
              <w:t xml:space="preserve">validateOnly</w:t>
            </w:r>
            <w:r>
              <w:t xml:space="preserve"> straight through. PATCH sends an object, not an array.</w:t>
            </w:r>
          </w:p>
        </w:tc>
      </w:tr>
      <w:tr>
        <w:tc>
          <w:tcPr>
            <w:tcW w:w="2340" w:type="dxa"/>
          </w:tcPr>
          <w:p>
            <w:pPr/>
            <w:r>
              <w:t xml:space="preserve">7</w:t>
            </w:r>
          </w:p>
        </w:tc>
        <w:tc>
          <w:tcPr>
            <w:tcW w:w="2340" w:type="dxa"/>
          </w:tcPr>
          <w:p>
            <w:pPr/>
            <w:r>
              <w:t xml:space="preserve">Ads (Responsive Search Ads)</w:t>
            </w:r>
          </w:p>
        </w:tc>
        <w:tc>
          <w:tcPr>
            <w:tcW w:w="2340" w:type="dxa"/>
          </w:tcPr>
          <w:p>
            <w:pPr/>
            <w:r>
              <w:t xml:space="preserve">BUILT</w:t>
            </w:r>
          </w:p>
        </w:tc>
        <w:tc>
          <w:tcPr>
            <w:tcW w:w="2340" w:type="dxa"/>
          </w:tcPr>
          <w:p>
            <w:pPr/>
            <w:r>
              <w:t xml:space="preserve">The description length check is still inverted (section 9).</w:t>
            </w:r>
          </w:p>
        </w:tc>
      </w:tr>
      <w:tr>
        <w:tc>
          <w:tcPr>
            <w:tcW w:w="2340" w:type="dxa"/>
          </w:tcPr>
          <w:p>
            <w:pPr/>
            <w:r>
              <w:t xml:space="preserve">8</w:t>
            </w:r>
          </w:p>
        </w:tc>
        <w:tc>
          <w:tcPr>
            <w:tcW w:w="2340" w:type="dxa"/>
          </w:tcPr>
          <w:p>
            <w:pPr/>
            <w:r>
              <w:t xml:space="preserve">Assets and associations</w:t>
            </w:r>
          </w:p>
        </w:tc>
        <w:tc>
          <w:tcPr>
            <w:tcW w:w="2340" w:type="dxa"/>
          </w:tcPr>
          <w:p>
            <w:pPr/>
            <w:r>
              <w:t xml:space="preserve">IN PROGRESS</w:t>
            </w:r>
          </w:p>
        </w:tc>
        <w:tc>
          <w:tcPr>
            <w:tcW w:w="2340" w:type="dxa"/>
          </w:tcPr>
          <w:p>
            <w:pPr/>
            <w:r>
              <w:t xml:space="preserve">13 routes present (assets, media, associations). Live sitelink, callout and snippet tests are still open.</w:t>
            </w:r>
          </w:p>
        </w:tc>
      </w:tr>
      <w:tr>
        <w:tc>
          <w:tcPr>
            <w:tcW w:w="2340" w:type="dxa"/>
          </w:tcPr>
          <w:p>
            <w:pPr/>
            <w:r>
              <w:t xml:space="preserve">9</w:t>
            </w:r>
          </w:p>
        </w:tc>
        <w:tc>
          <w:tcPr>
            <w:tcW w:w="2340" w:type="dxa"/>
          </w:tcPr>
          <w:p>
            <w:pPr/>
            <w:r>
              <w:t xml:space="preserve">Image and YouTube video</w:t>
            </w:r>
          </w:p>
        </w:tc>
        <w:tc>
          <w:tcPr>
            <w:tcW w:w="2340" w:type="dxa"/>
          </w:tcPr>
          <w:p>
            <w:pPr/>
            <w:r>
              <w:t xml:space="preserve">BUILT</w:t>
            </w:r>
          </w:p>
        </w:tc>
        <w:tc>
          <w:tcPr>
            <w:tcW w:w="2340" w:type="dxa"/>
          </w:tcPr>
          <w:p>
            <w:pPr/>
            <w:r>
              <w:t xml:space="preserve">No validate flag. YouTube privacy is hard-coded to public.</w:t>
            </w:r>
          </w:p>
        </w:tc>
      </w:tr>
      <w:tr>
        <w:tc>
          <w:tcPr>
            <w:tcW w:w="2340" w:type="dxa"/>
          </w:tcPr>
          <w:p>
            <w:pPr/>
            <w:r>
              <w:t xml:space="preserve">10</w:t>
            </w:r>
          </w:p>
        </w:tc>
        <w:tc>
          <w:tcPr>
            <w:tcW w:w="2340" w:type="dxa"/>
          </w:tcPr>
          <w:p>
            <w:pPr/>
            <w:r>
              <w:t xml:space="preserve">Performance reporting, core</w:t>
            </w:r>
          </w:p>
        </w:tc>
        <w:tc>
          <w:tcPr>
            <w:tcW w:w="2340" w:type="dxa"/>
          </w:tcPr>
          <w:p>
            <w:pPr/>
            <w:r>
              <w:t xml:space="preserve">DONE</w:t>
            </w:r>
          </w:p>
        </w:tc>
        <w:tc>
          <w:tcPr>
            <w:tcW w:w="2340" w:type="dxa"/>
          </w:tcPr>
          <w:p>
            <w:pPr/>
            <w:r>
              <w:t xml:space="preserve">7 routes in </w:t>
            </w:r>
            <w:r>
              <w:rPr>
                <w:rStyle w:val="CodeChar"/>
              </w:rPr>
              <w:t xml:space="preserve">campaign.routes.ts</w:t>
            </w:r>
            <w:r>
              <w:t xml:space="preserve">, with currency code.</w:t>
            </w:r>
          </w:p>
        </w:tc>
      </w:tr>
      <w:tr>
        <w:tc>
          <w:tcPr>
            <w:tcW w:w="2340" w:type="dxa"/>
          </w:tcPr>
          <w:p>
            <w:pPr/>
            <w:r>
              <w:t xml:space="preserve">11</w:t>
            </w:r>
          </w:p>
        </w:tc>
        <w:tc>
          <w:tcPr>
            <w:tcW w:w="2340" w:type="dxa"/>
          </w:tcPr>
          <w:p>
            <w:pPr/>
            <w:r>
              <w:t xml:space="preserve">Reporting, detail routes</w:t>
            </w:r>
          </w:p>
        </w:tc>
        <w:tc>
          <w:tcPr>
            <w:tcW w:w="2340" w:type="dxa"/>
          </w:tcPr>
          <w:p>
            <w:pPr/>
            <w:r>
              <w:t xml:space="preserve">PARTLY DONE</w:t>
            </w:r>
          </w:p>
        </w:tc>
        <w:tc>
          <w:tcPr>
            <w:tcW w:w="2340" w:type="dxa"/>
          </w:tcPr>
          <w:p>
            <w:pPr/>
            <w:r>
              <w:t xml:space="preserve">20 routes: ad groups 1, keywords 5, search terms and negatives 6, conversions 8. Search-term and conversion reports return no currency code.</w:t>
            </w:r>
          </w:p>
        </w:tc>
      </w:tr>
      <w:tr>
        <w:tc>
          <w:tcPr>
            <w:tcW w:w="2340" w:type="dxa"/>
          </w:tcPr>
          <w:p>
            <w:pPr/>
            <w:r>
              <w:t xml:space="preserve">12</w:t>
            </w:r>
          </w:p>
        </w:tc>
        <w:tc>
          <w:tcPr>
            <w:tcW w:w="2340" w:type="dxa"/>
          </w:tcPr>
          <w:p>
            <w:pPr/>
            <w:r>
              <w:rPr>
                <w:b/>
              </w:rPr>
              <w:t xml:space="preserve">Device performance report</w:t>
            </w:r>
          </w:p>
        </w:tc>
        <w:tc>
          <w:tcPr>
            <w:tcW w:w="2340" w:type="dxa"/>
          </w:tcPr>
          <w:p>
            <w:pPr/>
            <w:r>
              <w:rPr>
                <w:b/>
              </w:rPr>
              <w:t xml:space="preserve">NEXT</w:t>
            </w:r>
          </w:p>
        </w:tc>
        <w:tc>
          <w:tcPr>
            <w:tcW w:w="2340" w:type="dxa"/>
          </w:tcPr>
          <w:p>
            <w:pPr/>
            <w:r>
              <w:t xml:space="preserve">No device code exists yet. Spec in section 5.</w:t>
            </w:r>
          </w:p>
        </w:tc>
      </w:tr>
    </w:tbl>
    <w:p>
      <w:pPr>
        <w:pStyle w:val="Heading2"/>
      </w:pPr>
      <w:r>
        <w:t xml:space="preserve">4. Contradictions found and how they are resolved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Conflict</w:t>
            </w:r>
          </w:p>
        </w:tc>
        <w:tc>
          <w:tcPr>
            <w:tcW w:w="3120" w:type="dxa"/>
            <w:shd w:val="clear" w:color="auto" w:fill="F2F2F2"/>
          </w:tcPr>
          <w:p>
            <w:pPr/>
            <w:r>
              <w:t xml:space="preserve">Where</w:t>
            </w:r>
          </w:p>
        </w:tc>
        <w:tc>
          <w:tcPr>
            <w:tcW w:w="3120" w:type="dxa"/>
            <w:shd w:val="clear" w:color="auto" w:fill="F2F2F2"/>
          </w:tcPr>
          <w:p>
            <w:pPr/>
            <w:r>
              <w:t xml:space="preserve">Resolution</w:t>
            </w:r>
          </w:p>
        </w:tc>
      </w:tr>
      <w:tr>
        <w:tc>
          <w:tcPr>
            <w:tcW w:w="3120" w:type="dxa"/>
          </w:tcPr>
          <w:p>
            <w:pPr/>
            <w:r>
              <w:t xml:space="preserve">Is reporting built? The API reference says no reporting suite exists; the 15 Oct roadmap lists about 27 report routes.</w:t>
            </w:r>
          </w:p>
        </w:tc>
        <w:tc>
          <w:tcPr>
            <w:tcW w:w="3120" w:type="dxa"/>
          </w:tcPr>
          <w:p>
            <w:pPr/>
            <w:r>
              <w:t xml:space="preserve">API doc (14 Oct) vs roadmap (15 Oct)</w:t>
            </w:r>
          </w:p>
        </w:tc>
        <w:tc>
          <w:tcPr>
            <w:tcW w:w="3120" w:type="dxa"/>
          </w:tcPr>
          <w:p>
            <w:pPr/>
            <w:r>
              <w:t xml:space="preserve">The reference was written from an archive taken before the reporting routes existed. Treat reporting as BUILT. Confirm from code.</w:t>
            </w:r>
          </w:p>
        </w:tc>
      </w:tr>
      <w:tr>
        <w:tc>
          <w:tcPr>
            <w:tcW w:w="3120" w:type="dxa"/>
          </w:tcPr>
          <w:p>
            <w:pPr/>
            <w:r>
              <w:t xml:space="preserve">Roadmap headings vs checkboxes: Keywords says IN PROGRESS but is ticked; Ads and Assets says NOT STARTED but is ticked; Reporting says NOT STARTED.</w:t>
            </w:r>
          </w:p>
        </w:tc>
        <w:tc>
          <w:tcPr>
            <w:tcW w:w="3120" w:type="dxa"/>
          </w:tcPr>
          <w:p>
            <w:pPr/>
            <w:r>
              <w:t xml:space="preserve">SaaS roadmap</w:t>
            </w:r>
          </w:p>
        </w:tc>
        <w:tc>
          <w:tcPr>
            <w:tcW w:w="3120" w:type="dxa"/>
          </w:tcPr>
          <w:p>
            <w:pPr/>
            <w:r>
              <w:t xml:space="preserve">This document supersedes it. The checkboxes were closer to reality.</w:t>
            </w:r>
          </w:p>
        </w:tc>
      </w:tr>
      <w:tr>
        <w:tc>
          <w:tcPr>
            <w:tcW w:w="3120" w:type="dxa"/>
          </w:tcPr>
          <w:p>
            <w:pPr/>
            <w:r>
              <w:t xml:space="preserve">Three different phase numberings (10 steps, 8 phases, A to J).</w:t>
            </w:r>
          </w:p>
        </w:tc>
        <w:tc>
          <w:tcPr>
            <w:tcW w:w="3120" w:type="dxa"/>
          </w:tcPr>
          <w:p>
            <w:pPr/>
            <w:r>
              <w:t xml:space="preserve">Notes md, SaaS roadmap, learning roadmap</w:t>
            </w:r>
          </w:p>
        </w:tc>
        <w:tc>
          <w:tcPr>
            <w:tcW w:w="3120" w:type="dxa"/>
          </w:tcPr>
          <w:p>
            <w:pPr/>
            <w:r>
              <w:t xml:space="preserve">One numbering now (section 3).</w:t>
            </w:r>
          </w:p>
        </w:tc>
      </w:tr>
      <w:tr>
        <w:tc>
          <w:tcPr>
            <w:tcW w:w="3120" w:type="dxa"/>
          </w:tcPr>
          <w:p>
            <w:pPr/>
            <w:r>
              <w:t xml:space="preserve">Assets: in progress vs completed vs implemented.</w:t>
            </w:r>
          </w:p>
        </w:tc>
        <w:tc>
          <w:tcPr>
            <w:tcW w:w="3120" w:type="dxa"/>
          </w:tcPr>
          <w:p>
            <w:pPr/>
            <w:r>
              <w:t xml:space="preserve">Notes md, SaaS roadmap, API doc</w:t>
            </w:r>
          </w:p>
        </w:tc>
        <w:tc>
          <w:tcPr>
            <w:tcW w:w="3120" w:type="dxa"/>
          </w:tcPr>
          <w:p>
            <w:pPr/>
            <w:r>
              <w:t xml:space="preserve">Routes are implemented. Learning is IN PROGRESS until sitelink, callout and snippet are tested end to end.</w:t>
            </w:r>
          </w:p>
        </w:tc>
      </w:tr>
      <w:tr>
        <w:tc>
          <w:tcPr>
            <w:tcW w:w="3120" w:type="dxa"/>
          </w:tcPr>
          <w:p>
            <w:pPr/>
            <w:r>
              <w:t xml:space="preserve">Keyword safe defaults ticked as done, but the source review found keyword create and status update pass validateOnly straight through.</w:t>
            </w:r>
          </w:p>
        </w:tc>
        <w:tc>
          <w:tcPr>
            <w:tcW w:w="3120" w:type="dxa"/>
          </w:tcPr>
          <w:p>
            <w:pPr/>
            <w:r>
              <w:t xml:space="preserve">SaaS roadmap vs API doc</w:t>
            </w:r>
          </w:p>
        </w:tc>
        <w:tc>
          <w:tcPr>
            <w:tcW w:w="3120" w:type="dxa"/>
          </w:tcPr>
          <w:p>
            <w:pPr/>
            <w:r>
              <w:t xml:space="preserve">Treat as unsafe until the code is re-checked.</w:t>
            </w:r>
          </w:p>
        </w:tc>
      </w:tr>
      <w:tr>
        <w:tc>
          <w:tcPr>
            <w:tcW w:w="3120" w:type="dxa"/>
          </w:tcPr>
          <w:p>
            <w:pPr/>
            <w:r>
              <w:t xml:space="preserve">Image and YouTube video listed as a future step, but the routes already exist.</w:t>
            </w:r>
          </w:p>
        </w:tc>
        <w:tc>
          <w:tcPr>
            <w:tcW w:w="3120" w:type="dxa"/>
          </w:tcPr>
          <w:p>
            <w:pPr/>
            <w:r>
              <w:t xml:space="preserve">Notes md vs API doc</w:t>
            </w:r>
          </w:p>
        </w:tc>
        <w:tc>
          <w:tcPr>
            <w:tcW w:w="3120" w:type="dxa"/>
          </w:tcPr>
          <w:p>
            <w:pPr/>
            <w:r>
              <w:t xml:space="preserve">Phase 8 is BUILT. Needs live testing.</w:t>
            </w:r>
          </w:p>
        </w:tc>
      </w:tr>
      <w:tr>
        <w:tc>
          <w:tcPr>
            <w:tcW w:w="3120" w:type="dxa"/>
          </w:tcPr>
          <w:p>
            <w:pPr/>
            <w:r>
              <w:t xml:space="preserve">What is next? Optimization (old roadmap), standard assets (notes), Performance Reporting (SaaS roadmap), Device report (15 Oct).</w:t>
            </w:r>
          </w:p>
        </w:tc>
        <w:tc>
          <w:tcPr>
            <w:tcW w:w="3120" w:type="dxa"/>
          </w:tcPr>
          <w:p>
            <w:pPr/>
            <w:r>
              <w:t xml:space="preserve">Four documents</w:t>
            </w:r>
          </w:p>
        </w:tc>
        <w:tc>
          <w:tcPr>
            <w:tcW w:w="3120" w:type="dxa"/>
          </w:tcPr>
          <w:p>
            <w:pPr/>
            <w:r>
              <w:t xml:space="preserve">Latest dated wins: Device report is NEXT. Assets live tests are a small parallel item.</w:t>
            </w:r>
          </w:p>
        </w:tc>
      </w:tr>
      <w:tr>
        <w:tc>
          <w:tcPr>
            <w:tcW w:w="3120" w:type="dxa"/>
          </w:tcPr>
          <w:p>
            <w:pPr/>
            <w:r>
              <w:t xml:space="preserve">Conversion tracking is NOT STARTED in one roadmap and WORKING in another.</w:t>
            </w:r>
          </w:p>
        </w:tc>
        <w:tc>
          <w:tcPr>
            <w:tcW w:w="3120" w:type="dxa"/>
          </w:tcPr>
          <w:p>
            <w:pPr/>
            <w:r>
              <w:t xml:space="preserve">SaaS roadmap vs learning roadmap</w:t>
            </w:r>
          </w:p>
        </w:tc>
        <w:tc>
          <w:tcPr>
            <w:tcW w:w="3120" w:type="dxa"/>
          </w:tcPr>
          <w:p>
            <w:pPr/>
            <w:r>
              <w:t xml:space="preserve">Split in two: conversion reporting (works) and conversion setup/validation (pending).</w:t>
            </w:r>
          </w:p>
        </w:tc>
      </w:tr>
      <w:tr>
        <w:tc>
          <w:tcPr>
            <w:tcW w:w="3120" w:type="dxa"/>
          </w:tcPr>
          <w:p>
            <w:pPr/>
            <w:r>
              <w:t xml:space="preserve">Ad group create described as untested on 9 Oct, ticked done later.</w:t>
            </w:r>
          </w:p>
        </w:tc>
        <w:tc>
          <w:tcPr>
            <w:tcW w:w="3120" w:type="dxa"/>
          </w:tcPr>
          <w:p>
            <w:pPr/>
            <w:r>
              <w:t xml:space="preserve">Notes docx vs roadmaps</w:t>
            </w:r>
          </w:p>
        </w:tc>
        <w:tc>
          <w:tcPr>
            <w:tcW w:w="3120" w:type="dxa"/>
          </w:tcPr>
          <w:p>
            <w:pPr/>
            <w:r>
              <w:t xml:space="preserve">Treat as done; one validate run confirms it.</w:t>
            </w:r>
          </w:p>
        </w:tc>
      </w:tr>
    </w:tbl>
    <w:p>
      <w:pPr/>
      <w:r>
        <w:rPr>
          <w:b/>
        </w:rPr>
        <w:t xml:space="preserve">Checked against the code (ZIP, 15 Oct):</w:t>
      </w:r>
      <w:r>
        <w:t xml:space="preserve"> reporting is built (27 routes), so the API reference was simply older. The keyword safe-default tick in the old roadmap is wrong: keyword create and status update still pass </w:t>
      </w:r>
      <w:r>
        <w:rPr>
          <w:rStyle w:val="CodeChar"/>
        </w:rPr>
        <w:t xml:space="preserve">validateOnly</w:t>
      </w:r>
      <w:r>
        <w:t xml:space="preserve"> straight through. The image and YouTube routes exist. The old </w:t>
      </w:r>
      <w:r>
        <w:rPr>
          <w:rStyle w:val="CodeChar"/>
        </w:rPr>
        <w:t xml:space="preserve">/campaigns/report</w:t>
      </w:r>
      <w:r>
        <w:t xml:space="preserve"> route has been removed. Bidding grew from 8 to 13 routes.</w:t>
      </w:r>
    </w:p>
    <w:p>
      <w:pPr>
        <w:pStyle w:val="Heading2"/>
      </w:pPr>
      <w:r>
        <w:t xml:space="preserve">5. Current focus: Device Performance report</w:t>
      </w:r>
    </w:p>
    <w:p>
      <w:pPr/>
      <w:r>
        <w:rPr>
          <w:b/>
        </w:rPr>
        <w:t xml:space="preserve">Goal:</w:t>
      </w:r>
      <w:r>
        <w:t xml:space="preserve"> read-only report showing performance split by device.</w:t>
      </w:r>
    </w:p>
    <w:p>
      <w:pPr>
        <w:pStyle w:val="Code"/>
      </w:pPr>
      <w:r>
        <w:t xml:space="preserve">SELECT segments.device, metrics.impressions, metrics.clicks, metrics.ctr,</w:t>
        <w:br/>
        <w:t xml:space="preserve">       metrics.average_cpc, metrics.cost_micros, metrics.conversions,</w:t>
        <w:br/>
        <w:t xml:space="preserve">       metrics.conversions_value, metrics.cost_per_conversion</w:t>
        <w:br/>
        <w:t xml:space="preserve">FROM campaign</w:t>
        <w:br/>
        <w:t xml:space="preserve">WHERE segments.date BETWEEN 'YYYY-MM-DD' AND 'YYYY-MM-DD'</w:t>
      </w:r>
    </w:p>
    <w:p>
      <w:pPr/>
      <w:r>
        <w:rPr>
          <w:b/>
        </w:rPr>
        <w:t xml:space="preserve">Planned routes</w:t>
      </w:r>
    </w:p>
    <w:p>
      <w:pPr>
        <w:pStyle w:val="ListParagraph"/>
        <w:numPr>
          <w:ilvl w:val="0"/>
          <w:numId w:val="3"/>
        </w:numPr>
      </w:pPr>
      <w:r>
        <w:rPr>
          <w:rStyle w:val="CodeChar"/>
        </w:rPr>
        <w:t xml:space="preserve">GET /google-ads/reports/devices?startDate=&amp;endDate=</w:t>
      </w:r>
      <w:r>
        <w:t xml:space="preserve">: one aggregate row per device (no date segment).</w:t>
      </w:r>
    </w:p>
    <w:p>
      <w:pPr>
        <w:pStyle w:val="ListParagraph"/>
        <w:numPr>
          <w:ilvl w:val="0"/>
          <w:numId w:val="3"/>
        </w:numPr>
      </w:pPr>
      <w:r>
        <w:rPr>
          <w:rStyle w:val="CodeChar"/>
        </w:rPr>
        <w:t xml:space="preserve">GET /google-ads/reports/devices/daily-trends</w:t>
      </w:r>
      <w:r>
        <w:t xml:space="preserve">: device by date, missing dates zero-filled, with totals.</w:t>
      </w:r>
    </w:p>
    <w:p>
      <w:pPr>
        <w:pStyle w:val="ListParagraph"/>
        <w:numPr>
          <w:ilvl w:val="0"/>
          <w:numId w:val="3"/>
        </w:numPr>
      </w:pPr>
      <w:r>
        <w:t xml:space="preserve">Optional later: </w:t>
      </w:r>
      <w:r>
        <w:rPr>
          <w:rStyle w:val="CodeChar"/>
        </w:rPr>
        <w:t xml:space="preserve">/devices/campaigns</w:t>
      </w:r>
      <w:r>
        <w:t xml:space="preserve"> (device by campaign) and </w:t>
      </w:r>
      <w:r>
        <w:rPr>
          <w:rStyle w:val="CodeChar"/>
        </w:rPr>
        <w:t xml:space="preserve">/devices/compare</w:t>
      </w:r>
      <w:r>
        <w:t xml:space="preserve"> (against the previous equal-length period).</w:t>
      </w:r>
    </w:p>
    <w:p>
      <w:pPr/>
      <w:r>
        <w:rPr>
          <w:b/>
        </w:rPr>
        <w:t xml:space="preserve">Rules</w:t>
      </w:r>
    </w:p>
    <w:p>
      <w:pPr>
        <w:pStyle w:val="ListParagraph"/>
        <w:numPr>
          <w:ilvl w:val="0"/>
          <w:numId w:val="4"/>
        </w:numPr>
      </w:pPr>
      <w:r>
        <w:t xml:space="preserve">Reuse the existing date validation and KPI helpers; do not copy-paste calculations.</w:t>
      </w:r>
    </w:p>
    <w:p>
      <w:pPr>
        <w:pStyle w:val="ListParagraph"/>
        <w:numPr>
          <w:ilvl w:val="0"/>
          <w:numId w:val="4"/>
        </w:numPr>
      </w:pPr>
      <w:r>
        <w:t xml:space="preserve">Google can return MOBILE, DESKTOP, TABLET, CONNECTED_TV, OTHER and UNKNOWN. Show every returned value, not just three.</w:t>
      </w:r>
    </w:p>
    <w:p>
      <w:pPr>
        <w:pStyle w:val="ListParagraph"/>
        <w:numPr>
          <w:ilvl w:val="0"/>
          <w:numId w:val="4"/>
        </w:numPr>
      </w:pPr>
      <w:r>
        <w:t xml:space="preserve">Use the account currency code. CPA is null when conversions are zero. Percentage change is null when the previous value is zero.</w:t>
      </w:r>
    </w:p>
    <w:p>
      <w:pPr>
        <w:pStyle w:val="ListParagraph"/>
        <w:numPr>
          <w:ilvl w:val="0"/>
          <w:numId w:val="4"/>
        </w:numPr>
      </w:pPr>
      <w:r>
        <w:t xml:space="preserve">Selecting </w:t>
      </w:r>
      <w:r>
        <w:rPr>
          <w:rStyle w:val="CodeChar"/>
        </w:rPr>
        <w:t xml:space="preserve">segments.date</w:t>
      </w:r>
      <w:r>
        <w:t xml:space="preserve"> creates daily rows; leaving it out gives one aggregate row per device.</w:t>
      </w:r>
    </w:p>
    <w:p>
      <w:pPr>
        <w:pStyle w:val="ListParagraph"/>
        <w:numPr>
          <w:ilvl w:val="0"/>
          <w:numId w:val="4"/>
        </w:numPr>
      </w:pPr>
      <w:r>
        <w:t xml:space="preserve">The test account has no ad data. A 200 response with no rows proves the query is valid; it does not prove the numbers are right.</w:t>
      </w:r>
    </w:p>
    <w:p>
      <w:pPr/>
      <w:r>
        <w:rPr>
          <w:b/>
        </w:rPr>
        <w:t xml:space="preserve">Done when:</w:t>
      </w:r>
      <w:r>
        <w:t xml:space="preserve"> both routes return valid shapes, invalid dates are rejected, empty data returns cleanly, and KPI definitions match section 11.</w:t>
      </w:r>
    </w:p>
    <w:p>
      <w:pPr>
        <w:pStyle w:val="Heading2"/>
      </w:pPr>
      <w:r>
        <w:t xml:space="preserve">6. Architecture, OAuth and project setup</w:t>
      </w:r>
    </w:p>
    <w:p>
      <w:pPr/>
      <w:r>
        <w:rPr>
          <w:b/>
        </w:rPr>
        <w:t xml:space="preserve">Stack:</w:t>
      </w:r>
      <w:r>
        <w:t xml:space="preserve"> Node.js, TypeScript, Express, </w:t>
      </w:r>
      <w:r>
        <w:rPr>
          <w:rStyle w:val="CodeChar"/>
        </w:rPr>
        <w:t xml:space="preserve">google-auth-library</w:t>
      </w:r>
      <w:r>
        <w:t xml:space="preserve">, native fetch. Direct REST calls to </w:t>
      </w:r>
      <w:r>
        <w:rPr>
          <w:rStyle w:val="CodeChar"/>
        </w:rPr>
        <w:t xml:space="preserve">https://googleads.googleapis.com/v25/customers</w:t>
      </w:r>
      <w:r>
        <w:t xml:space="preserve">. Default port 5000.</w:t>
      </w:r>
    </w:p>
    <w:p>
      <w:pPr/>
      <w:r>
        <w:rPr>
          <w:b/>
        </w:rPr>
        <w:t xml:space="preserve">Flow:</w:t>
      </w:r>
      <w:r>
        <w:t xml:space="preserve"> your SaaS owns the Google Cloud OAuth client. Each customer grants the </w:t>
      </w:r>
      <w:r>
        <w:rPr>
          <w:rStyle w:val="CodeChar"/>
        </w:rPr>
        <w:t xml:space="preserve">adwords</w:t>
      </w:r>
      <w:r>
        <w:t xml:space="preserve"> scope. The backend stores the customer's refresh token, exchanges it for a short-lived access token, and calls the API with </w:t>
      </w:r>
      <w:r>
        <w:rPr>
          <w:rStyle w:val="CodeChar"/>
        </w:rPr>
        <w:t xml:space="preserve">Authorization: Bearer</w:t>
      </w:r>
      <w:r>
        <w:t xml:space="preserve"> plus the </w:t>
      </w:r>
      <w:r>
        <w:rPr>
          <w:rStyle w:val="CodeChar"/>
        </w:rPr>
        <w:t xml:space="preserve">developer-token</w:t>
      </w:r>
      <w:r>
        <w:t xml:space="preserve"> header. When the signed-in Google user has direct access to the Ads account, </w:t>
      </w:r>
      <w:r>
        <w:rPr>
          <w:rStyle w:val="CodeChar"/>
        </w:rPr>
        <w:t xml:space="preserve">login-customer-id</w:t>
      </w:r>
      <w:r>
        <w:t xml:space="preserve"> (manager account) is not needed.</w:t>
      </w:r>
    </w:p>
    <w:p>
      <w:pPr/>
      <w:r>
        <w:rPr>
          <w:b/>
        </w:rPr>
        <w:t xml:space="preserve">Credentials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Owner</w:t>
            </w:r>
          </w:p>
        </w:tc>
        <w:tc>
          <w:tcPr>
            <w:tcW w:w="3120" w:type="dxa"/>
            <w:shd w:val="clear" w:color="auto" w:fill="F2F2F2"/>
          </w:tcPr>
          <w:p>
            <w:pPr/>
            <w:r>
              <w:t xml:space="preserve">Rule</w:t>
            </w:r>
          </w:p>
        </w:tc>
      </w:tr>
      <w:tr>
        <w:tc>
          <w:tcPr>
            <w:tcW w:w="3120" w:type="dxa"/>
          </w:tcPr>
          <w:p>
            <w:pPr/>
            <w:r>
              <w:t xml:space="preserve">Client ID / Client Secret</w:t>
            </w:r>
          </w:p>
        </w:tc>
        <w:tc>
          <w:tcPr>
            <w:tcW w:w="3120" w:type="dxa"/>
          </w:tcPr>
          <w:p>
            <w:pPr/>
            <w:r>
              <w:t xml:space="preserve">Your SaaS</w:t>
            </w:r>
          </w:p>
        </w:tc>
        <w:tc>
          <w:tcPr>
            <w:tcW w:w="3120" w:type="dxa"/>
          </w:tcPr>
          <w:p>
            <w:pPr/>
            <w:r>
              <w:t xml:space="preserve">Server only. The secret is never in browser code.</w:t>
            </w:r>
          </w:p>
        </w:tc>
      </w:tr>
      <w:tr>
        <w:tc>
          <w:tcPr>
            <w:tcW w:w="3120" w:type="dxa"/>
          </w:tcPr>
          <w:p>
            <w:pPr/>
            <w:r>
              <w:t xml:space="preserve">Access token</w:t>
            </w:r>
          </w:p>
        </w:tc>
        <w:tc>
          <w:tcPr>
            <w:tcW w:w="3120" w:type="dxa"/>
          </w:tcPr>
          <w:p>
            <w:pPr/>
            <w:r>
              <w:t xml:space="preserve">Per user, short-lived</w:t>
            </w:r>
          </w:p>
        </w:tc>
        <w:tc>
          <w:tcPr>
            <w:tcW w:w="3120" w:type="dxa"/>
          </w:tcPr>
          <w:p>
            <w:pPr/>
            <w:r>
              <w:t xml:space="preserve">Refreshed on demand.</w:t>
            </w:r>
          </w:p>
        </w:tc>
      </w:tr>
      <w:tr>
        <w:tc>
          <w:tcPr>
            <w:tcW w:w="3120" w:type="dxa"/>
          </w:tcPr>
          <w:p>
            <w:pPr/>
            <w:r>
              <w:t xml:space="preserve">Refresh token</w:t>
            </w:r>
          </w:p>
        </w:tc>
        <w:tc>
          <w:tcPr>
            <w:tcW w:w="3120" w:type="dxa"/>
          </w:tcPr>
          <w:p>
            <w:pPr/>
            <w:r>
              <w:t xml:space="preserve">Per user, long-lived</w:t>
            </w:r>
          </w:p>
        </w:tc>
        <w:tc>
          <w:tcPr>
            <w:tcW w:w="3120" w:type="dxa"/>
          </w:tcPr>
          <w:p>
            <w:pPr/>
            <w:r>
              <w:t xml:space="preserve">Encrypted at rest in the SaaS. Never logged.</w:t>
            </w:r>
          </w:p>
        </w:tc>
      </w:tr>
      <w:tr>
        <w:tc>
          <w:tcPr>
            <w:tcW w:w="3120" w:type="dxa"/>
          </w:tcPr>
          <w:p>
            <w:pPr/>
            <w:r>
              <w:t xml:space="preserve">Developer token</w:t>
            </w:r>
          </w:p>
        </w:tc>
        <w:tc>
          <w:tcPr>
            <w:tcW w:w="3120" w:type="dxa"/>
          </w:tcPr>
          <w:p>
            <w:pPr/>
            <w:r>
              <w:t xml:space="preserve">Your Google Ads API access</w:t>
            </w:r>
          </w:p>
        </w:tc>
        <w:tc>
          <w:tcPr>
            <w:tcW w:w="3120" w:type="dxa"/>
          </w:tcPr>
          <w:p>
            <w:pPr/>
            <w:r>
              <w:t xml:space="preserve">Server only.</w:t>
            </w:r>
          </w:p>
        </w:tc>
      </w:tr>
    </w:tbl>
    <w:p>
      <w:pPr/>
      <w:r>
        <w:rPr>
          <w:b/>
        </w:rPr>
        <w:t xml:space="preserve">Environment variables (names only):</w:t>
      </w:r>
      <w:r>
        <w:t xml:space="preserve"> </w:t>
      </w:r>
      <w:r>
        <w:rPr>
          <w:rStyle w:val="CodeChar"/>
        </w:rPr>
        <w:t xml:space="preserve">GOOGLE_CLIENT_ID</w:t>
      </w:r>
      <w:r>
        <w:t xml:space="preserve">, </w:t>
      </w:r>
      <w:r>
        <w:rPr>
          <w:rStyle w:val="CodeChar"/>
        </w:rPr>
        <w:t xml:space="preserve">GOOGLE_CLIENT_SECRET</w:t>
      </w:r>
      <w:r>
        <w:t xml:space="preserve">, </w:t>
      </w:r>
      <w:r>
        <w:rPr>
          <w:rStyle w:val="CodeChar"/>
        </w:rPr>
        <w:t xml:space="preserve">GOOGLE_REDIRECT_URI</w:t>
      </w:r>
      <w:r>
        <w:t xml:space="preserve">, </w:t>
      </w:r>
      <w:r>
        <w:rPr>
          <w:rStyle w:val="CodeChar"/>
        </w:rPr>
        <w:t xml:space="preserve">GOOGLE_ADS_DEVELOPER_TOKEN</w:t>
      </w:r>
      <w:r>
        <w:t xml:space="preserve">, </w:t>
      </w:r>
      <w:r>
        <w:rPr>
          <w:rStyle w:val="CodeChar"/>
        </w:rPr>
        <w:t xml:space="preserve">GOOGLE_ADS_CUSTOMER_ID</w:t>
      </w:r>
      <w:r>
        <w:t xml:space="preserve">, </w:t>
      </w:r>
      <w:r>
        <w:rPr>
          <w:rStyle w:val="CodeChar"/>
        </w:rPr>
        <w:t xml:space="preserve">PORT</w:t>
      </w:r>
      <w:r>
        <w:t xml:space="preserve">, </w:t>
      </w:r>
      <w:r>
        <w:rPr>
          <w:rStyle w:val="CodeChar"/>
        </w:rPr>
        <w:t xml:space="preserve">YOUTUBE_CLIENT_ID</w:t>
      </w:r>
      <w:r>
        <w:t xml:space="preserve">, </w:t>
      </w:r>
      <w:r>
        <w:rPr>
          <w:rStyle w:val="CodeChar"/>
        </w:rPr>
        <w:t xml:space="preserve">YOUTUBE_CLIENT_SECRET</w:t>
      </w:r>
      <w:r>
        <w:t xml:space="preserve">, </w:t>
      </w:r>
      <w:r>
        <w:rPr>
          <w:rStyle w:val="CodeChar"/>
        </w:rPr>
        <w:t xml:space="preserve">YOUTUBE_REDIRECT_URI</w:t>
      </w:r>
      <w:r>
        <w:t xml:space="preserve">, </w:t>
      </w:r>
      <w:r>
        <w:rPr>
          <w:rStyle w:val="CodeChar"/>
        </w:rPr>
        <w:t xml:space="preserve">YOUTUBE_REFRESH_TOKEN</w:t>
      </w:r>
      <w:r>
        <w:t xml:space="preserve">.</w:t>
      </w:r>
    </w:p>
    <w:p>
      <w:pPr/>
      <w:r>
        <w:rPr>
          <w:b/>
        </w:rPr>
        <w:t xml:space="preserve">Shared helpers:</w:t>
      </w:r>
      <w:r>
        <w:t xml:space="preserve"> </w:t>
      </w:r>
      <w:r>
        <w:rPr>
          <w:rStyle w:val="CodeChar"/>
        </w:rPr>
        <w:t xml:space="preserve">getAccessToken()</w:t>
      </w:r>
      <w:r>
        <w:t xml:space="preserve"> (from </w:t>
      </w:r>
      <w:r>
        <w:rPr>
          <w:rStyle w:val="CodeChar"/>
        </w:rPr>
        <w:t xml:space="preserve">google_config</w:t>
      </w:r>
      <w:r>
        <w:t xml:space="preserve">), </w:t>
      </w:r>
      <w:r>
        <w:rPr>
          <w:rStyle w:val="CodeChar"/>
        </w:rPr>
        <w:t xml:space="preserve">getGoogleAdsConfig(res)</w:t>
      </w:r>
      <w:r>
        <w:t xml:space="preserve">, </w:t>
      </w:r>
      <w:r>
        <w:rPr>
          <w:rStyle w:val="CodeChar"/>
        </w:rPr>
        <w:t xml:space="preserve">googleAdsRequest(endpoint, accessToken, developerToken, body)</w:t>
      </w:r>
      <w:r>
        <w:t xml:space="preserve">, </w:t>
      </w:r>
      <w:r>
        <w:rPr>
          <w:rStyle w:val="CodeChar"/>
        </w:rPr>
        <w:t xml:space="preserve">GOOGLE_ADS_BASE_URL</w:t>
      </w:r>
      <w:r>
        <w:t xml:space="preserve">, </w:t>
      </w:r>
      <w:r>
        <w:rPr>
          <w:rStyle w:val="CodeChar"/>
        </w:rPr>
        <w:t xml:space="preserve">getErrorMessage()</w:t>
      </w:r>
      <w:r>
        <w:t xml:space="preserve">. Rule going forward: every Google Ads call goes through </w:t>
      </w:r>
      <w:r>
        <w:rPr>
          <w:rStyle w:val="CodeChar"/>
        </w:rPr>
        <w:t xml:space="preserve">googleAdsRequest</w:t>
      </w:r>
      <w:r>
        <w:t xml:space="preserve"> so headers and customer ID normalisation are identical.</w:t>
      </w:r>
    </w:p>
    <w:p>
      <w:pPr/>
      <w:r>
        <w:rPr>
          <w:b/>
        </w:rPr>
        <w:t xml:space="preserve">Learning account:</w:t>
      </w:r>
      <w:r>
        <w:t xml:space="preserve"> customer </w:t>
      </w:r>
      <w:r>
        <w:rPr>
          <w:rStyle w:val="CodeChar"/>
        </w:rPr>
        <w:t xml:space="preserve">8229327311</w:t>
      </w:r>
      <w:r>
        <w:t xml:space="preserve">; Search campaign </w:t>
      </w:r>
      <w:r>
        <w:rPr>
          <w:rStyle w:val="CodeChar"/>
        </w:rPr>
        <w:t xml:space="preserve">24326130621</w:t>
      </w:r>
      <w:r>
        <w:t xml:space="preserve"> (Website traffic-Search-1); ad group </w:t>
      </w:r>
      <w:r>
        <w:rPr>
          <w:rStyle w:val="CodeChar"/>
        </w:rPr>
        <w:t xml:space="preserve">202452874962</w:t>
      </w:r>
      <w:r>
        <w:t xml:space="preserve">; responsive search ad </w:t>
      </w:r>
      <w:r>
        <w:rPr>
          <w:rStyle w:val="CodeChar"/>
        </w:rPr>
        <w:t xml:space="preserve">827726882382</w:t>
      </w:r>
      <w:r>
        <w:t xml:space="preserve">. These are not secrets, but remove them before sharing outside the team.</w:t>
      </w:r>
    </w:p>
    <w:p>
      <w:pPr/>
      <w:r>
        <w:rPr>
          <w:b/>
        </w:rPr>
        <w:t xml:space="preserve">Future multi-tenant model:</w:t>
      </w:r>
      <w:r>
        <w:t xml:space="preserve"> a </w:t>
      </w:r>
      <w:r>
        <w:rPr>
          <w:rStyle w:val="CodeChar"/>
        </w:rPr>
        <w:t xml:space="preserve">GoogleAdsConnection</w:t>
      </w:r>
      <w:r>
        <w:t xml:space="preserve"> record per client: tenantId, googleCustomerId, encryptedRefreshToken, currencyCode, timeZone, status. One OAuth app, many customer authorisations, isolated by tenant. Plan for revoked tokens and re-authorisation.</w:t>
      </w:r>
    </w:p>
    <w:p>
      <w:pPr>
        <w:pStyle w:val="Heading2"/>
      </w:pPr>
      <w:r>
        <w:t xml:space="preserve">7. Endpoint inventory (56 management routes)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Routes</w:t>
            </w:r>
          </w:p>
        </w:tc>
        <w:tc>
          <w:tcPr>
            <w:tcW w:w="3120" w:type="dxa"/>
            <w:shd w:val="clear" w:color="auto" w:fill="F2F2F2"/>
          </w:tcPr>
          <w:p>
            <w:pPr/>
            <w:r>
              <w:t xml:space="preserve">Examples</w:t>
            </w:r>
          </w:p>
        </w:tc>
      </w:tr>
      <w:tr>
        <w:tc>
          <w:tcPr>
            <w:tcW w:w="3120" w:type="dxa"/>
          </w:tcPr>
          <w:p>
            <w:pPr/>
            <w:r>
              <w:t xml:space="preserve">Account and OAuth</w:t>
            </w:r>
          </w:p>
        </w:tc>
        <w:tc>
          <w:tcPr>
            <w:tcW w:w="3120" w:type="dxa"/>
          </w:tcPr>
          <w:p>
            <w:pPr/>
            <w:r>
              <w:t xml:space="preserve">5</w:t>
            </w:r>
          </w:p>
        </w:tc>
        <w:tc>
          <w:tcPr>
            <w:tcW w:w="3120" w:type="dxa"/>
          </w:tcPr>
          <w:p>
            <w:pPr/>
            <w:r>
              <w:rPr>
                <w:rStyle w:val="CodeChar"/>
              </w:rPr>
              <w:t xml:space="preserve">/auth/google</w:t>
            </w:r>
            <w:r>
              <w:t xml:space="preserve">, </w:t>
            </w:r>
            <w:r>
              <w:rPr>
                <w:rStyle w:val="CodeChar"/>
              </w:rPr>
              <w:t xml:space="preserve">/auth/google/callback</w:t>
            </w:r>
            <w:r>
              <w:t xml:space="preserve">, </w:t>
            </w:r>
            <w:r>
              <w:rPr>
                <w:rStyle w:val="CodeChar"/>
              </w:rPr>
              <w:t xml:space="preserve">/accounts</w:t>
            </w:r>
            <w:r>
              <w:t xml:space="preserve">, </w:t>
            </w:r>
            <w:r>
              <w:rPr>
                <w:rStyle w:val="CodeChar"/>
              </w:rPr>
              <w:t xml:space="preserve">/youtube/auth</w:t>
            </w:r>
            <w:r>
              <w:t xml:space="preserve">, </w:t>
            </w:r>
            <w:r>
              <w:rPr>
                <w:rStyle w:val="CodeChar"/>
              </w:rPr>
              <w:t xml:space="preserve">/youtube/oauth2callback</w:t>
            </w:r>
          </w:p>
        </w:tc>
      </w:tr>
      <w:tr>
        <w:tc>
          <w:tcPr>
            <w:tcW w:w="3120" w:type="dxa"/>
          </w:tcPr>
          <w:p>
            <w:pPr/>
            <w:r>
              <w:t xml:space="preserve">Campaigns</w:t>
            </w:r>
          </w:p>
        </w:tc>
        <w:tc>
          <w:tcPr>
            <w:tcW w:w="3120" w:type="dxa"/>
          </w:tcPr>
          <w:p>
            <w:pPr/>
            <w:r>
              <w:t xml:space="preserve">6</w:t>
            </w:r>
          </w:p>
        </w:tc>
        <w:tc>
          <w:tcPr>
            <w:tcW w:w="3120" w:type="dxa"/>
          </w:tcPr>
          <w:p>
            <w:pPr/>
            <w:r>
              <w:t xml:space="preserve">setup-options (registered twice), create, list, status, rename, target-cpa</w:t>
            </w:r>
          </w:p>
        </w:tc>
      </w:tr>
      <w:tr>
        <w:tc>
          <w:tcPr>
            <w:tcW w:w="3120" w:type="dxa"/>
          </w:tcPr>
          <w:p>
            <w:pPr/>
            <w:r>
              <w:t xml:space="preserve">Budgets</w:t>
            </w:r>
          </w:p>
        </w:tc>
        <w:tc>
          <w:tcPr>
            <w:tcW w:w="3120" w:type="dxa"/>
          </w:tcPr>
          <w:p>
            <w:pPr/>
            <w:r>
              <w:t xml:space="preserve">6</w:t>
            </w:r>
          </w:p>
        </w:tc>
        <w:tc>
          <w:tcPr>
            <w:tcW w:w="3120" w:type="dxa"/>
          </w:tcPr>
          <w:p>
            <w:pPr/>
            <w:r>
              <w:t xml:space="preserve">list, create, update, campaign-budget-assignments, assign-budget, remove</w:t>
            </w:r>
          </w:p>
        </w:tc>
      </w:tr>
      <w:tr>
        <w:tc>
          <w:tcPr>
            <w:tcW w:w="3120" w:type="dxa"/>
          </w:tcPr>
          <w:p>
            <w:pPr/>
            <w:r>
              <w:t xml:space="preserve">Bidding</w:t>
            </w:r>
          </w:p>
        </w:tc>
        <w:tc>
          <w:tcPr>
            <w:tcW w:w="3120" w:type="dxa"/>
          </w:tcPr>
          <w:p>
            <w:pPr/>
            <w:r>
              <w:t xml:space="preserve">13</w:t>
            </w:r>
          </w:p>
        </w:tc>
        <w:tc>
          <w:tcPr>
            <w:tcW w:w="3120" w:type="dxa"/>
          </w:tcPr>
          <w:p>
            <w:pPr/>
            <w:r>
              <w:t xml:space="preserve">read, generic </w:t>
            </w:r>
            <w:r>
              <w:rPr>
                <w:rStyle w:val="CodeChar"/>
              </w:rPr>
              <w:t xml:space="preserve">POST /campaigns/{id}/bidding</w:t>
            </w:r>
            <w:r>
              <w:t xml:space="preserve">, manual-cpc, manual-cpm, maximize-clicks, maximize-conversions, maximize-conversion-value, target-cpa, target-roas, target-cpc, portfolio create/assign/read</w:t>
            </w:r>
          </w:p>
        </w:tc>
      </w:tr>
      <w:tr>
        <w:tc>
          <w:tcPr>
            <w:tcW w:w="3120" w:type="dxa"/>
          </w:tcPr>
          <w:p>
            <w:pPr/>
            <w:r>
              <w:t xml:space="preserve">Ad groups</w:t>
            </w:r>
          </w:p>
        </w:tc>
        <w:tc>
          <w:tcPr>
            <w:tcW w:w="3120" w:type="dxa"/>
          </w:tcPr>
          <w:p>
            <w:pPr/>
            <w:r>
              <w:t xml:space="preserve">4</w:t>
            </w:r>
          </w:p>
        </w:tc>
        <w:tc>
          <w:tcPr>
            <w:tcW w:w="3120" w:type="dxa"/>
          </w:tcPr>
          <w:p>
            <w:pPr/>
            <w:r>
              <w:t xml:space="preserve">list, create, detail, update</w:t>
            </w:r>
          </w:p>
        </w:tc>
      </w:tr>
      <w:tr>
        <w:tc>
          <w:tcPr>
            <w:tcW w:w="3120" w:type="dxa"/>
          </w:tcPr>
          <w:p>
            <w:pPr/>
            <w:r>
              <w:t xml:space="preserve">Keywords</w:t>
            </w:r>
          </w:p>
        </w:tc>
        <w:tc>
          <w:tcPr>
            <w:tcW w:w="3120" w:type="dxa"/>
          </w:tcPr>
          <w:p>
            <w:pPr/>
            <w:r>
              <w:t xml:space="preserve">4</w:t>
            </w:r>
          </w:p>
        </w:tc>
        <w:tc>
          <w:tcPr>
            <w:tcW w:w="3120" w:type="dxa"/>
          </w:tcPr>
          <w:p>
            <w:pPr/>
            <w:r>
              <w:t xml:space="preserve">list, create (batch), update status, remove</w:t>
            </w:r>
          </w:p>
        </w:tc>
      </w:tr>
      <w:tr>
        <w:tc>
          <w:tcPr>
            <w:tcW w:w="3120" w:type="dxa"/>
          </w:tcPr>
          <w:p>
            <w:pPr/>
            <w:r>
              <w:t xml:space="preserve">Ads</w:t>
            </w:r>
          </w:p>
        </w:tc>
        <w:tc>
          <w:tcPr>
            <w:tcW w:w="3120" w:type="dxa"/>
          </w:tcPr>
          <w:p>
            <w:pPr/>
            <w:r>
              <w:t xml:space="preserve">5</w:t>
            </w:r>
          </w:p>
        </w:tc>
        <w:tc>
          <w:tcPr>
            <w:tcW w:w="3120" w:type="dxa"/>
          </w:tcPr>
          <w:p>
            <w:pPr/>
            <w:r>
              <w:t xml:space="preserve">list, create, status, content, remove</w:t>
            </w:r>
          </w:p>
        </w:tc>
      </w:tr>
      <w:tr>
        <w:tc>
          <w:tcPr>
            <w:tcW w:w="3120" w:type="dxa"/>
          </w:tcPr>
          <w:p>
            <w:pPr/>
            <w:r>
              <w:t xml:space="preserve">Assets</w:t>
            </w:r>
          </w:p>
        </w:tc>
        <w:tc>
          <w:tcPr>
            <w:tcW w:w="3120" w:type="dxa"/>
          </w:tcPr>
          <w:p>
            <w:pPr/>
            <w:r>
              <w:t xml:space="preserve">3</w:t>
            </w:r>
          </w:p>
        </w:tc>
        <w:tc>
          <w:tcPr>
            <w:tcW w:w="3120" w:type="dxa"/>
          </w:tcPr>
          <w:p>
            <w:pPr/>
            <w:r>
              <w:t xml:space="preserve">create, list, detail with associations</w:t>
            </w:r>
          </w:p>
        </w:tc>
      </w:tr>
      <w:tr>
        <w:tc>
          <w:tcPr>
            <w:tcW w:w="3120" w:type="dxa"/>
          </w:tcPr>
          <w:p>
            <w:pPr/>
            <w:r>
              <w:t xml:space="preserve">Media</w:t>
            </w:r>
          </w:p>
        </w:tc>
        <w:tc>
          <w:tcPr>
            <w:tcW w:w="3120" w:type="dxa"/>
          </w:tcPr>
          <w:p>
            <w:pPr/>
            <w:r>
              <w:t xml:space="preserve">4</w:t>
            </w:r>
          </w:p>
        </w:tc>
        <w:tc>
          <w:tcPr>
            <w:tcW w:w="3120" w:type="dxa"/>
          </w:tcPr>
          <w:p>
            <w:pPr/>
            <w:r>
              <w:t xml:space="preserve">image upload, video upload, upload status, YouTube upload</w:t>
            </w:r>
          </w:p>
        </w:tc>
      </w:tr>
      <w:tr>
        <w:tc>
          <w:tcPr>
            <w:tcW w:w="3120" w:type="dxa"/>
          </w:tcPr>
          <w:p>
            <w:pPr/>
            <w:r>
              <w:t xml:space="preserve">Associations</w:t>
            </w:r>
          </w:p>
        </w:tc>
        <w:tc>
          <w:tcPr>
            <w:tcW w:w="3120" w:type="dxa"/>
          </w:tcPr>
          <w:p>
            <w:pPr/>
            <w:r>
              <w:t xml:space="preserve">6</w:t>
            </w:r>
          </w:p>
        </w:tc>
        <w:tc>
          <w:tcPr>
            <w:tcW w:w="3120" w:type="dxa"/>
          </w:tcPr>
          <w:p>
            <w:pPr/>
            <w:r>
              <w:t xml:space="preserve">campaign, ad group, asset group, list, status, remove</w:t>
            </w:r>
          </w:p>
        </w:tc>
      </w:tr>
    </w:tbl>
    <w:p>
      <w:pPr/>
      <w:r>
        <w:rPr>
          <w:b/>
        </w:rPr>
        <w:t xml:space="preserve">Reporting routes (27, confirmed in code, all under </w:t>
      </w:r>
      <w:r>
        <w:rPr>
          <w:rStyle w:val="CodeChar"/>
          <w:b/>
        </w:rPr>
        <w:t xml:space="preserve">/google-ads/reports/</w:t>
      </w:r>
      <w:r>
        <w:rPr>
          <w:b/>
        </w:rPr>
        <w:t xml:space="preserve">):</w:t>
      </w:r>
      <w:r>
        <w:t xml:space="preserve"> campaign file 7 (overview, daily, campaigns, campaigns/range, campaigns/compare, top-campaigns, daily-trends); ad-group file 6 (ad-groups, keywords, keywords/range, keywords/daily-trends, keywords/top, keywords/compare); search-term file 6 (search-terms, range, daily-trends, top, negative-keywords, negative-candidates); conversion file 8 (conversions, campaigns, actions, daily-trends, top-campaigns, range, compare, configured-actions). The API reference file (14 Oct) still describes the older 51-route snapshot, so treat this table as current.</w:t>
      </w:r>
    </w:p>
    <w:p>
      <w:pPr/>
      <w:r>
        <w:t xml:space="preserve">All routes except </w:t>
      </w:r>
      <w:r>
        <w:rPr>
          <w:rStyle w:val="CodeChar"/>
        </w:rPr>
        <w:t xml:space="preserve">/auth/*</w:t>
      </w:r>
      <w:r>
        <w:t xml:space="preserve"> and </w:t>
      </w:r>
      <w:r>
        <w:rPr>
          <w:rStyle w:val="CodeChar"/>
        </w:rPr>
        <w:t xml:space="preserve">/youtube/*</w:t>
      </w:r>
      <w:r>
        <w:t xml:space="preserve"> live under </w:t>
      </w:r>
      <w:r>
        <w:rPr>
          <w:rStyle w:val="CodeChar"/>
        </w:rPr>
        <w:t xml:space="preserve">/google-ads/</w:t>
      </w:r>
      <w:r>
        <w:t xml:space="preserve"> (campaign and budget route strings already include the prefix). Full request and response shapes for each management route are in the API reference file.</w:t>
      </w:r>
    </w:p>
    <w:p>
      <w:pPr>
        <w:pStyle w:val="Heading2"/>
      </w:pPr>
      <w:r>
        <w:t xml:space="preserve">8. Mutation safety model</w:t>
      </w:r>
    </w:p>
    <w:p>
      <w:pPr/>
      <w:r>
        <w:rPr>
          <w:b/>
        </w:rPr>
        <w:t xml:space="preserve">Target policy for every write:</w:t>
      </w:r>
      <w:r>
        <w:t xml:space="preserve"> </w:t>
      </w:r>
      <w:r>
        <w:rPr>
          <w:rStyle w:val="CodeChar"/>
        </w:rPr>
        <w:t xml:space="preserve">validateOnly</w:t>
      </w:r>
      <w:r>
        <w:t xml:space="preserve"> defaults to true. A live change needs </w:t>
      </w:r>
      <w:r>
        <w:rPr>
          <w:rStyle w:val="CodeChar"/>
        </w:rPr>
        <w:t xml:space="preserve">validateOnly: false</w:t>
      </w:r>
      <w:r>
        <w:t xml:space="preserve"> </w:t>
      </w:r>
      <w:r>
        <w:rPr>
          <w:b/>
        </w:rPr>
        <w:t xml:space="preserve">and</w:t>
      </w:r>
      <w:r>
        <w:t xml:space="preserve"> </w:t>
      </w:r>
      <w:r>
        <w:rPr>
          <w:rStyle w:val="CodeChar"/>
        </w:rPr>
        <w:t xml:space="preserve">confirm: true</w:t>
      </w:r>
      <w:r>
        <w:t xml:space="preserve">. A successful validate-only response means the request is valid, not that anything changed. Read the result back after a live change.</w:t>
      </w:r>
    </w:p>
    <w:p>
      <w:pPr/>
      <w:r>
        <w:t xml:space="preserve">What the code does today (15 Oct ZIP, with the 14 Oct review where noted):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Behaviour</w:t>
            </w:r>
          </w:p>
        </w:tc>
        <w:tc>
          <w:tcPr>
            <w:tcW w:w="4680" w:type="dxa"/>
            <w:shd w:val="clear" w:color="auto" w:fill="F2F2F2"/>
          </w:tcPr>
          <w:p>
            <w:pPr/>
            <w:r>
              <w:t xml:space="preserve">Routes</w:t>
            </w:r>
          </w:p>
        </w:tc>
      </w:tr>
      <w:tr>
        <w:tc>
          <w:tcPr>
            <w:tcW w:w="4680" w:type="dxa"/>
          </w:tcPr>
          <w:p>
            <w:pPr/>
            <w:r>
              <w:t xml:space="preserve">Follows the target policy (bidding re-checked in code; the rest per the 14 Oct review)</w:t>
            </w:r>
          </w:p>
        </w:tc>
        <w:tc>
          <w:tcPr>
            <w:tcW w:w="4680" w:type="dxa"/>
          </w:tcPr>
          <w:p>
            <w:pPr/>
            <w:r>
              <w:t xml:space="preserve">Ad group create/update, keyword remove, ad create/status/content/remove, all 13 bidding routes, asset create, association routes, image upload</w:t>
            </w:r>
          </w:p>
        </w:tc>
      </w:tr>
      <w:tr>
        <w:tc>
          <w:tcPr>
            <w:tcW w:w="4680" w:type="dxa"/>
          </w:tcPr>
          <w:p>
            <w:pPr/>
            <w:r>
              <w:t xml:space="preserve">Goes live with </w:t>
            </w:r>
            <w:r>
              <w:rPr>
                <w:rStyle w:val="CodeChar"/>
              </w:rPr>
              <w:t xml:space="preserve">validateOnly: false</w:t>
            </w:r>
            <w:r>
              <w:t xml:space="preserve"> alone (no confirm)</w:t>
            </w:r>
          </w:p>
        </w:tc>
        <w:tc>
          <w:tcPr>
            <w:tcW w:w="4680" w:type="dxa"/>
          </w:tcPr>
          <w:p>
            <w:pPr/>
            <w:r>
              <w:t xml:space="preserve">Campaign create, campaign status, rename, target CPA, budget create, budget update</w:t>
            </w:r>
          </w:p>
        </w:tc>
      </w:tr>
      <w:tr>
        <w:tc>
          <w:tcPr>
            <w:tcW w:w="4680" w:type="dxa"/>
          </w:tcPr>
          <w:p>
            <w:pPr/>
            <w:r>
              <w:t xml:space="preserve">Needs exact </w:t>
            </w:r>
            <w:r>
              <w:rPr>
                <w:rStyle w:val="CodeChar"/>
              </w:rPr>
              <w:t xml:space="preserve">confirmBudgetName</w:t>
            </w:r>
            <w:r>
              <w:t xml:space="preserve">; refuses if the budget is in use</w:t>
            </w:r>
          </w:p>
        </w:tc>
        <w:tc>
          <w:tcPr>
            <w:tcW w:w="4680" w:type="dxa"/>
          </w:tcPr>
          <w:p>
            <w:pPr/>
            <w:r>
              <w:t xml:space="preserve">Budget remove</w:t>
            </w:r>
          </w:p>
        </w:tc>
      </w:tr>
      <w:tr>
        <w:tc>
          <w:tcPr>
            <w:tcW w:w="4680" w:type="dxa"/>
          </w:tcPr>
          <w:p>
            <w:pPr/>
            <w:r>
              <w:t xml:space="preserve">Passes </w:t>
            </w:r>
            <w:r>
              <w:rPr>
                <w:rStyle w:val="CodeChar"/>
              </w:rPr>
              <w:t xml:space="preserve">validateOnly</w:t>
            </w:r>
            <w:r>
              <w:t xml:space="preserve"> straight through (verified in code); omitted means live</w:t>
            </w:r>
          </w:p>
        </w:tc>
        <w:tc>
          <w:tcPr>
            <w:tcW w:w="4680" w:type="dxa"/>
          </w:tcPr>
          <w:p>
            <w:pPr/>
            <w:r>
              <w:t xml:space="preserve">Keyword create, keyword status update</w:t>
            </w:r>
          </w:p>
        </w:tc>
      </w:tr>
      <w:tr>
        <w:tc>
          <w:tcPr>
            <w:tcW w:w="4680" w:type="dxa"/>
          </w:tcPr>
          <w:p>
            <w:pPr/>
            <w:r>
              <w:t xml:space="preserve">Always validate-only</w:t>
            </w:r>
          </w:p>
        </w:tc>
        <w:tc>
          <w:tcPr>
            <w:tcW w:w="4680" w:type="dxa"/>
          </w:tcPr>
          <w:p>
            <w:pPr/>
            <w:r>
              <w:t xml:space="preserve">Assign budget to campaign</w:t>
            </w:r>
          </w:p>
        </w:tc>
      </w:tr>
      <w:tr>
        <w:tc>
          <w:tcPr>
            <w:tcW w:w="4680" w:type="dxa"/>
          </w:tcPr>
          <w:p>
            <w:pPr/>
            <w:r>
              <w:t xml:space="preserve">No validation flag at all (verified in code)</w:t>
            </w:r>
          </w:p>
        </w:tc>
        <w:tc>
          <w:tcPr>
            <w:tcW w:w="4680" w:type="dxa"/>
          </w:tcPr>
          <w:p>
            <w:pPr/>
            <w:r>
              <w:t xml:space="preserve">Video upload, YouTube upload (privacy hard-coded to public)</w:t>
            </w:r>
          </w:p>
        </w:tc>
      </w:tr>
    </w:tbl>
    <w:p>
      <w:pPr>
        <w:pStyle w:val="Heading2"/>
      </w:pPr>
      <w:r>
        <w:t xml:space="preserve">9. Known issues and fix 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Issue</w:t>
            </w:r>
          </w:p>
        </w:tc>
        <w:tc>
          <w:tcPr>
            <w:tcW w:w="2340" w:type="dxa"/>
            <w:shd w:val="clear" w:color="auto" w:fill="F2F2F2"/>
          </w:tcPr>
          <w:p>
            <w:pPr/>
            <w:r>
              <w:t xml:space="preserve">In the 15 Oct ZIP</w:t>
            </w:r>
          </w:p>
        </w:tc>
        <w:tc>
          <w:tcPr>
            <w:tcW w:w="2340" w:type="dxa"/>
            <w:shd w:val="clear" w:color="auto" w:fill="F2F2F2"/>
          </w:tcPr>
          <w:p>
            <w:pPr/>
            <w:r>
              <w:t xml:space="preserve">Fix</w:t>
            </w:r>
          </w:p>
        </w:tc>
      </w:tr>
      <w:tr>
        <w:tc>
          <w:tcPr>
            <w:tcW w:w="2340" w:type="dxa"/>
          </w:tcPr>
          <w:p>
            <w:pPr/>
            <w:r>
              <w:t xml:space="preserve">P0</w:t>
            </w:r>
          </w:p>
        </w:tc>
        <w:tc>
          <w:tcPr>
            <w:tcW w:w="2340" w:type="dxa"/>
          </w:tcPr>
          <w:p>
            <w:pPr/>
            <w:r>
              <w:t xml:space="preserve">The ZIP contains </w:t>
            </w:r>
            <w:r>
              <w:rPr>
                <w:rStyle w:val="CodeChar"/>
              </w:rPr>
              <w:t xml:space="preserve">.env</w:t>
            </w:r>
            <w:r>
              <w:t xml:space="preserve"> and </w:t>
            </w:r>
            <w:r>
              <w:rPr>
                <w:rStyle w:val="CodeChar"/>
              </w:rPr>
              <w:t xml:space="preserve">data/google-token.json</w:t>
            </w:r>
            <w:r>
              <w:t xml:space="preserve">, although both are in </w:t>
            </w:r>
            <w:r>
              <w:rPr>
                <w:rStyle w:val="CodeChar"/>
              </w:rPr>
              <w:t xml:space="preserve">.gitignore</w:t>
            </w:r>
            <w:r>
              <w:t xml:space="preserve">.</w:t>
            </w:r>
          </w:p>
        </w:tc>
        <w:tc>
          <w:tcPr>
            <w:tcW w:w="2340" w:type="dxa"/>
          </w:tcPr>
          <w:p>
            <w:pPr/>
            <w:r>
              <w:t xml:space="preserve">Present</w:t>
            </w:r>
          </w:p>
        </w:tc>
        <w:tc>
          <w:tcPr>
            <w:tcW w:w="2340" w:type="dxa"/>
          </w:tcPr>
          <w:p>
            <w:pPr/>
            <w:r>
              <w:t xml:space="preserve">Revoke and re-authorise the Google Ads token. If the archive left your machine, also rotate the OAuth client secret and the developer token. Share source files only.</w:t>
            </w:r>
          </w:p>
        </w:tc>
      </w:tr>
      <w:tr>
        <w:tc>
          <w:tcPr>
            <w:tcW w:w="2340" w:type="dxa"/>
          </w:tcPr>
          <w:p>
            <w:pPr/>
            <w:r>
              <w:t xml:space="preserve">P0</w:t>
            </w:r>
          </w:p>
        </w:tc>
        <w:tc>
          <w:tcPr>
            <w:tcW w:w="2340" w:type="dxa"/>
          </w:tcPr>
          <w:p>
            <w:pPr/>
            <w:r>
              <w:rPr>
                <w:rStyle w:val="CodeChar"/>
              </w:rPr>
              <w:t xml:space="preserve">.git/config</w:t>
            </w:r>
            <w:r>
              <w:t xml:space="preserve"> has a remote URL that embeds credentials.</w:t>
            </w:r>
          </w:p>
        </w:tc>
        <w:tc>
          <w:tcPr>
            <w:tcW w:w="2340" w:type="dxa"/>
          </w:tcPr>
          <w:p>
            <w:pPr/>
            <w:r>
              <w:t xml:space="preserve">New</w:t>
            </w:r>
          </w:p>
        </w:tc>
        <w:tc>
          <w:tcPr>
            <w:tcW w:w="2340" w:type="dxa"/>
          </w:tcPr>
          <w:p>
            <w:pPr/>
            <w:r>
              <w:t xml:space="preserve">Revoke that GitHub token now, switch to SSH or a credential helper, and check the Git history for the token.</w:t>
            </w:r>
          </w:p>
        </w:tc>
      </w:tr>
      <w:tr>
        <w:tc>
          <w:tcPr>
            <w:tcW w:w="2340" w:type="dxa"/>
          </w:tcPr>
          <w:p>
            <w:pPr/>
            <w:r>
              <w:t xml:space="preserve">P0</w:t>
            </w:r>
          </w:p>
        </w:tc>
        <w:tc>
          <w:tcPr>
            <w:tcW w:w="2340" w:type="dxa"/>
          </w:tcPr>
          <w:p>
            <w:pPr/>
            <w:r>
              <w:t xml:space="preserve">The YouTube callback logs the refresh token to the console.</w:t>
            </w:r>
          </w:p>
        </w:tc>
        <w:tc>
          <w:tcPr>
            <w:tcW w:w="2340" w:type="dxa"/>
          </w:tcPr>
          <w:p>
            <w:pPr/>
            <w:r>
              <w:t xml:space="preserve">Present</w:t>
            </w:r>
          </w:p>
        </w:tc>
        <w:tc>
          <w:tcPr>
            <w:tcW w:w="2340" w:type="dxa"/>
          </w:tcPr>
          <w:p>
            <w:pPr/>
            <w:r>
              <w:t xml:space="preserve">Remove the log line; rotate the token.</w:t>
            </w:r>
          </w:p>
        </w:tc>
      </w:tr>
      <w:tr>
        <w:tc>
          <w:tcPr>
            <w:tcW w:w="2340" w:type="dxa"/>
          </w:tcPr>
          <w:p>
            <w:pPr/>
            <w:r>
              <w:t xml:space="preserve">P0</w:t>
            </w:r>
          </w:p>
        </w:tc>
        <w:tc>
          <w:tcPr>
            <w:tcW w:w="2340" w:type="dxa"/>
          </w:tcPr>
          <w:p>
            <w:pPr/>
            <w:r>
              <w:t xml:space="preserve">No app-level authentication.</w:t>
            </w:r>
          </w:p>
        </w:tc>
        <w:tc>
          <w:tcPr>
            <w:tcW w:w="2340" w:type="dxa"/>
          </w:tcPr>
          <w:p>
            <w:pPr/>
            <w:r>
              <w:t xml:space="preserve">Present</w:t>
            </w:r>
          </w:p>
        </w:tc>
        <w:tc>
          <w:tcPr>
            <w:tcW w:w="2340" w:type="dxa"/>
          </w:tcPr>
          <w:p>
            <w:pPr/>
            <w:r>
              <w:t xml:space="preserve">Add login before exposing the server beyond localhost.</w:t>
            </w:r>
          </w:p>
        </w:tc>
      </w:tr>
      <w:tr>
        <w:tc>
          <w:tcPr>
            <w:tcW w:w="2340" w:type="dxa"/>
          </w:tcPr>
          <w:p>
            <w:pPr/>
            <w:r>
              <w:t xml:space="preserve">P0</w:t>
            </w:r>
          </w:p>
        </w:tc>
        <w:tc>
          <w:tcPr>
            <w:tcW w:w="2340" w:type="dxa"/>
          </w:tcPr>
          <w:p>
            <w:pPr/>
            <w:r>
              <w:t xml:space="preserve">Keyword create and status PATCH can go live without </w:t>
            </w:r>
            <w:r>
              <w:rPr>
                <w:rStyle w:val="CodeChar"/>
              </w:rPr>
              <w:t xml:space="preserve">confirm</w:t>
            </w:r>
            <w:r>
              <w:t xml:space="preserve">. PATCH sends </w:t>
            </w:r>
            <w:r>
              <w:rPr>
                <w:rStyle w:val="CodeChar"/>
              </w:rPr>
              <w:t xml:space="preserve">operations</w:t>
            </w:r>
            <w:r>
              <w:t xml:space="preserve"> as an object, not an array.</w:t>
            </w:r>
          </w:p>
        </w:tc>
        <w:tc>
          <w:tcPr>
            <w:tcW w:w="2340" w:type="dxa"/>
          </w:tcPr>
          <w:p>
            <w:pPr/>
            <w:r>
              <w:t xml:space="preserve">Present</w:t>
            </w:r>
          </w:p>
        </w:tc>
        <w:tc>
          <w:tcPr>
            <w:tcW w:w="2340" w:type="dxa"/>
          </w:tcPr>
          <w:p>
            <w:pPr/>
            <w:r>
              <w:t xml:space="preserve">Default </w:t>
            </w:r>
            <w:r>
              <w:rPr>
                <w:rStyle w:val="CodeChar"/>
              </w:rPr>
              <w:t xml:space="preserve">validateOnly</w:t>
            </w:r>
            <w:r>
              <w:t xml:space="preserve"> to true, require </w:t>
            </w:r>
            <w:r>
              <w:rPr>
                <w:rStyle w:val="CodeChar"/>
              </w:rPr>
              <w:t xml:space="preserve">confirm</w:t>
            </w:r>
            <w:r>
              <w:t xml:space="preserve">, send an array, validate the status.</w:t>
            </w:r>
          </w:p>
        </w:tc>
      </w:tr>
      <w:tr>
        <w:tc>
          <w:tcPr>
            <w:tcW w:w="2340" w:type="dxa"/>
          </w:tcPr>
          <w:p>
            <w:pPr/>
            <w:r>
              <w:t xml:space="preserve">P0</w:t>
            </w:r>
          </w:p>
        </w:tc>
        <w:tc>
          <w:tcPr>
            <w:tcW w:w="2340" w:type="dxa"/>
          </w:tcPr>
          <w:p>
            <w:pPr/>
            <w:r>
              <w:t xml:space="preserve">Campaign create, status, rename, target CPA and budget create/update go live on </w:t>
            </w:r>
            <w:r>
              <w:rPr>
                <w:rStyle w:val="CodeChar"/>
              </w:rPr>
              <w:t xml:space="preserve">validateOnly: false</w:t>
            </w:r>
            <w:r>
              <w:t xml:space="preserve"> alone. Target CPA always says no changes were applied.</w:t>
            </w:r>
          </w:p>
        </w:tc>
        <w:tc>
          <w:tcPr>
            <w:tcW w:w="2340" w:type="dxa"/>
          </w:tcPr>
          <w:p>
            <w:pPr/>
            <w:r>
              <w:t xml:space="preserve">Present</w:t>
            </w:r>
          </w:p>
        </w:tc>
        <w:tc>
          <w:tcPr>
            <w:tcW w:w="2340" w:type="dxa"/>
          </w:tcPr>
          <w:p>
            <w:pPr/>
            <w:r>
              <w:t xml:space="preserve">Reuse the both-flag rule from the bidding helper.</w:t>
            </w:r>
          </w:p>
        </w:tc>
      </w:tr>
      <w:tr>
        <w:tc>
          <w:tcPr>
            <w:tcW w:w="2340" w:type="dxa"/>
          </w:tcPr>
          <w:p>
            <w:pPr/>
            <w:r>
              <w:t xml:space="preserve">P0</w:t>
            </w:r>
          </w:p>
        </w:tc>
        <w:tc>
          <w:tcPr>
            <w:tcW w:w="2340" w:type="dxa"/>
          </w:tcPr>
          <w:p>
            <w:pPr/>
            <w:r>
              <w:t xml:space="preserve">YouTube upload has no confirmation and sets privacy to public.</w:t>
            </w:r>
          </w:p>
        </w:tc>
        <w:tc>
          <w:tcPr>
            <w:tcW w:w="2340" w:type="dxa"/>
          </w:tcPr>
          <w:p>
            <w:pPr/>
            <w:r>
              <w:t xml:space="preserve">Present</w:t>
            </w:r>
          </w:p>
        </w:tc>
        <w:tc>
          <w:tcPr>
            <w:tcW w:w="2340" w:type="dxa"/>
          </w:tcPr>
          <w:p>
            <w:pPr/>
            <w:r>
              <w:t xml:space="preserve">Add confirmation; default to unlisted or private.</w:t>
            </w:r>
          </w:p>
        </w:tc>
      </w:tr>
      <w:tr>
        <w:tc>
          <w:tcPr>
            <w:tcW w:w="2340" w:type="dxa"/>
          </w:tcPr>
          <w:p>
            <w:pPr/>
            <w:r>
              <w:t xml:space="preserve">P1</w:t>
            </w:r>
          </w:p>
        </w:tc>
        <w:tc>
          <w:tcPr>
            <w:tcW w:w="2340" w:type="dxa"/>
          </w:tcPr>
          <w:p>
            <w:pPr/>
            <w:r>
              <w:t xml:space="preserve">Six of the seven Google calls in </w:t>
            </w:r>
            <w:r>
              <w:rPr>
                <w:rStyle w:val="CodeChar"/>
              </w:rPr>
              <w:t xml:space="preserve">budget.routes.ts</w:t>
            </w:r>
            <w:r>
              <w:t xml:space="preserve"> send no </w:t>
            </w:r>
            <w:r>
              <w:rPr>
                <w:rStyle w:val="CodeChar"/>
              </w:rPr>
              <w:t xml:space="preserve">developer-token</w:t>
            </w:r>
            <w:r>
              <w:t xml:space="preserve"> header.</w:t>
            </w:r>
          </w:p>
        </w:tc>
        <w:tc>
          <w:tcPr>
            <w:tcW w:w="2340" w:type="dxa"/>
          </w:tcPr>
          <w:p>
            <w:pPr/>
            <w:r>
              <w:t xml:space="preserve">New</w:t>
            </w:r>
          </w:p>
        </w:tc>
        <w:tc>
          <w:tcPr>
            <w:tcW w:w="2340" w:type="dxa"/>
          </w:tcPr>
          <w:p>
            <w:pPr/>
            <w:r>
              <w:t xml:space="preserve">Route them through </w:t>
            </w:r>
            <w:r>
              <w:rPr>
                <w:rStyle w:val="CodeChar"/>
              </w:rPr>
              <w:t xml:space="preserve">googleAdsRequest</w:t>
            </w:r>
            <w:r>
              <w:t xml:space="preserve">; retest budgets.</w:t>
            </w:r>
          </w:p>
        </w:tc>
      </w:tr>
      <w:tr>
        <w:tc>
          <w:tcPr>
            <w:tcW w:w="2340" w:type="dxa"/>
          </w:tcPr>
          <w:p>
            <w:pPr/>
            <w:r>
              <w:t xml:space="preserve">P1</w:t>
            </w:r>
          </w:p>
        </w:tc>
        <w:tc>
          <w:tcPr>
            <w:tcW w:w="2340" w:type="dxa"/>
          </w:tcPr>
          <w:p>
            <w:pPr/>
            <w:r>
              <w:t xml:space="preserve">The RSA description check is inverted: it rejects the request when every description is 50 characters or fewer, and never enforces 90.</w:t>
            </w:r>
          </w:p>
        </w:tc>
        <w:tc>
          <w:tcPr>
            <w:tcW w:w="2340" w:type="dxa"/>
          </w:tcPr>
          <w:p>
            <w:pPr/>
            <w:r>
              <w:t xml:space="preserve">Present</w:t>
            </w:r>
          </w:p>
        </w:tc>
        <w:tc>
          <w:tcPr>
            <w:tcW w:w="2340" w:type="dxa"/>
          </w:tcPr>
          <w:p>
            <w:pPr/>
            <w:r>
              <w:t xml:space="preserve">Fix it; test 1 and 90 characters and 2 to 4 descriptions.</w:t>
            </w:r>
          </w:p>
        </w:tc>
      </w:tr>
      <w:tr>
        <w:tc>
          <w:tcPr>
            <w:tcW w:w="2340" w:type="dxa"/>
          </w:tcPr>
          <w:p>
            <w:pPr/>
            <w:r>
              <w:t xml:space="preserve">P1</w:t>
            </w:r>
          </w:p>
        </w:tc>
        <w:tc>
          <w:tcPr>
            <w:tcW w:w="2340" w:type="dxa"/>
          </w:tcPr>
          <w:p>
            <w:pPr/>
            <w:r>
              <w:t xml:space="preserve">The campaign list returns the key </w:t>
            </w:r>
            <w:r>
              <w:rPr>
                <w:rStyle w:val="CodeChar"/>
              </w:rPr>
              <w:t xml:space="preserve">capaigns</w:t>
            </w:r>
            <w:r>
              <w:t xml:space="preserve">.</w:t>
            </w:r>
          </w:p>
        </w:tc>
        <w:tc>
          <w:tcPr>
            <w:tcW w:w="2340" w:type="dxa"/>
          </w:tcPr>
          <w:p>
            <w:pPr/>
            <w:r>
              <w:t xml:space="preserve">Present</w:t>
            </w:r>
          </w:p>
        </w:tc>
        <w:tc>
          <w:tcPr>
            <w:tcW w:w="2340" w:type="dxa"/>
          </w:tcPr>
          <w:p>
            <w:pPr/>
            <w:r>
              <w:t xml:space="preserve">Rename to </w:t>
            </w:r>
            <w:r>
              <w:rPr>
                <w:rStyle w:val="CodeChar"/>
              </w:rPr>
              <w:t xml:space="preserve">campaigns</w:t>
            </w:r>
            <w:r>
              <w:t xml:space="preserve">.</w:t>
            </w:r>
          </w:p>
        </w:tc>
      </w:tr>
      <w:tr>
        <w:tc>
          <w:tcPr>
            <w:tcW w:w="2340" w:type="dxa"/>
          </w:tcPr>
          <w:p>
            <w:pPr/>
            <w:r>
              <w:t xml:space="preserve">P1</w:t>
            </w:r>
          </w:p>
        </w:tc>
        <w:tc>
          <w:tcPr>
            <w:tcW w:w="2340" w:type="dxa"/>
          </w:tcPr>
          <w:p>
            <w:pPr/>
            <w:r>
              <w:t xml:space="preserve">Budget update hard-codes INR.</w:t>
            </w:r>
          </w:p>
        </w:tc>
        <w:tc>
          <w:tcPr>
            <w:tcW w:w="2340" w:type="dxa"/>
          </w:tcPr>
          <w:p>
            <w:pPr/>
            <w:r>
              <w:t xml:space="preserve">Present</w:t>
            </w:r>
          </w:p>
        </w:tc>
        <w:tc>
          <w:tcPr>
            <w:tcW w:w="2340" w:type="dxa"/>
          </w:tcPr>
          <w:p>
            <w:pPr/>
            <w:r>
              <w:t xml:space="preserve">Read the account currency.</w:t>
            </w:r>
          </w:p>
        </w:tc>
      </w:tr>
      <w:tr>
        <w:tc>
          <w:tcPr>
            <w:tcW w:w="2340" w:type="dxa"/>
          </w:tcPr>
          <w:p>
            <w:pPr/>
            <w:r>
              <w:t xml:space="preserve">P1</w:t>
            </w:r>
          </w:p>
        </w:tc>
        <w:tc>
          <w:tcPr>
            <w:tcW w:w="2340" w:type="dxa"/>
          </w:tcPr>
          <w:p>
            <w:pPr/>
            <w:r>
              <w:t xml:space="preserve">EU political advertising is hard-coded as not contained.</w:t>
            </w:r>
          </w:p>
        </w:tc>
        <w:tc>
          <w:tcPr>
            <w:tcW w:w="2340" w:type="dxa"/>
          </w:tcPr>
          <w:p>
            <w:pPr/>
            <w:r>
              <w:t xml:space="preserve">New</w:t>
            </w:r>
          </w:p>
        </w:tc>
        <w:tc>
          <w:tcPr>
            <w:tcW w:w="2340" w:type="dxa"/>
          </w:tcPr>
          <w:p>
            <w:pPr/>
            <w:r>
              <w:t xml:space="preserve">Make it a wizard field.</w:t>
            </w:r>
          </w:p>
        </w:tc>
      </w:tr>
      <w:tr>
        <w:tc>
          <w:tcPr>
            <w:tcW w:w="2340" w:type="dxa"/>
          </w:tcPr>
          <w:p>
            <w:pPr/>
            <w:r>
              <w:t xml:space="preserve">P1</w:t>
            </w:r>
          </w:p>
        </w:tc>
        <w:tc>
          <w:tcPr>
            <w:tcW w:w="2340" w:type="dxa"/>
          </w:tcPr>
          <w:p>
            <w:pPr/>
            <w:r>
              <w:t xml:space="preserve">No pagination, retry, timeout, partial failure or manager-account header.</w:t>
            </w:r>
          </w:p>
        </w:tc>
        <w:tc>
          <w:tcPr>
            <w:tcW w:w="2340" w:type="dxa"/>
          </w:tcPr>
          <w:p>
            <w:pPr/>
            <w:r>
              <w:t xml:space="preserve">New</w:t>
            </w:r>
          </w:p>
        </w:tc>
        <w:tc>
          <w:tcPr>
            <w:tcW w:w="2340" w:type="dxa"/>
          </w:tcPr>
          <w:p>
            <w:pPr/>
            <w:r>
              <w:t xml:space="preserve">See section 14.</w:t>
            </w:r>
          </w:p>
        </w:tc>
      </w:tr>
      <w:tr>
        <w:tc>
          <w:tcPr>
            <w:tcW w:w="2340" w:type="dxa"/>
          </w:tcPr>
          <w:p>
            <w:pPr/>
            <w:r>
              <w:t xml:space="preserve">P2</w:t>
            </w:r>
          </w:p>
        </w:tc>
        <w:tc>
          <w:tcPr>
            <w:tcW w:w="2340" w:type="dxa"/>
          </w:tcPr>
          <w:p>
            <w:pPr/>
            <w:r>
              <w:t xml:space="preserve">Empty </w:t>
            </w:r>
            <w:r>
              <w:rPr>
                <w:rStyle w:val="CodeChar"/>
              </w:rPr>
              <w:t xml:space="preserve">report.routes.ts</w:t>
            </w:r>
            <w:r>
              <w:t xml:space="preserve">, duplicate </w:t>
            </w:r>
            <w:r>
              <w:rPr>
                <w:rStyle w:val="CodeChar"/>
              </w:rPr>
              <w:t xml:space="preserve">setup-options</w:t>
            </w:r>
            <w:r>
              <w:t xml:space="preserve">, wrong home-page link, unused dependencies, Swagger not mounted, no tests.</w:t>
            </w:r>
          </w:p>
        </w:tc>
        <w:tc>
          <w:tcPr>
            <w:tcW w:w="2340" w:type="dxa"/>
          </w:tcPr>
          <w:p>
            <w:pPr/>
            <w:r>
              <w:t xml:space="preserve">Present</w:t>
            </w:r>
          </w:p>
        </w:tc>
        <w:tc>
          <w:tcPr>
            <w:tcW w:w="2340" w:type="dxa"/>
          </w:tcPr>
          <w:p>
            <w:pPr/>
            <w:r>
              <w:t xml:space="preserve">Clean up and add tests (section 14).</w:t>
            </w:r>
          </w:p>
        </w:tc>
      </w:tr>
    </w:tbl>
    <w:p>
      <w:pPr/>
      <w:r>
        <w:rPr>
          <w:b/>
        </w:rPr>
        <w:t xml:space="preserve">Resolved since the 14 Oct review:</w:t>
      </w:r>
      <w:r>
        <w:t xml:space="preserve"> the old </w:t>
      </w:r>
      <w:r>
        <w:rPr>
          <w:rStyle w:val="CodeChar"/>
        </w:rPr>
        <w:t xml:space="preserve">/campaigns/report</w:t>
      </w:r>
      <w:r>
        <w:t xml:space="preserve"> route (date ambiguity) was removed, and bidding now runs through one handler with correct safety flags. Not re-checked: OAuth state storage, YouTube config at import, and the budget </w:t>
      </w:r>
      <w:r>
        <w:rPr>
          <w:rStyle w:val="CodeChar"/>
        </w:rPr>
        <w:t xml:space="preserve">amountMicros</w:t>
      </w:r>
      <w:r>
        <w:t xml:space="preserve"> calculation.</w:t>
      </w:r>
    </w:p>
    <w:p>
      <w:pPr>
        <w:pStyle w:val="Heading2"/>
      </w:pPr>
      <w:r>
        <w:t xml:space="preserve">10. Assets: concepts, limits, findings</w:t>
      </w:r>
    </w:p>
    <w:p>
      <w:pPr/>
      <w:r>
        <w:rPr>
          <w:b/>
        </w:rPr>
        <w:t xml:space="preserve">Concepts</w:t>
      </w:r>
    </w:p>
    <w:p>
      <w:pPr>
        <w:pStyle w:val="ListParagraph"/>
        <w:numPr>
          <w:ilvl w:val="0"/>
          <w:numId w:val="5"/>
        </w:numPr>
      </w:pPr>
      <w:r>
        <w:t xml:space="preserve">An </w:t>
      </w:r>
      <w:r>
        <w:rPr>
          <w:b/>
        </w:rPr>
        <w:t xml:space="preserve">asset</w:t>
      </w:r>
      <w:r>
        <w:t xml:space="preserve"> is reusable content (text, image, call, sitelink). An </w:t>
      </w:r>
      <w:r>
        <w:rPr>
          <w:b/>
        </w:rPr>
        <w:t xml:space="preserve">association</w:t>
      </w:r>
      <w:r>
        <w:t xml:space="preserve"> attaches it to an account, campaign, ad group or, for Performance Max, an asset group.</w:t>
      </w:r>
    </w:p>
    <w:p>
      <w:pPr>
        <w:pStyle w:val="ListParagraph"/>
        <w:numPr>
          <w:ilvl w:val="0"/>
          <w:numId w:val="5"/>
        </w:numPr>
      </w:pPr>
      <w:r>
        <w:t xml:space="preserve">Creating an asset does not attach it anywhere. Association resources: </w:t>
      </w:r>
      <w:r>
        <w:rPr>
          <w:rStyle w:val="CodeChar"/>
        </w:rPr>
        <w:t xml:space="preserve">campaign_asset</w:t>
      </w:r>
      <w:r>
        <w:t xml:space="preserve">, </w:t>
      </w:r>
      <w:r>
        <w:rPr>
          <w:rStyle w:val="CodeChar"/>
        </w:rPr>
        <w:t xml:space="preserve">ad_group_asset</w:t>
      </w:r>
      <w:r>
        <w:t xml:space="preserve">, </w:t>
      </w:r>
      <w:r>
        <w:rPr>
          <w:rStyle w:val="CodeChar"/>
        </w:rPr>
        <w:t xml:space="preserve">asset_group_asset</w:t>
      </w:r>
      <w:r>
        <w:t xml:space="preserve">. The association's </w:t>
      </w:r>
      <w:r>
        <w:rPr>
          <w:rStyle w:val="CodeChar"/>
        </w:rPr>
        <w:t xml:space="preserve">field_type</w:t>
      </w:r>
      <w:r>
        <w:t xml:space="preserve"> is its role.</w:t>
      </w:r>
    </w:p>
    <w:p>
      <w:pPr>
        <w:pStyle w:val="ListParagraph"/>
        <w:numPr>
          <w:ilvl w:val="0"/>
          <w:numId w:val="5"/>
        </w:numPr>
      </w:pPr>
      <w:r>
        <w:t xml:space="preserve">Not every asset type can attach at every level. Check support and policy first.</w:t>
      </w:r>
    </w:p>
    <w:p>
      <w:pPr>
        <w:pStyle w:val="ListParagraph"/>
        <w:numPr>
          <w:ilvl w:val="0"/>
          <w:numId w:val="5"/>
        </w:numPr>
      </w:pPr>
      <w:r>
        <w:t xml:space="preserve">Responsive Search Ad headlines and descriptions live inside the ad, not as standalone campaign assets. Performance Max uses asset groups and a different workflow.</w:t>
      </w:r>
    </w:p>
    <w:p>
      <w:pPr/>
      <w:r>
        <w:rPr>
          <w:b/>
        </w:rPr>
        <w:t xml:space="preserve">Input limits enforced by the code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Required fields and limits</w:t>
            </w:r>
          </w:p>
        </w:tc>
      </w:tr>
      <w:tr>
        <w:tc>
          <w:tcPr>
            <w:tcW w:w="4680" w:type="dxa"/>
          </w:tcPr>
          <w:p>
            <w:pPr/>
            <w:r>
              <w:t xml:space="preserve">SITELINK</w:t>
            </w:r>
          </w:p>
        </w:tc>
        <w:tc>
          <w:tcPr>
            <w:tcW w:w="4680" w:type="dxa"/>
          </w:tcPr>
          <w:p>
            <w:pPr/>
            <w:r>
              <w:t xml:space="preserve">linkText max 25, valid http(s) finalUrl; two descriptions (max 35 each) both present or both absent</w:t>
            </w:r>
          </w:p>
        </w:tc>
      </w:tr>
      <w:tr>
        <w:tc>
          <w:tcPr>
            <w:tcW w:w="4680" w:type="dxa"/>
          </w:tcPr>
          <w:p>
            <w:pPr/>
            <w:r>
              <w:t xml:space="preserve">CALLOUT</w:t>
            </w:r>
          </w:p>
        </w:tc>
        <w:tc>
          <w:tcPr>
            <w:tcW w:w="4680" w:type="dxa"/>
          </w:tcPr>
          <w:p>
            <w:pPr/>
            <w:r>
              <w:t xml:space="preserve">calloutText max 25</w:t>
            </w:r>
          </w:p>
        </w:tc>
      </w:tr>
      <w:tr>
        <w:tc>
          <w:tcPr>
            <w:tcW w:w="4680" w:type="dxa"/>
          </w:tcPr>
          <w:p>
            <w:pPr/>
            <w:r>
              <w:t xml:space="preserve">STRUCTURED_SNIPPET</w:t>
            </w:r>
          </w:p>
        </w:tc>
        <w:tc>
          <w:tcPr>
            <w:tcW w:w="4680" w:type="dxa"/>
          </w:tcPr>
          <w:p>
            <w:pPr/>
            <w:r>
              <w:t xml:space="preserve">header plus 3 to 10 values, each max 25</w:t>
            </w:r>
          </w:p>
        </w:tc>
      </w:tr>
      <w:tr>
        <w:tc>
          <w:tcPr>
            <w:tcW w:w="4680" w:type="dxa"/>
          </w:tcPr>
          <w:p>
            <w:pPr/>
            <w:r>
              <w:t xml:space="preserve">CALL</w:t>
            </w:r>
          </w:p>
        </w:tc>
        <w:tc>
          <w:tcPr>
            <w:tcW w:w="4680" w:type="dxa"/>
          </w:tcPr>
          <w:p>
            <w:pPr/>
            <w:r>
              <w:t xml:space="preserve">countryCode, phoneNumber</w:t>
            </w:r>
          </w:p>
        </w:tc>
      </w:tr>
      <w:tr>
        <w:tc>
          <w:tcPr>
            <w:tcW w:w="4680" w:type="dxa"/>
          </w:tcPr>
          <w:p>
            <w:pPr/>
            <w:r>
              <w:t xml:space="preserve">BUSINESS_NAME</w:t>
            </w:r>
          </w:p>
        </w:tc>
        <w:tc>
          <w:tcPr>
            <w:tcW w:w="4680" w:type="dxa"/>
          </w:tcPr>
          <w:p>
            <w:pPr/>
            <w:r>
              <w:t xml:space="preserve">max 25</w:t>
            </w:r>
          </w:p>
        </w:tc>
      </w:tr>
      <w:tr>
        <w:tc>
          <w:tcPr>
            <w:tcW w:w="4680" w:type="dxa"/>
          </w:tcPr>
          <w:p>
            <w:pPr/>
            <w:r>
              <w:t xml:space="preserve">IMAGE / BUSINESS_LOGO</w:t>
            </w:r>
          </w:p>
        </w:tc>
        <w:tc>
          <w:tcPr>
            <w:tcW w:w="4680" w:type="dxa"/>
          </w:tcPr>
          <w:p>
            <w:pPr/>
            <w:r>
              <w:t xml:space="preserve">base64 data; uploaded images JPG or PNG, max 5 MB</w:t>
            </w:r>
          </w:p>
        </w:tc>
      </w:tr>
      <w:tr>
        <w:tc>
          <w:tcPr>
            <w:tcW w:w="4680" w:type="dxa"/>
          </w:tcPr>
          <w:p>
            <w:pPr/>
            <w:r>
              <w:t xml:space="preserve">Video upload</w:t>
            </w:r>
          </w:p>
        </w:tc>
        <w:tc>
          <w:tcPr>
            <w:tcW w:w="4680" w:type="dxa"/>
          </w:tcPr>
          <w:p>
            <w:pPr/>
            <w:r>
              <w:t xml:space="preserve">max 200 MB</w:t>
            </w:r>
          </w:p>
        </w:tc>
      </w:tr>
      <w:tr>
        <w:tc>
          <w:tcPr>
            <w:tcW w:w="4680" w:type="dxa"/>
          </w:tcPr>
          <w:p>
            <w:pPr/>
            <w:r>
              <w:t xml:space="preserve">Responsive Search Ad</w:t>
            </w:r>
          </w:p>
        </w:tc>
        <w:tc>
          <w:tcPr>
            <w:tcW w:w="4680" w:type="dxa"/>
          </w:tcPr>
          <w:p>
            <w:pPr/>
            <w:r>
              <w:t xml:space="preserve">3 to 15 unique headlines (max 30), 2 to 4 unique descriptions (max 90), path1/path2 max 15</w:t>
            </w:r>
          </w:p>
        </w:tc>
      </w:tr>
    </w:tbl>
    <w:p>
      <w:pPr/>
      <w:r>
        <w:rPr>
          <w:b/>
        </w:rPr>
        <w:t xml:space="preserve">Learning account findings:</w:t>
      </w:r>
      <w:r>
        <w:t xml:space="preserve"> 8 assets (2 image, 1 call, 5 text). The 5 text assets are invoice-themed and do not match the chatbot RSA, so do not attach them to that campaign. Campaign-asset and ad-group-asset queries returned zero rows. That means no associations exist, not that no assets exist.</w:t>
      </w:r>
    </w:p>
    <w:p>
      <w:pPr/>
      <w:r>
        <w:rPr>
          <w:b/>
        </w:rPr>
        <w:t xml:space="preserve">Useful GAQL</w:t>
      </w:r>
    </w:p>
    <w:p>
      <w:pPr>
        <w:pStyle w:val="Code"/>
      </w:pPr>
      <w:r>
        <w:t xml:space="preserve">SELECT asset.id, asset.name, asset.type, asset.text_asset.text FROM asset WHERE asset.type = 'TEXT'</w:t>
        <w:br/>
        <w:br/>
        <w:t xml:space="preserve">SELECT campaign.id, campaign.name, campaign_asset.asset, campaign_asset.field_type, campaign_asset.status</w:t>
        <w:br/>
        <w:t xml:space="preserve">FROM campaign_asset WHERE campaign_asset.status != 'REMOVED'</w:t>
        <w:br/>
        <w:br/>
        <w:t xml:space="preserve">SELECT ad_group.id, ad_group_asset.asset, ad_group_asset.field_type, ad_group_asset.status</w:t>
        <w:br/>
        <w:t xml:space="preserve">FROM ad_group_asset WHERE ad_group_asset.status != 'REMOVED'</w:t>
      </w:r>
    </w:p>
    <w:p>
      <w:pPr/>
      <w:r>
        <w:rPr>
          <w:b/>
        </w:rPr>
        <w:t xml:space="preserve">Lessons</w:t>
      </w:r>
    </w:p>
    <w:p>
      <w:pPr>
        <w:pStyle w:val="ListParagraph"/>
        <w:numPr>
          <w:ilvl w:val="0"/>
          <w:numId w:val="6"/>
        </w:numPr>
      </w:pPr>
      <w:r>
        <w:rPr>
          <w:rStyle w:val="CodeChar"/>
        </w:rPr>
        <w:t xml:space="preserve">asset.status</w:t>
      </w:r>
      <w:r>
        <w:t xml:space="preserve"> is not a valid general filter. Status belongs to the association resource.</w:t>
      </w:r>
    </w:p>
    <w:p>
      <w:pPr>
        <w:pStyle w:val="ListParagraph"/>
        <w:numPr>
          <w:ilvl w:val="0"/>
          <w:numId w:val="6"/>
        </w:numPr>
      </w:pPr>
      <w:r>
        <w:t xml:space="preserve">Do not query </w:t>
      </w:r>
      <w:r>
        <w:rPr>
          <w:rStyle w:val="CodeChar"/>
        </w:rPr>
        <w:t xml:space="preserve">asset.type = 'HEADLINE'</w:t>
      </w:r>
      <w:r>
        <w:t xml:space="preserve"> for RSA headlines; they sit in </w:t>
      </w:r>
      <w:r>
        <w:rPr>
          <w:rStyle w:val="CodeChar"/>
        </w:rPr>
        <w:t xml:space="preserve">ad_group_ad.ad.responsive_search_ad.headlines</w:t>
      </w:r>
      <w:r>
        <w:t xml:space="preserve">.</w:t>
      </w:r>
    </w:p>
    <w:p>
      <w:pPr>
        <w:pStyle w:val="ListParagraph"/>
        <w:numPr>
          <w:ilvl w:val="0"/>
          <w:numId w:val="6"/>
        </w:numPr>
      </w:pPr>
      <w:r>
        <w:t xml:space="preserve">For Performance Max, text content is </w:t>
      </w:r>
      <w:r>
        <w:rPr>
          <w:rStyle w:val="CodeChar"/>
        </w:rPr>
        <w:t xml:space="preserve">asset.text_asset.text</w:t>
      </w:r>
      <w:r>
        <w:t xml:space="preserve">; its role comes from </w:t>
      </w:r>
      <w:r>
        <w:rPr>
          <w:rStyle w:val="CodeChar"/>
        </w:rPr>
        <w:t xml:space="preserve">asset_group_asset.field_type</w:t>
      </w:r>
      <w:r>
        <w:t xml:space="preserve">.</w:t>
      </w:r>
    </w:p>
    <w:p>
      <w:pPr>
        <w:pStyle w:val="ListParagraph"/>
        <w:numPr>
          <w:ilvl w:val="0"/>
          <w:numId w:val="6"/>
        </w:numPr>
      </w:pPr>
      <w:r>
        <w:t xml:space="preserve">When changing associations, create and verify the new one before removing the old one.</w:t>
      </w:r>
    </w:p>
    <w:p>
      <w:pPr>
        <w:pStyle w:val="ListParagraph"/>
        <w:numPr>
          <w:ilvl w:val="0"/>
          <w:numId w:val="6"/>
        </w:numPr>
      </w:pPr>
      <w:r>
        <w:t xml:space="preserve">Response rows for search queries are at </w:t>
      </w:r>
      <w:r>
        <w:rPr>
          <w:rStyle w:val="CodeChar"/>
        </w:rPr>
        <w:t xml:space="preserve">responseData?.data?.results ?? []</w:t>
      </w:r>
      <w:r>
        <w:t xml:space="preserve">; check each helper's actual wrapper shape.</w:t>
      </w:r>
    </w:p>
    <w:p>
      <w:pPr>
        <w:pStyle w:val="Heading2"/>
      </w:pPr>
      <w:r>
        <w:t xml:space="preserve">11. Reporting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Rule</w:t>
            </w:r>
          </w:p>
        </w:tc>
      </w:tr>
      <w:tr>
        <w:tc>
          <w:tcPr>
            <w:tcW w:w="4680" w:type="dxa"/>
          </w:tcPr>
          <w:p>
            <w:pPr/>
            <w:r>
              <w:t xml:space="preserve">Micros</w:t>
            </w:r>
          </w:p>
        </w:tc>
        <w:tc>
          <w:tcPr>
            <w:tcW w:w="4680" w:type="dxa"/>
          </w:tcPr>
          <w:p>
            <w:pPr/>
            <w:r>
              <w:t xml:space="preserve">Divide </w:t>
            </w:r>
            <w:r>
              <w:rPr>
                <w:rStyle w:val="CodeChar"/>
              </w:rPr>
              <w:t xml:space="preserve">cost_micros</w:t>
            </w:r>
            <w:r>
              <w:t xml:space="preserve">, </w:t>
            </w:r>
            <w:r>
              <w:rPr>
                <w:rStyle w:val="CodeChar"/>
              </w:rPr>
              <w:t xml:space="preserve">average_cpc</w:t>
            </w:r>
            <w:r>
              <w:t xml:space="preserve">, </w:t>
            </w:r>
            <w:r>
              <w:rPr>
                <w:rStyle w:val="CodeChar"/>
              </w:rPr>
              <w:t xml:space="preserve">cost_per_conversion</w:t>
            </w:r>
            <w:r>
              <w:t xml:space="preserve"> by 1,000,000.</w:t>
            </w:r>
          </w:p>
        </w:tc>
      </w:tr>
      <w:tr>
        <w:tc>
          <w:tcPr>
            <w:tcW w:w="4680" w:type="dxa"/>
          </w:tcPr>
          <w:p>
            <w:pPr/>
            <w:r>
              <w:t xml:space="preserve">CTR and conversion rate</w:t>
            </w:r>
          </w:p>
        </w:tc>
        <w:tc>
          <w:tcPr>
            <w:tcW w:w="4680" w:type="dxa"/>
          </w:tcPr>
          <w:p>
            <w:pPr/>
            <w:r>
              <w:t xml:space="preserve">Google returns ratios. Multiply by 100 only for display.</w:t>
            </w:r>
          </w:p>
        </w:tc>
      </w:tr>
      <w:tr>
        <w:tc>
          <w:tcPr>
            <w:tcW w:w="4680" w:type="dxa"/>
          </w:tcPr>
          <w:p>
            <w:pPr/>
            <w:r>
              <w:t xml:space="preserve">CPA</w:t>
            </w:r>
          </w:p>
        </w:tc>
        <w:tc>
          <w:tcPr>
            <w:tcW w:w="4680" w:type="dxa"/>
          </w:tcPr>
          <w:p>
            <w:pPr/>
            <w:r>
              <w:t xml:space="preserve">Cost divided by conversions; return null when conversions are zero.</w:t>
            </w:r>
          </w:p>
        </w:tc>
      </w:tr>
      <w:tr>
        <w:tc>
          <w:tcPr>
            <w:tcW w:w="4680" w:type="dxa"/>
          </w:tcPr>
          <w:p>
            <w:pPr/>
            <w:r>
              <w:t xml:space="preserve">ROAS</w:t>
            </w:r>
          </w:p>
        </w:tc>
        <w:tc>
          <w:tcPr>
            <w:tcW w:w="4680" w:type="dxa"/>
          </w:tcPr>
          <w:p>
            <w:pPr/>
            <w:r>
              <w:t xml:space="preserve">Conversion value divided by cost. A ratio, not profit.</w:t>
            </w:r>
          </w:p>
        </w:tc>
      </w:tr>
      <w:tr>
        <w:tc>
          <w:tcPr>
            <w:tcW w:w="4680" w:type="dxa"/>
          </w:tcPr>
          <w:p>
            <w:pPr/>
            <w:r>
              <w:t xml:space="preserve">Currency</w:t>
            </w:r>
          </w:p>
        </w:tc>
        <w:tc>
          <w:tcPr>
            <w:tcW w:w="4680" w:type="dxa"/>
          </w:tcPr>
          <w:p>
            <w:pPr/>
            <w:r>
              <w:t xml:space="preserve">Use the account currency code, never a hard-coded symbol.</w:t>
            </w:r>
          </w:p>
        </w:tc>
      </w:tr>
      <w:tr>
        <w:tc>
          <w:tcPr>
            <w:tcW w:w="4680" w:type="dxa"/>
          </w:tcPr>
          <w:p>
            <w:pPr/>
            <w:r>
              <w:t xml:space="preserve">Date segments</w:t>
            </w:r>
          </w:p>
        </w:tc>
        <w:tc>
          <w:tcPr>
            <w:tcW w:w="4680" w:type="dxa"/>
          </w:tcPr>
          <w:p>
            <w:pPr/>
            <w:r>
              <w:t xml:space="preserve">Selecting </w:t>
            </w:r>
            <w:r>
              <w:rPr>
                <w:rStyle w:val="CodeChar"/>
              </w:rPr>
              <w:t xml:space="preserve">segments.date</w:t>
            </w:r>
            <w:r>
              <w:t xml:space="preserve"> gives daily rows; omitting it gives an aggregate.</w:t>
            </w:r>
          </w:p>
        </w:tc>
      </w:tr>
      <w:tr>
        <w:tc>
          <w:tcPr>
            <w:tcW w:w="4680" w:type="dxa"/>
          </w:tcPr>
          <w:p>
            <w:pPr/>
            <w:r>
              <w:t xml:space="preserve">No activity</w:t>
            </w:r>
          </w:p>
        </w:tc>
        <w:tc>
          <w:tcPr>
            <w:tcW w:w="4680" w:type="dxa"/>
          </w:tcPr>
          <w:p>
            <w:pPr/>
            <w:r>
              <w:t xml:space="preserve">A campaign can exist with no rows in a range. Fetch details separately if the report must show it.</w:t>
            </w:r>
          </w:p>
        </w:tc>
      </w:tr>
      <w:tr>
        <w:tc>
          <w:tcPr>
            <w:tcW w:w="4680" w:type="dxa"/>
          </w:tcPr>
          <w:p>
            <w:pPr/>
            <w:r>
              <w:t xml:space="preserve">Date inputs</w:t>
            </w:r>
          </w:p>
        </w:tc>
        <w:tc>
          <w:tcPr>
            <w:tcW w:w="4680" w:type="dxa"/>
          </w:tcPr>
          <w:p>
            <w:pPr/>
            <w:r>
              <w:t xml:space="preserve">Validate real calendar dates, startDate before endDate, and cap very large ranges.</w:t>
            </w:r>
          </w:p>
        </w:tc>
      </w:tr>
      <w:tr>
        <w:tc>
          <w:tcPr>
            <w:tcW w:w="4680" w:type="dxa"/>
          </w:tcPr>
          <w:p>
            <w:pPr/>
            <w:r>
              <w:t xml:space="preserve">Prior period is zero</w:t>
            </w:r>
          </w:p>
        </w:tc>
        <w:tc>
          <w:tcPr>
            <w:tcW w:w="4680" w:type="dxa"/>
          </w:tcPr>
          <w:p>
            <w:pPr/>
            <w:r>
              <w:t xml:space="preserve">Percentage change is undefined; return null.</w:t>
            </w:r>
          </w:p>
        </w:tc>
      </w:tr>
    </w:tbl>
    <w:p>
      <w:pPr/>
      <w:r>
        <w:t xml:space="preserve">Keep one query per logical level and check metric/segment compatibility before combining fields. Conversion metrics depend on configured conversion actions and attribution delay.</w:t>
      </w:r>
    </w:p>
    <w:p>
      <w:pPr>
        <w:pStyle w:val="Heading2"/>
      </w:pPr>
      <w:r>
        <w:t xml:space="preserve">12. API lessons cheat sheet</w:t>
      </w:r>
    </w:p>
    <w:p>
      <w:pPr>
        <w:pStyle w:val="ListParagraph"/>
        <w:numPr>
          <w:ilvl w:val="0"/>
          <w:numId w:val="7"/>
        </w:numPr>
      </w:pPr>
      <w:r>
        <w:rPr>
          <w:b/>
        </w:rPr>
        <w:t xml:space="preserve">GAQL</w:t>
      </w:r>
      <w:r>
        <w:t xml:space="preserve"> reads; resource-specific </w:t>
      </w:r>
      <w:r>
        <w:rPr>
          <w:b/>
        </w:rPr>
        <w:t xml:space="preserve">mutate</w:t>
      </w:r>
      <w:r>
        <w:t xml:space="preserve"> endpoints write (</w:t>
      </w:r>
      <w:r>
        <w:rPr>
          <w:rStyle w:val="CodeChar"/>
        </w:rPr>
        <w:t xml:space="preserve">campaigns:mutate</w:t>
      </w:r>
      <w:r>
        <w:t xml:space="preserve">, </w:t>
      </w:r>
      <w:r>
        <w:rPr>
          <w:rStyle w:val="CodeChar"/>
        </w:rPr>
        <w:t xml:space="preserve">campaignBudgets:mutate</w:t>
      </w:r>
      <w:r>
        <w:t xml:space="preserve">, </w:t>
      </w:r>
      <w:r>
        <w:rPr>
          <w:rStyle w:val="CodeChar"/>
        </w:rPr>
        <w:t xml:space="preserve">adGroups:mutate</w:t>
      </w:r>
      <w:r>
        <w:t xml:space="preserve">, </w:t>
      </w:r>
      <w:r>
        <w:rPr>
          <w:rStyle w:val="CodeChar"/>
        </w:rPr>
        <w:t xml:space="preserve">adGroupCriteria:mutate</w:t>
      </w:r>
      <w:r>
        <w:t xml:space="preserve">, </w:t>
      </w:r>
      <w:r>
        <w:rPr>
          <w:rStyle w:val="CodeChar"/>
        </w:rPr>
        <w:t xml:space="preserve">adGroupAds:mutate</w:t>
      </w:r>
      <w:r>
        <w:t xml:space="preserve">, </w:t>
      </w:r>
      <w:r>
        <w:rPr>
          <w:rStyle w:val="CodeChar"/>
        </w:rPr>
        <w:t xml:space="preserve">assets:mutate</w:t>
      </w:r>
      <w:r>
        <w:t xml:space="preserve">).</w:t>
      </w:r>
    </w:p>
    <w:p>
      <w:pPr>
        <w:pStyle w:val="ListParagraph"/>
        <w:numPr>
          <w:ilvl w:val="0"/>
          <w:numId w:val="7"/>
        </w:numPr>
      </w:pPr>
      <w:r>
        <w:rPr>
          <w:b/>
        </w:rPr>
        <w:t xml:space="preserve">resourceName</w:t>
      </w:r>
      <w:r>
        <w:t xml:space="preserve"> is the full address of one object, for example </w:t>
      </w:r>
      <w:r>
        <w:rPr>
          <w:rStyle w:val="CodeChar"/>
        </w:rPr>
        <w:t xml:space="preserve">customers/{customerId}/campaigns/{campaignId}</w:t>
      </w:r>
      <w:r>
        <w:t xml:space="preserve">. Keyword criteria use </w:t>
      </w:r>
      <w:r>
        <w:rPr>
          <w:rStyle w:val="CodeChar"/>
        </w:rPr>
        <w:t xml:space="preserve">customers/{id}/adGroupCriteria/{adGroupId}~{criterionId}</w:t>
      </w:r>
      <w:r>
        <w:t xml:space="preserve">.</w:t>
      </w:r>
    </w:p>
    <w:p>
      <w:pPr>
        <w:pStyle w:val="ListParagraph"/>
        <w:numPr>
          <w:ilvl w:val="0"/>
          <w:numId w:val="7"/>
        </w:numPr>
      </w:pPr>
      <w:r>
        <w:t xml:space="preserve">Create the </w:t>
      </w:r>
      <w:r>
        <w:rPr>
          <w:b/>
        </w:rPr>
        <w:t xml:space="preserve">budget before</w:t>
      </w:r>
      <w:r>
        <w:t xml:space="preserve"> the campaign that uses it.</w:t>
      </w:r>
    </w:p>
    <w:p>
      <w:pPr>
        <w:pStyle w:val="ListParagraph"/>
        <w:numPr>
          <w:ilvl w:val="0"/>
          <w:numId w:val="7"/>
        </w:numPr>
      </w:pPr>
      <w:r>
        <w:t xml:space="preserve">A campaign's bidding strategy decides which bid fields work. The stored ad-group CPC bid (10,000 micros = 0.01) does not control live bids under Maximize Conversions.</w:t>
      </w:r>
    </w:p>
    <w:p>
      <w:pPr>
        <w:pStyle w:val="ListParagraph"/>
        <w:numPr>
          <w:ilvl w:val="0"/>
          <w:numId w:val="7"/>
        </w:numPr>
      </w:pPr>
      <w:r>
        <w:t xml:space="preserve">Keep enum values allow-listed; never put raw user text into GAQL.</w:t>
      </w:r>
    </w:p>
    <w:p>
      <w:pPr>
        <w:pStyle w:val="ListParagraph"/>
        <w:numPr>
          <w:ilvl w:val="0"/>
          <w:numId w:val="7"/>
        </w:numPr>
      </w:pPr>
      <w:r>
        <w:t xml:space="preserve">Ads, keywords and assets accepted by the API are still subject to separate policy review.</w:t>
      </w:r>
    </w:p>
    <w:p>
      <w:pPr>
        <w:pStyle w:val="ListParagraph"/>
        <w:numPr>
          <w:ilvl w:val="0"/>
          <w:numId w:val="7"/>
        </w:numPr>
      </w:pPr>
      <w:r>
        <w:t xml:space="preserve">Customer ID is the numeric part without hyphens.</w:t>
      </w:r>
    </w:p>
    <w:p>
      <w:pPr>
        <w:pStyle w:val="Heading2"/>
      </w:pPr>
      <w:r>
        <w:t xml:space="preserve">13. SaaS campaign creation wizard (Search)</w:t>
      </w:r>
    </w:p>
    <w:p>
      <w:pPr>
        <w:pStyle w:val="ListParagraph"/>
        <w:numPr>
          <w:ilvl w:val="0"/>
          <w:numId w:val="8"/>
        </w:numPr>
      </w:pPr>
      <w:r>
        <w:t xml:space="preserve">Campaign basics and budget. 2. Create the campaign (PAUSED). 3. Create an ad group. 4. Add keywords. 5. Create responsive search ads. 6. Add optional assets. 7. Review, validate, then publish only after explicit user confirmation.</w:t>
      </w:r>
    </w:p>
    <w:p>
      <w:pPr/>
      <w:r>
        <w:t xml:space="preserve">Performance Max is a different flow (asset groups).</w:t>
      </w:r>
    </w:p>
    <w:p>
      <w:pPr>
        <w:pStyle w:val="Heading2"/>
      </w:pPr>
      <w:r>
        <w:t xml:space="preserve">14. Expert review: what we forgot</w:t>
      </w:r>
    </w:p>
    <w:p>
      <w:pPr/>
      <w:r>
        <w:t xml:space="preserve">The CRUD core is sound. The gaps are reliability, compliance and SaaS readiness, not more endpoints. This review compares the 15 Oct code (ZIP) with Google's current documentation.</w:t>
      </w:r>
    </w:p>
    <w:p>
      <w:pPr/>
      <w:r>
        <w:rPr>
          <w:b/>
        </w:rPr>
        <w:t xml:space="preserve">Google Ads API gaps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Gap</w:t>
            </w:r>
          </w:p>
        </w:tc>
        <w:tc>
          <w:tcPr>
            <w:tcW w:w="2340" w:type="dxa"/>
            <w:shd w:val="clear" w:color="auto" w:fill="F2F2F2"/>
          </w:tcPr>
          <w:p>
            <w:pPr/>
            <w:r>
              <w:t xml:space="preserve">Why it matters</w:t>
            </w:r>
          </w:p>
        </w:tc>
        <w:tc>
          <w:tcPr>
            <w:tcW w:w="2340" w:type="dxa"/>
            <w:shd w:val="clear" w:color="auto" w:fill="F2F2F2"/>
          </w:tcPr>
          <w:p>
            <w:pPr/>
            <w:r>
              <w:t xml:space="preserve">Action</w:t>
            </w:r>
          </w:p>
        </w:tc>
      </w:tr>
      <w:tr>
        <w:tc>
          <w:tcPr>
            <w:tcW w:w="2340" w:type="dxa"/>
          </w:tcPr>
          <w:p>
            <w:pPr/>
            <w:r>
              <w:t xml:space="preserve">1</w:t>
            </w:r>
          </w:p>
        </w:tc>
        <w:tc>
          <w:tcPr>
            <w:tcW w:w="2340" w:type="dxa"/>
          </w:tcPr>
          <w:p>
            <w:pPr/>
            <w:r>
              <w:t xml:space="preserve">API version lifecycle</w:t>
            </w:r>
          </w:p>
        </w:tc>
        <w:tc>
          <w:tcPr>
            <w:tcW w:w="2340" w:type="dxa"/>
          </w:tcPr>
          <w:p>
            <w:pPr/>
            <w:r>
              <w:t xml:space="preserve">v25 was released 22 Jul 2026 and retires in Aug 2027. v26 is due Oct 2026 and retires Nov 2027. The string </w:t>
            </w:r>
            <w:r>
              <w:rPr>
                <w:rStyle w:val="CodeChar"/>
              </w:rPr>
              <w:t xml:space="preserve">v25</w:t>
            </w:r>
            <w:r>
              <w:t xml:space="preserve"> is hard-coded in many files.</w:t>
            </w:r>
          </w:p>
        </w:tc>
        <w:tc>
          <w:tcPr>
            <w:tcW w:w="2340" w:type="dxa"/>
          </w:tcPr>
          <w:p>
            <w:pPr/>
            <w:r>
              <w:t xml:space="preserve">One </w:t>
            </w:r>
            <w:r>
              <w:rPr>
                <w:rStyle w:val="CodeChar"/>
              </w:rPr>
              <w:t xml:space="preserve">GOOGLE_ADS_API_VERSION</w:t>
            </w:r>
            <w:r>
              <w:t xml:space="preserve"> constant; review each new major release.</w:t>
            </w:r>
          </w:p>
        </w:tc>
      </w:tr>
      <w:tr>
        <w:tc>
          <w:tcPr>
            <w:tcW w:w="2340" w:type="dxa"/>
          </w:tcPr>
          <w:p>
            <w:pPr/>
            <w:r>
              <w:t xml:space="preserve">2</w:t>
            </w:r>
          </w:p>
        </w:tc>
        <w:tc>
          <w:tcPr>
            <w:tcW w:w="2340" w:type="dxa"/>
          </w:tcPr>
          <w:p>
            <w:pPr/>
            <w:r>
              <w:t xml:space="preserve">Developer token access level</w:t>
            </w:r>
          </w:p>
        </w:tc>
        <w:tc>
          <w:tcPr>
            <w:tcW w:w="2340" w:type="dxa"/>
          </w:tcPr>
          <w:p>
            <w:pPr/>
            <w:r>
              <w:t xml:space="preserve">Explorer allows 2,880 production operations a day, Basic 15,000, Standard unlimited. Basic and Standard need an application and a declared permissible use. Our token's level is recorded nowhere.</w:t>
            </w:r>
          </w:p>
        </w:tc>
        <w:tc>
          <w:tcPr>
            <w:tcW w:w="2340" w:type="dxa"/>
          </w:tcPr>
          <w:p>
            <w:pPr/>
            <w:r>
              <w:t xml:space="preserve">Record the level; apply for Basic, then Standard, before onboarding clients.</w:t>
            </w:r>
          </w:p>
        </w:tc>
      </w:tr>
      <w:tr>
        <w:tc>
          <w:tcPr>
            <w:tcW w:w="2340" w:type="dxa"/>
          </w:tcPr>
          <w:p>
            <w:pPr/>
            <w:r>
              <w:t xml:space="preserve">3</w:t>
            </w:r>
          </w:p>
        </w:tc>
        <w:tc>
          <w:tcPr>
            <w:tcW w:w="2340" w:type="dxa"/>
          </w:tcPr>
          <w:p>
            <w:pPr/>
            <w:r>
              <w:t xml:space="preserve">OAuth consent verification</w:t>
            </w:r>
          </w:p>
        </w:tc>
        <w:tc>
          <w:tcPr>
            <w:tcW w:w="2340" w:type="dxa"/>
          </w:tcPr>
          <w:p>
            <w:pPr/>
            <w:r>
              <w:t xml:space="preserve">The </w:t>
            </w:r>
            <w:r>
              <w:rPr>
                <w:rStyle w:val="CodeChar"/>
              </w:rPr>
              <w:t xml:space="preserve">adwords</w:t>
            </w:r>
            <w:r>
              <w:t xml:space="preserve"> scope is sensitive. A public SaaS needs a verified consent screen and a privacy policy. Apps left in Testing status get refresh tokens that expire after 7 days (confirm in current Google OAuth docs).</w:t>
            </w:r>
          </w:p>
        </w:tc>
        <w:tc>
          <w:tcPr>
            <w:tcW w:w="2340" w:type="dxa"/>
          </w:tcPr>
          <w:p>
            <w:pPr/>
            <w:r>
              <w:t xml:space="preserve">Publish and verify the app before real clients connect.</w:t>
            </w:r>
          </w:p>
        </w:tc>
      </w:tr>
      <w:tr>
        <w:tc>
          <w:tcPr>
            <w:tcW w:w="2340" w:type="dxa"/>
          </w:tcPr>
          <w:p>
            <w:pPr/>
            <w:r>
              <w:t xml:space="preserve">4</w:t>
            </w:r>
          </w:p>
        </w:tc>
        <w:tc>
          <w:tcPr>
            <w:tcW w:w="2340" w:type="dxa"/>
          </w:tcPr>
          <w:p>
            <w:pPr/>
            <w:r>
              <w:t xml:space="preserve">Pagination</w:t>
            </w:r>
          </w:p>
        </w:tc>
        <w:tc>
          <w:tcPr>
            <w:tcW w:w="2340" w:type="dxa"/>
          </w:tcPr>
          <w:p>
            <w:pPr/>
            <w:r>
              <w:t xml:space="preserve">Search results arrive in pages with a </w:t>
            </w:r>
            <w:r>
              <w:rPr>
                <w:rStyle w:val="CodeChar"/>
              </w:rPr>
              <w:t xml:space="preserve">nextPageToken</w:t>
            </w:r>
            <w:r>
              <w:t xml:space="preserve">. No route reads one, so large accounts are silently truncated.</w:t>
            </w:r>
          </w:p>
        </w:tc>
        <w:tc>
          <w:tcPr>
            <w:tcW w:w="2340" w:type="dxa"/>
          </w:tcPr>
          <w:p>
            <w:pPr/>
            <w:r>
              <w:t xml:space="preserve">Loop the pages or use </w:t>
            </w:r>
            <w:r>
              <w:rPr>
                <w:rStyle w:val="CodeChar"/>
              </w:rPr>
              <w:t xml:space="preserve">searchStream</w:t>
            </w:r>
            <w:r>
              <w:t xml:space="preserve">.</w:t>
            </w:r>
          </w:p>
        </w:tc>
      </w:tr>
      <w:tr>
        <w:tc>
          <w:tcPr>
            <w:tcW w:w="2340" w:type="dxa"/>
          </w:tcPr>
          <w:p>
            <w:pPr/>
            <w:r>
              <w:t xml:space="preserve">5</w:t>
            </w:r>
          </w:p>
        </w:tc>
        <w:tc>
          <w:tcPr>
            <w:tcW w:w="2340" w:type="dxa"/>
          </w:tcPr>
          <w:p>
            <w:pPr/>
            <w:r>
              <w:t xml:space="preserve">Partial failure</w:t>
            </w:r>
          </w:p>
        </w:tc>
        <w:tc>
          <w:tcPr>
            <w:tcW w:w="2340" w:type="dxa"/>
          </w:tcPr>
          <w:p>
            <w:pPr/>
            <w:r>
              <w:t xml:space="preserve">Keyword create (up to 1,000 rows) is all-or-nothing.</w:t>
            </w:r>
          </w:p>
        </w:tc>
        <w:tc>
          <w:tcPr>
            <w:tcW w:w="2340" w:type="dxa"/>
          </w:tcPr>
          <w:p>
            <w:pPr/>
            <w:r>
              <w:t xml:space="preserve">Send </w:t>
            </w:r>
            <w:r>
              <w:rPr>
                <w:rStyle w:val="CodeChar"/>
              </w:rPr>
              <w:t xml:space="preserve">partialFailure: true</w:t>
            </w:r>
            <w:r>
              <w:t xml:space="preserve">; return per-row errors.</w:t>
            </w:r>
          </w:p>
        </w:tc>
      </w:tr>
      <w:tr>
        <w:tc>
          <w:tcPr>
            <w:tcW w:w="2340" w:type="dxa"/>
          </w:tcPr>
          <w:p>
            <w:pPr/>
            <w:r>
              <w:t xml:space="preserve">6</w:t>
            </w:r>
          </w:p>
        </w:tc>
        <w:tc>
          <w:tcPr>
            <w:tcW w:w="2340" w:type="dxa"/>
          </w:tcPr>
          <w:p>
            <w:pPr/>
            <w:r>
              <w:t xml:space="preserve">Atomic multi-resource create</w:t>
            </w:r>
          </w:p>
        </w:tc>
        <w:tc>
          <w:tcPr>
            <w:tcW w:w="2340" w:type="dxa"/>
          </w:tcPr>
          <w:p>
            <w:pPr/>
            <w:r>
              <w:t xml:space="preserve">The wizard creates budget, campaign, ad group, keywords and ad in separate calls. A failure midway leaves a half-built campaign.</w:t>
            </w:r>
          </w:p>
        </w:tc>
        <w:tc>
          <w:tcPr>
            <w:tcW w:w="2340" w:type="dxa"/>
          </w:tcPr>
          <w:p>
            <w:pPr/>
            <w:r>
              <w:t xml:space="preserve">One </w:t>
            </w:r>
            <w:r>
              <w:rPr>
                <w:rStyle w:val="CodeChar"/>
              </w:rPr>
              <w:t xml:space="preserve">GoogleAdsService.Mutate</w:t>
            </w:r>
            <w:r>
              <w:t xml:space="preserve"> request with temporary negative resource IDs.</w:t>
            </w:r>
          </w:p>
        </w:tc>
      </w:tr>
      <w:tr>
        <w:tc>
          <w:tcPr>
            <w:tcW w:w="2340" w:type="dxa"/>
          </w:tcPr>
          <w:p>
            <w:pPr/>
            <w:r>
              <w:t xml:space="preserve">7</w:t>
            </w:r>
          </w:p>
        </w:tc>
        <w:tc>
          <w:tcPr>
            <w:tcW w:w="2340" w:type="dxa"/>
          </w:tcPr>
          <w:p>
            <w:pPr/>
            <w:r>
              <w:t xml:space="preserve">Retries and timeouts</w:t>
            </w:r>
          </w:p>
        </w:tc>
        <w:tc>
          <w:tcPr>
            <w:tcW w:w="2340" w:type="dxa"/>
          </w:tcPr>
          <w:p>
            <w:pPr/>
            <w:r>
              <w:t xml:space="preserve">No retry, backoff or timeout exists. </w:t>
            </w:r>
            <w:r>
              <w:rPr>
                <w:rStyle w:val="CodeChar"/>
              </w:rPr>
              <w:t xml:space="preserve">shared.ts</w:t>
            </w:r>
            <w:r>
              <w:t xml:space="preserve"> already captures </w:t>
            </w:r>
            <w:r>
              <w:rPr>
                <w:rStyle w:val="CodeChar"/>
              </w:rPr>
              <w:t xml:space="preserve">request-id</w:t>
            </w:r>
            <w:r>
              <w:t xml:space="preserve"> on errors, which is good.</w:t>
            </w:r>
          </w:p>
        </w:tc>
        <w:tc>
          <w:tcPr>
            <w:tcW w:w="2340" w:type="dxa"/>
          </w:tcPr>
          <w:p>
            <w:pPr/>
            <w:r>
              <w:t xml:space="preserve">Retry only transient and rate-limit errors with backoff; add timeouts; log </w:t>
            </w:r>
            <w:r>
              <w:rPr>
                <w:rStyle w:val="CodeChar"/>
              </w:rPr>
              <w:t xml:space="preserve">requestId</w:t>
            </w:r>
            <w:r>
              <w:t xml:space="preserve">.</w:t>
            </w:r>
          </w:p>
        </w:tc>
      </w:tr>
      <w:tr>
        <w:tc>
          <w:tcPr>
            <w:tcW w:w="2340" w:type="dxa"/>
          </w:tcPr>
          <w:p>
            <w:pPr/>
            <w:r>
              <w:t xml:space="preserve">8</w:t>
            </w:r>
          </w:p>
        </w:tc>
        <w:tc>
          <w:tcPr>
            <w:tcW w:w="2340" w:type="dxa"/>
          </w:tcPr>
          <w:p>
            <w:pPr/>
            <w:r>
              <w:t xml:space="preserve">Manager account support</w:t>
            </w:r>
          </w:p>
        </w:tc>
        <w:tc>
          <w:tcPr>
            <w:tcW w:w="2340" w:type="dxa"/>
          </w:tcPr>
          <w:p>
            <w:pPr/>
            <w:r>
              <w:rPr>
                <w:rStyle w:val="CodeChar"/>
              </w:rPr>
              <w:t xml:space="preserve">login-customer-id</w:t>
            </w:r>
            <w:r>
              <w:t xml:space="preserve"> appears nowhere in the code.</w:t>
            </w:r>
          </w:p>
        </w:tc>
        <w:tc>
          <w:tcPr>
            <w:tcW w:w="2340" w:type="dxa"/>
          </w:tcPr>
          <w:p>
            <w:pPr/>
            <w:r>
              <w:t xml:space="preserve">Store it per connection for clients reached through a manager account.</w:t>
            </w:r>
          </w:p>
        </w:tc>
      </w:tr>
      <w:tr>
        <w:tc>
          <w:tcPr>
            <w:tcW w:w="2340" w:type="dxa"/>
          </w:tcPr>
          <w:p>
            <w:pPr/>
            <w:r>
              <w:t xml:space="preserve">9</w:t>
            </w:r>
          </w:p>
        </w:tc>
        <w:tc>
          <w:tcPr>
            <w:tcW w:w="2340" w:type="dxa"/>
          </w:tcPr>
          <w:p>
            <w:pPr/>
            <w:r>
              <w:t xml:space="preserve">Currency and time zone</w:t>
            </w:r>
          </w:p>
        </w:tc>
        <w:tc>
          <w:tcPr>
            <w:tcW w:w="2340" w:type="dxa"/>
          </w:tcPr>
          <w:p>
            <w:pPr/>
            <w:r>
              <w:t xml:space="preserve">Search-term and conversion reports return no currency code. Budget update hard-codes INR. Reports follow the account time zone.</w:t>
            </w:r>
          </w:p>
        </w:tc>
        <w:tc>
          <w:tcPr>
            <w:tcW w:w="2340" w:type="dxa"/>
          </w:tcPr>
          <w:p>
            <w:pPr/>
            <w:r>
              <w:t xml:space="preserve">Keep </w:t>
            </w:r>
            <w:r>
              <w:rPr>
                <w:rStyle w:val="CodeChar"/>
              </w:rPr>
              <w:t xml:space="preserve">currency_code</w:t>
            </w:r>
            <w:r>
              <w:t xml:space="preserve"> and </w:t>
            </w:r>
            <w:r>
              <w:rPr>
                <w:rStyle w:val="CodeChar"/>
              </w:rPr>
              <w:t xml:space="preserve">time_zone</w:t>
            </w:r>
            <w:r>
              <w:t xml:space="preserve"> per connection and return them from every report.</w:t>
            </w:r>
          </w:p>
        </w:tc>
      </w:tr>
      <w:tr>
        <w:tc>
          <w:tcPr>
            <w:tcW w:w="2340" w:type="dxa"/>
          </w:tcPr>
          <w:p>
            <w:pPr/>
            <w:r>
              <w:t xml:space="preserve">10</w:t>
            </w:r>
          </w:p>
        </w:tc>
        <w:tc>
          <w:tcPr>
            <w:tcW w:w="2340" w:type="dxa"/>
          </w:tcPr>
          <w:p>
            <w:pPr/>
            <w:r>
              <w:t xml:space="preserve">Ad policy status</w:t>
            </w:r>
          </w:p>
        </w:tc>
        <w:tc>
          <w:tcPr>
            <w:tcW w:w="2340" w:type="dxa"/>
          </w:tcPr>
          <w:p>
            <w:pPr/>
            <w:r>
              <w:t xml:space="preserve">The API can accept an ad that is disapproved later. No route reads </w:t>
            </w:r>
            <w:r>
              <w:rPr>
                <w:rStyle w:val="CodeChar"/>
              </w:rPr>
              <w:t xml:space="preserve">policy_summary</w:t>
            </w:r>
            <w:r>
              <w:t xml:space="preserve"> or </w:t>
            </w:r>
            <w:r>
              <w:rPr>
                <w:rStyle w:val="CodeChar"/>
              </w:rPr>
              <w:t xml:space="preserve">ad_strength</w:t>
            </w:r>
            <w:r>
              <w:t xml:space="preserve">.</w:t>
            </w:r>
          </w:p>
        </w:tc>
        <w:tc>
          <w:tcPr>
            <w:tcW w:w="2340" w:type="dxa"/>
          </w:tcPr>
          <w:p>
            <w:pPr/>
            <w:r>
              <w:t xml:space="preserve">Add approval status and ad strength to the ad list.</w:t>
            </w:r>
          </w:p>
        </w:tc>
      </w:tr>
      <w:tr>
        <w:tc>
          <w:tcPr>
            <w:tcW w:w="2340" w:type="dxa"/>
          </w:tcPr>
          <w:p>
            <w:pPr/>
            <w:r>
              <w:t xml:space="preserve">11</w:t>
            </w:r>
          </w:p>
        </w:tc>
        <w:tc>
          <w:tcPr>
            <w:tcW w:w="2340" w:type="dxa"/>
          </w:tcPr>
          <w:p>
            <w:pPr/>
            <w:r>
              <w:t xml:space="preserve">EU political advertising</w:t>
            </w:r>
          </w:p>
        </w:tc>
        <w:tc>
          <w:tcPr>
            <w:tcW w:w="2340" w:type="dxa"/>
          </w:tcPr>
          <w:p>
            <w:pPr/>
            <w:r>
              <w:t xml:space="preserve">Campaign create hard-codes </w:t>
            </w:r>
            <w:r>
              <w:rPr>
                <w:rStyle w:val="CodeChar"/>
              </w:rPr>
              <w:t xml:space="preserve">DOES_NOT_CONTAIN_EU_POLITICAL_ADVERTISING</w:t>
            </w:r>
            <w:r>
              <w:t xml:space="preserve">. In a SaaS this must be the client's own declaration.</w:t>
            </w:r>
          </w:p>
        </w:tc>
        <w:tc>
          <w:tcPr>
            <w:tcW w:w="2340" w:type="dxa"/>
          </w:tcPr>
          <w:p>
            <w:pPr/>
            <w:r>
              <w:t xml:space="preserve">Make it a required wizard field.</w:t>
            </w:r>
          </w:p>
        </w:tc>
      </w:tr>
      <w:tr>
        <w:tc>
          <w:tcPr>
            <w:tcW w:w="2340" w:type="dxa"/>
          </w:tcPr>
          <w:p>
            <w:pPr/>
            <w:r>
              <w:t xml:space="preserve">12</w:t>
            </w:r>
          </w:p>
        </w:tc>
        <w:tc>
          <w:tcPr>
            <w:tcW w:w="2340" w:type="dxa"/>
          </w:tcPr>
          <w:p>
            <w:pPr/>
            <w:r>
              <w:t xml:space="preserve">Change history</w:t>
            </w:r>
          </w:p>
        </w:tc>
        <w:tc>
          <w:tcPr>
            <w:tcW w:w="2340" w:type="dxa"/>
          </w:tcPr>
          <w:p>
            <w:pPr/>
            <w:r>
              <w:t xml:space="preserve">Nothing records who changed what.</w:t>
            </w:r>
          </w:p>
        </w:tc>
        <w:tc>
          <w:tcPr>
            <w:tcW w:w="2340" w:type="dxa"/>
          </w:tcPr>
          <w:p>
            <w:pPr/>
            <w:r>
              <w:t xml:space="preserve">Read </w:t>
            </w:r>
            <w:r>
              <w:rPr>
                <w:rStyle w:val="CodeChar"/>
              </w:rPr>
              <w:t xml:space="preserve">change_event</w:t>
            </w:r>
            <w:r>
              <w:t xml:space="preserve"> (recent changes) and keep our own audit log.</w:t>
            </w:r>
          </w:p>
        </w:tc>
      </w:tr>
    </w:tbl>
    <w:p>
      <w:pPr/>
      <w:r>
        <w:rPr>
          <w:b/>
        </w:rPr>
        <w:t xml:space="preserve">Software-engineering gaps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Evidence in the ZIP</w:t>
            </w:r>
          </w:p>
        </w:tc>
        <w:tc>
          <w:tcPr>
            <w:tcW w:w="3120" w:type="dxa"/>
            <w:shd w:val="clear" w:color="auto" w:fill="F2F2F2"/>
          </w:tcPr>
          <w:p>
            <w:pPr/>
            <w:r>
              <w:t xml:space="preserve">Fix</w:t>
            </w:r>
          </w:p>
        </w:tc>
      </w:tr>
      <w:tr>
        <w:tc>
          <w:tcPr>
            <w:tcW w:w="3120" w:type="dxa"/>
          </w:tcPr>
          <w:p>
            <w:pPr/>
            <w:r>
              <w:t xml:space="preserve">Giant route files</w:t>
            </w:r>
          </w:p>
        </w:tc>
        <w:tc>
          <w:tcPr>
            <w:tcW w:w="3120" w:type="dxa"/>
          </w:tcPr>
          <w:p>
            <w:pPr/>
            <w:r>
              <w:rPr>
                <w:rStyle w:val="CodeChar"/>
              </w:rPr>
              <w:t xml:space="preserve">adsGroup.routes.ts</w:t>
            </w:r>
            <w:r>
              <w:t xml:space="preserve"> is 2,192 lines (ad groups, keywords, ads and 6 reports). </w:t>
            </w:r>
            <w:r>
              <w:rPr>
                <w:rStyle w:val="CodeChar"/>
              </w:rPr>
              <w:t xml:space="preserve">campaign.routes.ts</w:t>
            </w:r>
            <w:r>
              <w:t xml:space="preserve"> is 2,018 lines (campaign CRUD and 7 reports).</w:t>
            </w:r>
          </w:p>
        </w:tc>
        <w:tc>
          <w:tcPr>
            <w:tcW w:w="3120" w:type="dxa"/>
          </w:tcPr>
          <w:p>
            <w:pPr/>
            <w:r>
              <w:t xml:space="preserve">Split into routes, services, reports and validators.</w:t>
            </w:r>
          </w:p>
        </w:tc>
      </w:tr>
      <w:tr>
        <w:tc>
          <w:tcPr>
            <w:tcW w:w="3120" w:type="dxa"/>
          </w:tcPr>
          <w:p>
            <w:pPr/>
            <w:r>
              <w:t xml:space="preserve">Two ways to call Google</w:t>
            </w:r>
          </w:p>
        </w:tc>
        <w:tc>
          <w:tcPr>
            <w:tcW w:w="3120" w:type="dxa"/>
          </w:tcPr>
          <w:p>
            <w:pPr/>
            <w:r>
              <w:t xml:space="preserve">Raw </w:t>
            </w:r>
            <w:r>
              <w:rPr>
                <w:rStyle w:val="CodeChar"/>
              </w:rPr>
              <w:t xml:space="preserve">fetch</w:t>
            </w:r>
            <w:r>
              <w:t xml:space="preserve"> in budget and campaign routes, </w:t>
            </w:r>
            <w:r>
              <w:rPr>
                <w:rStyle w:val="CodeChar"/>
              </w:rPr>
              <w:t xml:space="preserve">googleAdsRequest</w:t>
            </w:r>
            <w:r>
              <w:t xml:space="preserve"> elsewhere.</w:t>
            </w:r>
          </w:p>
        </w:tc>
        <w:tc>
          <w:tcPr>
            <w:tcW w:w="3120" w:type="dxa"/>
          </w:tcPr>
          <w:p>
            <w:pPr/>
            <w:r>
              <w:t xml:space="preserve">One client module for headers, version, retry, timeout and request-id.</w:t>
            </w:r>
          </w:p>
        </w:tc>
      </w:tr>
      <w:tr>
        <w:tc>
          <w:tcPr>
            <w:tcW w:w="3120" w:type="dxa"/>
          </w:tcPr>
          <w:p>
            <w:pPr/>
            <w:r>
              <w:t xml:space="preserve">Inconsistent safety checks</w:t>
            </w:r>
          </w:p>
        </w:tc>
        <w:tc>
          <w:tcPr>
            <w:tcW w:w="3120" w:type="dxa"/>
          </w:tcPr>
          <w:p>
            <w:pPr/>
            <w:r>
              <w:rPr>
                <w:rStyle w:val="CodeChar"/>
              </w:rPr>
              <w:t xml:space="preserve">bidding.routes.ts</w:t>
            </w:r>
            <w:r>
              <w:t xml:space="preserve"> has a correct </w:t>
            </w:r>
            <w:r>
              <w:rPr>
                <w:rStyle w:val="CodeChar"/>
              </w:rPr>
              <w:t xml:space="preserve">validateMutationFlag</w:t>
            </w:r>
            <w:r>
              <w:t xml:space="preserve">. Most other routes hand-roll their own.</w:t>
            </w:r>
          </w:p>
        </w:tc>
        <w:tc>
          <w:tcPr>
            <w:tcW w:w="3120" w:type="dxa"/>
          </w:tcPr>
          <w:p>
            <w:pPr/>
            <w:r>
              <w:t xml:space="preserve">Reuse that helper everywhere; add schema validation such as Zod.</w:t>
            </w:r>
          </w:p>
        </w:tc>
      </w:tr>
      <w:tr>
        <w:tc>
          <w:tcPr>
            <w:tcW w:w="3120" w:type="dxa"/>
          </w:tcPr>
          <w:p>
            <w:pPr/>
            <w:r>
              <w:t xml:space="preserve">No tests, no lint</w:t>
            </w:r>
          </w:p>
        </w:tc>
        <w:tc>
          <w:tcPr>
            <w:tcW w:w="3120" w:type="dxa"/>
          </w:tcPr>
          <w:p>
            <w:pPr/>
            <w:r>
              <w:rPr>
                <w:rStyle w:val="CodeChar"/>
              </w:rPr>
              <w:t xml:space="preserve">package.json</w:t>
            </w:r>
            <w:r>
              <w:t xml:space="preserve"> has no </w:t>
            </w:r>
            <w:r>
              <w:rPr>
                <w:rStyle w:val="CodeChar"/>
              </w:rPr>
              <w:t xml:space="preserve">test</w:t>
            </w:r>
            <w:r>
              <w:t xml:space="preserve"> or </w:t>
            </w:r>
            <w:r>
              <w:rPr>
                <w:rStyle w:val="CodeChar"/>
              </w:rPr>
              <w:t xml:space="preserve">lint</w:t>
            </w:r>
            <w:r>
              <w:t xml:space="preserve"> script.</w:t>
            </w:r>
          </w:p>
        </w:tc>
        <w:tc>
          <w:tcPr>
            <w:tcW w:w="3120" w:type="dxa"/>
          </w:tcPr>
          <w:p>
            <w:pPr/>
            <w:r>
              <w:t xml:space="preserve">Vitest and Supertest with mocked Google responses; typecheck, lint and test in CI.</w:t>
            </w:r>
          </w:p>
        </w:tc>
      </w:tr>
      <w:tr>
        <w:tc>
          <w:tcPr>
            <w:tcW w:w="3120" w:type="dxa"/>
          </w:tcPr>
          <w:p>
            <w:pPr/>
            <w:r>
              <w:t xml:space="preserve">No app security layer</w:t>
            </w:r>
          </w:p>
        </w:tc>
        <w:tc>
          <w:tcPr>
            <w:tcW w:w="3120" w:type="dxa"/>
          </w:tcPr>
          <w:p>
            <w:pPr/>
            <w:r>
              <w:t xml:space="preserve">No login, CORS policy, rate limit or security headers. One global token file and one customer ID in </w:t>
            </w:r>
            <w:r>
              <w:rPr>
                <w:rStyle w:val="CodeChar"/>
              </w:rPr>
              <w:t xml:space="preserve">.env</w:t>
            </w:r>
            <w:r>
              <w:t xml:space="preserve">.</w:t>
            </w:r>
          </w:p>
        </w:tc>
        <w:tc>
          <w:tcPr>
            <w:tcW w:w="3120" w:type="dxa"/>
          </w:tcPr>
          <w:p>
            <w:pPr/>
            <w:r>
              <w:t xml:space="preserve">Tenant, connection and customer model; app login; rate limits.</w:t>
            </w:r>
          </w:p>
        </w:tc>
      </w:tr>
      <w:tr>
        <w:tc>
          <w:tcPr>
            <w:tcW w:w="3120" w:type="dxa"/>
          </w:tcPr>
          <w:p>
            <w:pPr/>
            <w:r>
              <w:t xml:space="preserve">Dead and untidy code</w:t>
            </w:r>
          </w:p>
        </w:tc>
        <w:tc>
          <w:tcPr>
            <w:tcW w:w="3120" w:type="dxa"/>
          </w:tcPr>
          <w:p>
            <w:pPr/>
            <w:r>
              <w:t xml:space="preserve">Empty </w:t>
            </w:r>
            <w:r>
              <w:rPr>
                <w:rStyle w:val="CodeChar"/>
              </w:rPr>
              <w:t xml:space="preserve">report.routes.ts</w:t>
            </w:r>
            <w:r>
              <w:t xml:space="preserve">; </w:t>
            </w:r>
            <w:r>
              <w:rPr>
                <w:rStyle w:val="CodeChar"/>
              </w:rPr>
              <w:t xml:space="preserve">swaggr.ts</w:t>
            </w:r>
            <w:r>
              <w:t xml:space="preserve"> never mounted; unused </w:t>
            </w:r>
            <w:r>
              <w:rPr>
                <w:rStyle w:val="CodeChar"/>
              </w:rPr>
              <w:t xml:space="preserve">cookie-session</w:t>
            </w:r>
            <w:r>
              <w:t xml:space="preserve"> and </w:t>
            </w:r>
            <w:r>
              <w:rPr>
                <w:rStyle w:val="CodeChar"/>
              </w:rPr>
              <w:t xml:space="preserve">swagger-ui-express</w:t>
            </w:r>
            <w:r>
              <w:t xml:space="preserve">; </w:t>
            </w:r>
            <w:r>
              <w:rPr>
                <w:rStyle w:val="CodeChar"/>
              </w:rPr>
              <w:t xml:space="preserve">setup-options</w:t>
            </w:r>
            <w:r>
              <w:t xml:space="preserve"> registered twice; home page links to </w:t>
            </w:r>
            <w:r>
              <w:rPr>
                <w:rStyle w:val="CodeChar"/>
              </w:rPr>
              <w:t xml:space="preserve">/google-ads/accounts</w:t>
            </w:r>
            <w:r>
              <w:t xml:space="preserve"> but the route is </w:t>
            </w:r>
            <w:r>
              <w:rPr>
                <w:rStyle w:val="CodeChar"/>
              </w:rPr>
              <w:t xml:space="preserve">/accounts</w:t>
            </w:r>
            <w:r>
              <w:t xml:space="preserve">; typos </w:t>
            </w:r>
            <w:r>
              <w:rPr>
                <w:rStyle w:val="CodeChar"/>
              </w:rPr>
              <w:t xml:space="preserve">capaigns</w:t>
            </w:r>
            <w:r>
              <w:t xml:space="preserve">, </w:t>
            </w:r>
            <w:r>
              <w:rPr>
                <w:rStyle w:val="CodeChar"/>
              </w:rPr>
              <w:t xml:space="preserve">swaggr.ts</w:t>
            </w:r>
            <w:r>
              <w:t xml:space="preserve">, </w:t>
            </w:r>
            <w:r>
              <w:rPr>
                <w:rStyle w:val="CodeChar"/>
              </w:rPr>
              <w:t xml:space="preserve">.env.exapmle</w:t>
            </w:r>
            <w:r>
              <w:t xml:space="preserve">.</w:t>
            </w:r>
          </w:p>
        </w:tc>
        <w:tc>
          <w:tcPr>
            <w:tcW w:w="3120" w:type="dxa"/>
          </w:tcPr>
          <w:p>
            <w:pPr/>
            <w:r>
              <w:t xml:space="preserve">Clean up in one small change.</w:t>
            </w:r>
          </w:p>
        </w:tc>
      </w:tr>
      <w:tr>
        <w:tc>
          <w:tcPr>
            <w:tcW w:w="3120" w:type="dxa"/>
          </w:tcPr>
          <w:p>
            <w:pPr/>
            <w:r>
              <w:t xml:space="preserve">Weak observability</w:t>
            </w:r>
          </w:p>
        </w:tc>
        <w:tc>
          <w:tcPr>
            <w:tcW w:w="3120" w:type="dxa"/>
          </w:tcPr>
          <w:p>
            <w:pPr/>
            <w:r>
              <w:rPr>
                <w:rStyle w:val="CodeChar"/>
              </w:rPr>
              <w:t xml:space="preserve">console.log</w:t>
            </w:r>
            <w:r>
              <w:t xml:space="preserve"> only.</w:t>
            </w:r>
          </w:p>
        </w:tc>
        <w:tc>
          <w:tcPr>
            <w:tcW w:w="3120" w:type="dxa"/>
          </w:tcPr>
          <w:p>
            <w:pPr/>
            <w:r>
              <w:t xml:space="preserve">Structured logs with secret redaction, request correlation and a health endpoint.</w:t>
            </w:r>
          </w:p>
        </w:tc>
      </w:tr>
      <w:tr>
        <w:tc>
          <w:tcPr>
            <w:tcW w:w="3120" w:type="dxa"/>
          </w:tcPr>
          <w:p>
            <w:pPr/>
            <w:r>
              <w:t xml:space="preserve">No idempotency</w:t>
            </w:r>
          </w:p>
        </w:tc>
        <w:tc>
          <w:tcPr>
            <w:tcW w:w="3120" w:type="dxa"/>
          </w:tcPr>
          <w:p>
            <w:pPr/>
            <w:r>
              <w:t xml:space="preserve">A double click on a create route can make duplicates.</w:t>
            </w:r>
          </w:p>
        </w:tc>
        <w:tc>
          <w:tcPr>
            <w:tcW w:w="3120" w:type="dxa"/>
          </w:tcPr>
          <w:p>
            <w:pPr/>
            <w:r>
              <w:t xml:space="preserve">Idempotency key on every create.</w:t>
            </w:r>
          </w:p>
        </w:tc>
      </w:tr>
      <w:tr>
        <w:tc>
          <w:tcPr>
            <w:tcW w:w="3120" w:type="dxa"/>
          </w:tcPr>
          <w:p>
            <w:pPr/>
            <w:r>
              <w:t xml:space="preserve">Long uploads inline</w:t>
            </w:r>
          </w:p>
        </w:tc>
        <w:tc>
          <w:tcPr>
            <w:tcW w:w="3120" w:type="dxa"/>
          </w:tcPr>
          <w:p>
            <w:pPr/>
            <w:r>
              <w:t xml:space="preserve">Video upload (up to 200 MB) runs inside the HTTP request.</w:t>
            </w:r>
          </w:p>
        </w:tc>
        <w:tc>
          <w:tcPr>
            <w:tcW w:w="3120" w:type="dxa"/>
          </w:tcPr>
          <w:p>
            <w:pPr/>
            <w:r>
              <w:t xml:space="preserve">Background job plus a status endpoint.</w:t>
            </w:r>
          </w:p>
        </w:tc>
      </w:tr>
    </w:tbl>
    <w:p>
      <w:pPr/>
      <w:r>
        <w:t xml:space="preserve">Sources: </w:t>
      </w:r>
      <w:hyperlink r:id="rId3" w:history="1">
        <w:r>
          <w:rPr>
            <w:rStyle w:val="Hyperlink"/>
          </w:rPr>
          <w:t xml:space="preserve">API sunset dates</w:t>
        </w:r>
      </w:hyperlink>
      <w:r>
        <w:t xml:space="preserve"> and </w:t>
      </w:r>
      <w:hyperlink r:id="rId4" w:history="1">
        <w:r>
          <w:rPr>
            <w:rStyle w:val="Hyperlink"/>
          </w:rPr>
          <w:t xml:space="preserve">access levels</w:t>
        </w:r>
      </w:hyperlink>
      <w:r>
        <w:t xml:space="preserve">, read 15 Oct 2026.</w:t>
      </w:r>
    </w:p>
    <w:p>
      <w:pPr>
        <w:pStyle w:val="Heading2"/>
      </w:pPr>
      <w:r>
        <w:t xml:space="preserve">15. Future learning</w:t>
      </w:r>
    </w:p>
    <w:p>
      <w:pPr/>
      <w:r>
        <w:t xml:space="preserve">Everything not started, pending or deferred now lives here, together with the topics the expert review found missing. Nothing in this section is being built. When an item starts, move it to section 3 and give it a status. </w:t>
      </w:r>
      <w:r>
        <w:rPr>
          <w:b/>
        </w:rPr>
        <w:t xml:space="preserve">NEW</w:t>
      </w:r>
      <w:r>
        <w:t xml:space="preserve"> = found in the expert review and never listed before.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Group</w:t>
            </w:r>
          </w:p>
        </w:tc>
        <w:tc>
          <w:tcPr>
            <w:tcW w:w="2340" w:type="dxa"/>
            <w:shd w:val="clear" w:color="auto" w:fill="F2F2F2"/>
          </w:tcPr>
          <w:p>
            <w:pPr/>
            <w:r>
              <w:t xml:space="preserve">Topic</w:t>
            </w:r>
          </w:p>
        </w:tc>
        <w:tc>
          <w:tcPr>
            <w:tcW w:w="2340" w:type="dxa"/>
            <w:shd w:val="clear" w:color="auto" w:fill="F2F2F2"/>
          </w:tcPr>
          <w:p>
            <w:pPr/>
            <w:r>
              <w:t xml:space="preserve">Status</w:t>
            </w:r>
          </w:p>
        </w:tc>
        <w:tc>
          <w:tcPr>
            <w:tcW w:w="2340" w:type="dxa"/>
            <w:shd w:val="clear" w:color="auto" w:fill="F2F2F2"/>
          </w:tcPr>
          <w:p>
            <w:pPr/>
            <w:r>
              <w:t xml:space="preserve">What to learn first</w:t>
            </w:r>
          </w:p>
        </w:tc>
      </w:tr>
      <w:tr>
        <w:tc>
          <w:tcPr>
            <w:tcW w:w="2340" w:type="dxa"/>
          </w:tcPr>
          <w:p>
            <w:pPr/>
            <w:r>
              <w:t xml:space="preserve">Targeting</w:t>
            </w:r>
          </w:p>
        </w:tc>
        <w:tc>
          <w:tcPr>
            <w:tcW w:w="2340" w:type="dxa"/>
          </w:tcPr>
          <w:p>
            <w:pPr/>
            <w:r>
              <w:t xml:space="preserve">Locations</w:t>
            </w:r>
          </w:p>
        </w:tc>
        <w:tc>
          <w:tcPr>
            <w:tcW w:w="2340" w:type="dxa"/>
          </w:tcPr>
          <w:p>
            <w:pPr/>
            <w:r>
              <w:t xml:space="preserve">NOT STARTED</w:t>
            </w:r>
          </w:p>
        </w:tc>
        <w:tc>
          <w:tcPr>
            <w:tcW w:w="2340" w:type="dxa"/>
          </w:tcPr>
          <w:p>
            <w:pPr/>
            <w:r>
              <w:rPr>
                <w:rStyle w:val="CodeChar"/>
              </w:rPr>
              <w:t xml:space="preserve">campaign_criterion</w:t>
            </w:r>
            <w:r>
              <w:t xml:space="preserve"> location targets and exclusions; </w:t>
            </w:r>
            <w:r>
              <w:rPr>
                <w:rStyle w:val="CodeChar"/>
              </w:rPr>
              <w:t xml:space="preserve">GeoTargetConstantService</w:t>
            </w:r>
            <w:r>
              <w:t xml:space="preserve"> to turn place names into IDs; presence versus presence-or-interest; radius targets. Start read-only.</w:t>
            </w:r>
          </w:p>
        </w:tc>
      </w:tr>
      <w:tr>
        <w:tc>
          <w:tcPr>
            <w:tcW w:w="2340" w:type="dxa"/>
          </w:tcPr>
          <w:p>
            <w:pPr/>
            <w:r>
              <w:t xml:space="preserve">Targeting</w:t>
            </w:r>
          </w:p>
        </w:tc>
        <w:tc>
          <w:tcPr>
            <w:tcW w:w="2340" w:type="dxa"/>
          </w:tcPr>
          <w:p>
            <w:pPr/>
            <w:r>
              <w:t xml:space="preserve">Languages</w:t>
            </w:r>
          </w:p>
        </w:tc>
        <w:tc>
          <w:tcPr>
            <w:tcW w:w="2340" w:type="dxa"/>
          </w:tcPr>
          <w:p>
            <w:pPr/>
            <w:r>
              <w:t xml:space="preserve">NOT STARTED</w:t>
            </w:r>
          </w:p>
        </w:tc>
        <w:tc>
          <w:tcPr>
            <w:tcW w:w="2340" w:type="dxa"/>
          </w:tcPr>
          <w:p>
            <w:pPr/>
            <w:r>
              <w:rPr>
                <w:rStyle w:val="CodeChar"/>
              </w:rPr>
              <w:t xml:space="preserve">language_constant</w:t>
            </w:r>
            <w:r>
              <w:t xml:space="preserve"> IDs and language criteria on a campaign.</w:t>
            </w:r>
          </w:p>
        </w:tc>
      </w:tr>
      <w:tr>
        <w:tc>
          <w:tcPr>
            <w:tcW w:w="2340" w:type="dxa"/>
          </w:tcPr>
          <w:p>
            <w:pPr/>
            <w:r>
              <w:t xml:space="preserve">Targeting</w:t>
            </w:r>
          </w:p>
        </w:tc>
        <w:tc>
          <w:tcPr>
            <w:tcW w:w="2340" w:type="dxa"/>
          </w:tcPr>
          <w:p>
            <w:pPr/>
            <w:r>
              <w:t xml:space="preserve">Audiences</w:t>
            </w:r>
          </w:p>
        </w:tc>
        <w:tc>
          <w:tcPr>
            <w:tcW w:w="2340" w:type="dxa"/>
          </w:tcPr>
          <w:p>
            <w:pPr/>
            <w:r>
              <w:t xml:space="preserve">NOT STARTED</w:t>
            </w:r>
          </w:p>
        </w:tc>
        <w:tc>
          <w:tcPr>
            <w:tcW w:w="2340" w:type="dxa"/>
          </w:tcPr>
          <w:p>
            <w:pPr/>
            <w:r>
              <w:t xml:space="preserve">Observation versus targeting; audience segments; Customer Match needs user consent and has policy limits.</w:t>
            </w:r>
          </w:p>
        </w:tc>
      </w:tr>
      <w:tr>
        <w:tc>
          <w:tcPr>
            <w:tcW w:w="2340" w:type="dxa"/>
          </w:tcPr>
          <w:p>
            <w:pPr/>
            <w:r>
              <w:t xml:space="preserve">Targeting</w:t>
            </w:r>
          </w:p>
        </w:tc>
        <w:tc>
          <w:tcPr>
            <w:tcW w:w="2340" w:type="dxa"/>
          </w:tcPr>
          <w:p>
            <w:pPr/>
            <w:r>
              <w:t xml:space="preserve">Ad schedule and device bid modifiers</w:t>
            </w:r>
          </w:p>
        </w:tc>
        <w:tc>
          <w:tcPr>
            <w:tcW w:w="2340" w:type="dxa"/>
          </w:tcPr>
          <w:p>
            <w:pPr/>
            <w:r>
              <w:t xml:space="preserve">NEW</w:t>
            </w:r>
          </w:p>
        </w:tc>
        <w:tc>
          <w:tcPr>
            <w:tcW w:w="2340" w:type="dxa"/>
          </w:tcPr>
          <w:p>
            <w:pPr/>
            <w:r>
              <w:t xml:space="preserve">Ad schedule and device criteria. Links to the Device report.</w:t>
            </w:r>
          </w:p>
        </w:tc>
      </w:tr>
      <w:tr>
        <w:tc>
          <w:tcPr>
            <w:tcW w:w="2340" w:type="dxa"/>
          </w:tcPr>
          <w:p>
            <w:pPr/>
            <w:r>
              <w:t xml:space="preserve">Targeting</w:t>
            </w:r>
          </w:p>
        </w:tc>
        <w:tc>
          <w:tcPr>
            <w:tcW w:w="2340" w:type="dxa"/>
          </w:tcPr>
          <w:p>
            <w:pPr/>
            <w:r>
              <w:t xml:space="preserve">Placement and content exclusions</w:t>
            </w:r>
          </w:p>
        </w:tc>
        <w:tc>
          <w:tcPr>
            <w:tcW w:w="2340" w:type="dxa"/>
          </w:tcPr>
          <w:p>
            <w:pPr/>
            <w:r>
              <w:t xml:space="preserve">NEW</w:t>
            </w:r>
          </w:p>
        </w:tc>
        <w:tc>
          <w:tcPr>
            <w:tcW w:w="2340" w:type="dxa"/>
          </w:tcPr>
          <w:p>
            <w:pPr/>
            <w:r>
              <w:t xml:space="preserve">Display, Video and Performance Max controls.</w:t>
            </w:r>
          </w:p>
        </w:tc>
      </w:tr>
      <w:tr>
        <w:tc>
          <w:tcPr>
            <w:tcW w:w="2340" w:type="dxa"/>
          </w:tcPr>
          <w:p>
            <w:pPr/>
            <w:r>
              <w:t xml:space="preserve">Search quality</w:t>
            </w:r>
          </w:p>
        </w:tc>
        <w:tc>
          <w:tcPr>
            <w:tcW w:w="2340" w:type="dxa"/>
          </w:tcPr>
          <w:p>
            <w:pPr/>
            <w:r>
              <w:t xml:space="preserve">Negative keywords, write side</w:t>
            </w:r>
          </w:p>
        </w:tc>
        <w:tc>
          <w:tcPr>
            <w:tcW w:w="2340" w:type="dxa"/>
          </w:tcPr>
          <w:p>
            <w:pPr/>
            <w:r>
              <w:t xml:space="preserve">NEW</w:t>
            </w:r>
          </w:p>
        </w:tc>
        <w:tc>
          <w:tcPr>
            <w:tcW w:w="2340" w:type="dxa"/>
          </w:tcPr>
          <w:p>
            <w:pPr/>
            <w:r>
              <w:t xml:space="preserve">Campaign and ad group negatives, shared negative lists, account-level negatives. The read side and a review-only candidate list already exist.</w:t>
            </w:r>
          </w:p>
        </w:tc>
      </w:tr>
      <w:tr>
        <w:tc>
          <w:tcPr>
            <w:tcW w:w="2340" w:type="dxa"/>
          </w:tcPr>
          <w:p>
            <w:pPr/>
            <w:r>
              <w:t xml:space="preserve">Search quality</w:t>
            </w:r>
          </w:p>
        </w:tc>
        <w:tc>
          <w:tcPr>
            <w:tcW w:w="2340" w:type="dxa"/>
          </w:tcPr>
          <w:p>
            <w:pPr/>
            <w:r>
              <w:t xml:space="preserve">Keyword Planner</w:t>
            </w:r>
          </w:p>
        </w:tc>
        <w:tc>
          <w:tcPr>
            <w:tcW w:w="2340" w:type="dxa"/>
          </w:tcPr>
          <w:p>
            <w:pPr/>
            <w:r>
              <w:t xml:space="preserve">NEW</w:t>
            </w:r>
          </w:p>
        </w:tc>
        <w:tc>
          <w:tcPr>
            <w:tcW w:w="2340" w:type="dxa"/>
          </w:tcPr>
          <w:p>
            <w:pPr/>
            <w:r>
              <w:rPr>
                <w:rStyle w:val="CodeChar"/>
              </w:rPr>
              <w:t xml:space="preserve">KeywordPlanIdeaService</w:t>
            </w:r>
            <w:r>
              <w:t xml:space="preserve"> for keyword ideas and forecasts in wizard step 4.</w:t>
            </w:r>
          </w:p>
        </w:tc>
      </w:tr>
      <w:tr>
        <w:tc>
          <w:tcPr>
            <w:tcW w:w="2340" w:type="dxa"/>
          </w:tcPr>
          <w:p>
            <w:pPr/>
            <w:r>
              <w:t xml:space="preserve">Search quality</w:t>
            </w:r>
          </w:p>
        </w:tc>
        <w:tc>
          <w:tcPr>
            <w:tcW w:w="2340" w:type="dxa"/>
          </w:tcPr>
          <w:p>
            <w:pPr/>
            <w:r>
              <w:t xml:space="preserve">Ad policy and ad strength</w:t>
            </w:r>
          </w:p>
        </w:tc>
        <w:tc>
          <w:tcPr>
            <w:tcW w:w="2340" w:type="dxa"/>
          </w:tcPr>
          <w:p>
            <w:pPr/>
            <w:r>
              <w:t xml:space="preserve">NEW</w:t>
            </w:r>
          </w:p>
        </w:tc>
        <w:tc>
          <w:tcPr>
            <w:tcW w:w="2340" w:type="dxa"/>
          </w:tcPr>
          <w:p>
            <w:pPr/>
            <w:r>
              <w:rPr>
                <w:rStyle w:val="CodeChar"/>
              </w:rPr>
              <w:t xml:space="preserve">policy_summary</w:t>
            </w:r>
            <w:r>
              <w:t xml:space="preserve">, approval and review status, disapproval reasons.</w:t>
            </w:r>
          </w:p>
        </w:tc>
      </w:tr>
      <w:tr>
        <w:tc>
          <w:tcPr>
            <w:tcW w:w="2340" w:type="dxa"/>
          </w:tcPr>
          <w:p>
            <w:pPr/>
            <w:r>
              <w:t xml:space="preserve">Measurement</w:t>
            </w:r>
          </w:p>
        </w:tc>
        <w:tc>
          <w:tcPr>
            <w:tcW w:w="2340" w:type="dxa"/>
          </w:tcPr>
          <w:p>
            <w:pPr/>
            <w:r>
              <w:t xml:space="preserve">Conversion tracking setup</w:t>
            </w:r>
          </w:p>
        </w:tc>
        <w:tc>
          <w:tcPr>
            <w:tcW w:w="2340" w:type="dxa"/>
          </w:tcPr>
          <w:p>
            <w:pPr/>
            <w:r>
              <w:t xml:space="preserve">PENDING</w:t>
            </w:r>
          </w:p>
        </w:tc>
        <w:tc>
          <w:tcPr>
            <w:tcW w:w="2340" w:type="dxa"/>
          </w:tcPr>
          <w:p>
            <w:pPr/>
            <w:r>
              <w:t xml:space="preserve">Google tag and events; create and update conversion actions; primary versus secondary goals; attribution model; conversion delay. Conversion reporting already exists.</w:t>
            </w:r>
          </w:p>
        </w:tc>
      </w:tr>
      <w:tr>
        <w:tc>
          <w:tcPr>
            <w:tcW w:w="2340" w:type="dxa"/>
          </w:tcPr>
          <w:p>
            <w:pPr/>
            <w:r>
              <w:t xml:space="preserve">Measurement</w:t>
            </w:r>
          </w:p>
        </w:tc>
        <w:tc>
          <w:tcPr>
            <w:tcW w:w="2340" w:type="dxa"/>
          </w:tcPr>
          <w:p>
            <w:pPr/>
            <w:r>
              <w:t xml:space="preserve">Enhanced and offline conversions</w:t>
            </w:r>
          </w:p>
        </w:tc>
        <w:tc>
          <w:tcPr>
            <w:tcW w:w="2340" w:type="dxa"/>
          </w:tcPr>
          <w:p>
            <w:pPr/>
            <w:r>
              <w:t xml:space="preserve">NEW</w:t>
            </w:r>
          </w:p>
        </w:tc>
        <w:tc>
          <w:tcPr>
            <w:tcW w:w="2340" w:type="dxa"/>
          </w:tcPr>
          <w:p>
            <w:pPr/>
            <w:r>
              <w:t xml:space="preserve">Enhanced conversions; offline import with click IDs through </w:t>
            </w:r>
            <w:r>
              <w:rPr>
                <w:rStyle w:val="CodeChar"/>
              </w:rPr>
              <w:t xml:space="preserve">ConversionUploadService</w:t>
            </w:r>
            <w:r>
              <w:t xml:space="preserve">; consent signals for EU users.</w:t>
            </w:r>
          </w:p>
        </w:tc>
      </w:tr>
      <w:tr>
        <w:tc>
          <w:tcPr>
            <w:tcW w:w="2340" w:type="dxa"/>
          </w:tcPr>
          <w:p>
            <w:pPr/>
            <w:r>
              <w:t xml:space="preserve">Reporting</w:t>
            </w:r>
          </w:p>
        </w:tc>
        <w:tc>
          <w:tcPr>
            <w:tcW w:w="2340" w:type="dxa"/>
          </w:tcPr>
          <w:p>
            <w:pPr/>
            <w:r>
              <w:t xml:space="preserve">Other report families</w:t>
            </w:r>
          </w:p>
        </w:tc>
        <w:tc>
          <w:tcPr>
            <w:tcW w:w="2340" w:type="dxa"/>
          </w:tcPr>
          <w:p>
            <w:pPr/>
            <w:r>
              <w:t xml:space="preserve">DEFERRED</w:t>
            </w:r>
          </w:p>
        </w:tc>
        <w:tc>
          <w:tcPr>
            <w:tcW w:w="2340" w:type="dxa"/>
          </w:tcPr>
          <w:p>
            <w:pPr/>
            <w:r>
              <w:t xml:space="preserve">Geography, demographics, ads and assets, landing pages, budget and bidding, impression share, hour and day, audience, network, Shopping, video, Quality Score. Confirm the API supports a report (Auction Insights, for example) before planning it.</w:t>
            </w:r>
          </w:p>
        </w:tc>
      </w:tr>
      <w:tr>
        <w:tc>
          <w:tcPr>
            <w:tcW w:w="2340" w:type="dxa"/>
          </w:tcPr>
          <w:p>
            <w:pPr/>
            <w:r>
              <w:t xml:space="preserve">Campaign types</w:t>
            </w:r>
          </w:p>
        </w:tc>
        <w:tc>
          <w:tcPr>
            <w:tcW w:w="2340" w:type="dxa"/>
          </w:tcPr>
          <w:p>
            <w:pPr/>
            <w:r>
              <w:t xml:space="preserve">Performance Max</w:t>
            </w:r>
          </w:p>
        </w:tc>
        <w:tc>
          <w:tcPr>
            <w:tcW w:w="2340" w:type="dxa"/>
          </w:tcPr>
          <w:p>
            <w:pPr/>
            <w:r>
              <w:t xml:space="preserve">NEW</w:t>
            </w:r>
          </w:p>
        </w:tc>
        <w:tc>
          <w:tcPr>
            <w:tcW w:w="2340" w:type="dxa"/>
          </w:tcPr>
          <w:p>
            <w:pPr/>
            <w:r>
              <w:t xml:space="preserve">Asset groups, listing groups and the asset-group workflow. Only the association route exists today.</w:t>
            </w:r>
          </w:p>
        </w:tc>
      </w:tr>
      <w:tr>
        <w:tc>
          <w:tcPr>
            <w:tcW w:w="2340" w:type="dxa"/>
          </w:tcPr>
          <w:p>
            <w:pPr/>
            <w:r>
              <w:t xml:space="preserve">Campaign types</w:t>
            </w:r>
          </w:p>
        </w:tc>
        <w:tc>
          <w:tcPr>
            <w:tcW w:w="2340" w:type="dxa"/>
          </w:tcPr>
          <w:p>
            <w:pPr/>
            <w:r>
              <w:t xml:space="preserve">Shopping, Display, Video, Demand Gen, App</w:t>
            </w:r>
          </w:p>
        </w:tc>
        <w:tc>
          <w:tcPr>
            <w:tcW w:w="2340" w:type="dxa"/>
          </w:tcPr>
          <w:p>
            <w:pPr/>
            <w:r>
              <w:t xml:space="preserve">NEW</w:t>
            </w:r>
          </w:p>
        </w:tc>
        <w:tc>
          <w:tcPr>
            <w:tcW w:w="2340" w:type="dxa"/>
          </w:tcPr>
          <w:p>
            <w:pPr/>
            <w:r>
              <w:rPr>
                <w:rStyle w:val="CodeChar"/>
              </w:rPr>
              <w:t xml:space="preserve">CAMPAIGN_SETUP</w:t>
            </w:r>
            <w:r>
              <w:t xml:space="preserve"> lists them but only Search is tested. Shopping needs a Merchant Center link; Video needs YouTube assets.</w:t>
            </w:r>
          </w:p>
        </w:tc>
      </w:tr>
      <w:tr>
        <w:tc>
          <w:tcPr>
            <w:tcW w:w="2340" w:type="dxa"/>
          </w:tcPr>
          <w:p>
            <w:pPr/>
            <w:r>
              <w:t xml:space="preserve">Optimization</w:t>
            </w:r>
          </w:p>
        </w:tc>
        <w:tc>
          <w:tcPr>
            <w:tcW w:w="2340" w:type="dxa"/>
          </w:tcPr>
          <w:p>
            <w:pPr/>
            <w:r>
              <w:t xml:space="preserve">Recommendations and experiments</w:t>
            </w:r>
          </w:p>
        </w:tc>
        <w:tc>
          <w:tcPr>
            <w:tcW w:w="2340" w:type="dxa"/>
          </w:tcPr>
          <w:p>
            <w:pPr/>
            <w:r>
              <w:t xml:space="preserve">DEFERRED</w:t>
            </w:r>
          </w:p>
        </w:tc>
        <w:tc>
          <w:tcPr>
            <w:tcW w:w="2340" w:type="dxa"/>
          </w:tcPr>
          <w:p>
            <w:pPr/>
            <w:r>
              <w:t xml:space="preserve">The </w:t>
            </w:r>
            <w:r>
              <w:rPr>
                <w:rStyle w:val="CodeChar"/>
              </w:rPr>
              <w:t xml:space="preserve">recommendation</w:t>
            </w:r>
            <w:r>
              <w:t xml:space="preserve"> resource and optimization score; rule-based suggestions from reports; campaign experiments; labels. Recommendations only, no automatic changes.</w:t>
            </w:r>
          </w:p>
        </w:tc>
      </w:tr>
      <w:tr>
        <w:tc>
          <w:tcPr>
            <w:tcW w:w="2340" w:type="dxa"/>
          </w:tcPr>
          <w:p>
            <w:pPr/>
            <w:r>
              <w:t xml:space="preserve">Account management</w:t>
            </w:r>
          </w:p>
        </w:tc>
        <w:tc>
          <w:tcPr>
            <w:tcW w:w="2340" w:type="dxa"/>
          </w:tcPr>
          <w:p>
            <w:pPr/>
            <w:r>
              <w:t xml:space="preserve">Manager accounts, billing, access</w:t>
            </w:r>
          </w:p>
        </w:tc>
        <w:tc>
          <w:tcPr>
            <w:tcW w:w="2340" w:type="dxa"/>
          </w:tcPr>
          <w:p>
            <w:pPr/>
            <w:r>
              <w:t xml:space="preserve">NEW</w:t>
            </w:r>
          </w:p>
        </w:tc>
        <w:tc>
          <w:tcPr>
            <w:tcW w:w="2340" w:type="dxa"/>
          </w:tcPr>
          <w:p>
            <w:pPr/>
            <w:r>
              <w:t xml:space="preserve">Creating client accounts, linking, user access, billing setup, account budgets.</w:t>
            </w:r>
          </w:p>
        </w:tc>
      </w:tr>
      <w:tr>
        <w:tc>
          <w:tcPr>
            <w:tcW w:w="2340" w:type="dxa"/>
          </w:tcPr>
          <w:p>
            <w:pPr/>
            <w:r>
              <w:t xml:space="preserve">Dashboard and automation</w:t>
            </w:r>
          </w:p>
        </w:tc>
        <w:tc>
          <w:tcPr>
            <w:tcW w:w="2340" w:type="dxa"/>
          </w:tcPr>
          <w:p>
            <w:pPr/>
            <w:r>
              <w:t xml:space="preserve">Dashboard, sync, guarded automation</w:t>
            </w:r>
          </w:p>
        </w:tc>
        <w:tc>
          <w:tcPr>
            <w:tcW w:w="2340" w:type="dxa"/>
          </w:tcPr>
          <w:p>
            <w:pPr/>
            <w:r>
              <w:t xml:space="preserve">PENDING</w:t>
            </w:r>
          </w:p>
        </w:tc>
        <w:tc>
          <w:tcPr>
            <w:tcW w:w="2340" w:type="dxa"/>
          </w:tcPr>
          <w:p>
            <w:pPr/>
            <w:r>
              <w:t xml:space="preserve">KPI cards, trends, CSV export; scheduled report sync with caching to save quota; approvals, thresholds, rollback, audit log.</w:t>
            </w:r>
          </w:p>
        </w:tc>
      </w:tr>
      <w:tr>
        <w:tc>
          <w:tcPr>
            <w:tcW w:w="2340" w:type="dxa"/>
          </w:tcPr>
          <w:p>
            <w:pPr/>
            <w:r>
              <w:t xml:space="preserve">Production hardening</w:t>
            </w:r>
          </w:p>
        </w:tc>
        <w:tc>
          <w:tcPr>
            <w:tcW w:w="2340" w:type="dxa"/>
          </w:tcPr>
          <w:p>
            <w:pPr/>
            <w:r>
              <w:t xml:space="preserve">Multi-tenant SaaS foundation</w:t>
            </w:r>
          </w:p>
        </w:tc>
        <w:tc>
          <w:tcPr>
            <w:tcW w:w="2340" w:type="dxa"/>
          </w:tcPr>
          <w:p>
            <w:pPr/>
            <w:r>
              <w:t xml:space="preserve">NOT STARTED</w:t>
            </w:r>
          </w:p>
        </w:tc>
        <w:tc>
          <w:tcPr>
            <w:tcW w:w="2340" w:type="dxa"/>
          </w:tcPr>
          <w:p>
            <w:pPr/>
            <w:r>
              <w:t xml:space="preserve">Encrypted token store, app login, tenant isolation, queues, tests, CI, monitoring, quota management. The urgent security items stay in section 9 and do not wait.</w:t>
            </w:r>
          </w:p>
        </w:tc>
      </w:tr>
    </w:tbl>
    <w:p>
      <w:pPr/>
      <w:r>
        <w:rPr>
          <w:b/>
        </w:rPr>
        <w:t xml:space="preserve">Suggested order after the Device report</w:t>
      </w:r>
    </w:p>
    <w:p>
      <w:pPr>
        <w:pStyle w:val="ListParagraph"/>
        <w:numPr>
          <w:ilvl w:val="0"/>
          <w:numId w:val="9"/>
        </w:numPr>
      </w:pPr>
      <w:r>
        <w:t xml:space="preserve">Security and safety fixes (sections 9 and 16).</w:t>
      </w:r>
    </w:p>
    <w:p>
      <w:pPr>
        <w:pStyle w:val="ListParagraph"/>
        <w:numPr>
          <w:ilvl w:val="0"/>
          <w:numId w:val="9"/>
        </w:numPr>
      </w:pPr>
      <w:r>
        <w:t xml:space="preserve">Targeting: locations, then languages, then audiences.</w:t>
      </w:r>
    </w:p>
    <w:p>
      <w:pPr>
        <w:pStyle w:val="ListParagraph"/>
        <w:numPr>
          <w:ilvl w:val="0"/>
          <w:numId w:val="9"/>
        </w:numPr>
      </w:pPr>
      <w:r>
        <w:t xml:space="preserve">Conversion tracking setup.</w:t>
      </w:r>
    </w:p>
    <w:p>
      <w:pPr>
        <w:pStyle w:val="ListParagraph"/>
        <w:numPr>
          <w:ilvl w:val="0"/>
          <w:numId w:val="9"/>
        </w:numPr>
      </w:pPr>
      <w:r>
        <w:t xml:space="preserve">Negative keywords (write side) and Keyword Planner.</w:t>
      </w:r>
    </w:p>
    <w:p>
      <w:pPr>
        <w:pStyle w:val="ListParagraph"/>
        <w:numPr>
          <w:ilvl w:val="0"/>
          <w:numId w:val="9"/>
        </w:numPr>
      </w:pPr>
      <w:r>
        <w:t xml:space="preserve">Optimization recommendations.</w:t>
      </w:r>
    </w:p>
    <w:p>
      <w:pPr>
        <w:pStyle w:val="ListParagraph"/>
        <w:numPr>
          <w:ilvl w:val="0"/>
          <w:numId w:val="9"/>
        </w:numPr>
      </w:pPr>
      <w:r>
        <w:t xml:space="preserve">Other report families, only when a feature needs one.</w:t>
      </w:r>
    </w:p>
    <w:p>
      <w:pPr>
        <w:pStyle w:val="ListParagraph"/>
        <w:numPr>
          <w:ilvl w:val="0"/>
          <w:numId w:val="9"/>
        </w:numPr>
      </w:pPr>
      <w:r>
        <w:t xml:space="preserve">Other campaign types, starting with Performance Max.</w:t>
      </w:r>
    </w:p>
    <w:p>
      <w:pPr>
        <w:pStyle w:val="ListParagraph"/>
        <w:numPr>
          <w:ilvl w:val="0"/>
          <w:numId w:val="9"/>
        </w:numPr>
      </w:pPr>
      <w:r>
        <w:t xml:space="preserve">Dashboard and guarded automation.</w:t>
      </w:r>
    </w:p>
    <w:p>
      <w:pPr>
        <w:pStyle w:val="ListParagraph"/>
        <w:numPr>
          <w:ilvl w:val="0"/>
          <w:numId w:val="9"/>
        </w:numPr>
      </w:pPr>
      <w:r>
        <w:t xml:space="preserve">Multi-tenant production foundation. Start the token store and app login earlier if real clients are coming.</w:t>
      </w:r>
    </w:p>
    <w:p>
      <w:pPr>
        <w:pStyle w:val="Heading2"/>
      </w:pPr>
      <w:r>
        <w:t xml:space="preserve">16. Next steps</w:t>
      </w:r>
    </w:p>
    <w:p>
      <w:pPr>
        <w:pStyle w:val="ListParagraph"/>
        <w:numPr>
          <w:ilvl w:val="0"/>
          <w:numId w:val="10"/>
        </w:numPr>
      </w:pPr>
      <w:r>
        <w:rPr>
          <w:b/>
        </w:rPr>
        <w:t xml:space="preserve">Security today (P0):</w:t>
      </w:r>
      <w:r>
        <w:t xml:space="preserve"> revoke the GitHub token in the </w:t>
      </w:r>
      <w:r>
        <w:rPr>
          <w:rStyle w:val="CodeChar"/>
        </w:rPr>
        <w:t xml:space="preserve">.git</w:t>
      </w:r>
      <w:r>
        <w:t xml:space="preserve"> remote, re-authorise the Google Ads and YouTube tokens, remove token logging, and send source only (no </w:t>
      </w:r>
      <w:r>
        <w:rPr>
          <w:rStyle w:val="CodeChar"/>
        </w:rPr>
        <w:t xml:space="preserve">.env</w:t>
      </w:r>
      <w:r>
        <w:t xml:space="preserve">, </w:t>
      </w:r>
      <w:r>
        <w:rPr>
          <w:rStyle w:val="CodeChar"/>
        </w:rPr>
        <w:t xml:space="preserve">data/</w:t>
      </w:r>
      <w:r>
        <w:t xml:space="preserve"> or </w:t>
      </w:r>
      <w:r>
        <w:rPr>
          <w:rStyle w:val="CodeChar"/>
        </w:rPr>
        <w:t xml:space="preserve">.git/</w:t>
      </w:r>
      <w:r>
        <w:t xml:space="preserve">).</w:t>
      </w:r>
    </w:p>
    <w:p>
      <w:pPr>
        <w:pStyle w:val="ListParagraph"/>
        <w:numPr>
          <w:ilvl w:val="0"/>
          <w:numId w:val="10"/>
        </w:numPr>
      </w:pPr>
      <w:r>
        <w:rPr>
          <w:b/>
        </w:rPr>
        <w:t xml:space="preserve">Add the </w:t>
      </w:r>
      <w:r>
        <w:rPr>
          <w:rStyle w:val="CodeChar"/>
          <w:b/>
        </w:rPr>
        <w:t xml:space="preserve">developer-token</w:t>
      </w:r>
      <w:r>
        <w:rPr>
          <w:b/>
        </w:rPr>
        <w:t xml:space="preserve"> header</w:t>
      </w:r>
      <w:r>
        <w:t xml:space="preserve"> to the budget calls and retest budgets.</w:t>
      </w:r>
    </w:p>
    <w:p>
      <w:pPr>
        <w:pStyle w:val="ListParagraph"/>
        <w:numPr>
          <w:ilvl w:val="0"/>
          <w:numId w:val="10"/>
        </w:numPr>
      </w:pPr>
      <w:r>
        <w:rPr>
          <w:b/>
        </w:rPr>
        <w:t xml:space="preserve">Apply the both-flag safety rule</w:t>
      </w:r>
      <w:r>
        <w:t xml:space="preserve"> to keyword create/update, campaign and budget writes, and YouTube upload.</w:t>
      </w:r>
    </w:p>
    <w:p>
      <w:pPr>
        <w:pStyle w:val="ListParagraph"/>
        <w:numPr>
          <w:ilvl w:val="0"/>
          <w:numId w:val="10"/>
        </w:numPr>
      </w:pPr>
      <w:r>
        <w:rPr>
          <w:b/>
        </w:rPr>
        <w:t xml:space="preserve">Build and test the Device Performance report</w:t>
      </w:r>
      <w:r>
        <w:t xml:space="preserve"> (section 5).</w:t>
      </w:r>
    </w:p>
    <w:p>
      <w:pPr>
        <w:pStyle w:val="ListParagraph"/>
        <w:numPr>
          <w:ilvl w:val="0"/>
          <w:numId w:val="10"/>
        </w:numPr>
      </w:pPr>
      <w:r>
        <w:rPr>
          <w:b/>
        </w:rPr>
        <w:t xml:space="preserve">Finish standard assets:</w:t>
      </w:r>
      <w:r>
        <w:t xml:space="preserve"> validate-only create, then validate-only associate, for sitelink, callout and structured snippet. Go live only on the test account, after confirmation.</w:t>
      </w:r>
    </w:p>
    <w:p>
      <w:pPr>
        <w:pStyle w:val="ListParagraph"/>
        <w:numPr>
          <w:ilvl w:val="0"/>
          <w:numId w:val="10"/>
        </w:numPr>
      </w:pPr>
      <w:r>
        <w:rPr>
          <w:b/>
        </w:rPr>
        <w:t xml:space="preserve">Fix the P1 bugs</w:t>
      </w:r>
      <w:r>
        <w:t xml:space="preserve"> (RSA description check, </w:t>
      </w:r>
      <w:r>
        <w:rPr>
          <w:rStyle w:val="CodeChar"/>
        </w:rPr>
        <w:t xml:space="preserve">capaigns</w:t>
      </w:r>
      <w:r>
        <w:t xml:space="preserve">, INR) and add the currency code to every report.</w:t>
      </w:r>
    </w:p>
    <w:p>
      <w:pPr>
        <w:pStyle w:val="ListParagraph"/>
        <w:numPr>
          <w:ilvl w:val="0"/>
          <w:numId w:val="10"/>
        </w:numPr>
      </w:pPr>
      <w:r>
        <w:rPr>
          <w:b/>
        </w:rPr>
        <w:t xml:space="preserve">Then work through section 15 in order.</w:t>
      </w:r>
    </w:p>
    <w:p>
      <w:pPr/>
      <w:r>
        <w:rPr>
          <w:b/>
        </w:rPr>
        <w:t xml:space="preserve">Code review:</w:t>
      </w:r>
      <w:r>
        <w:t xml:space="preserve"> the 15 Oct ZIP was read (source files only; </w:t>
      </w:r>
      <w:r>
        <w:rPr>
          <w:rStyle w:val="CodeChar"/>
        </w:rPr>
        <w:t xml:space="preserve">.env</w:t>
      </w:r>
      <w:r>
        <w:t xml:space="preserve"> and the token file were not opened). After each milestone, send a new source-only archive so this document stays accurate. Leave out </w:t>
      </w:r>
      <w:r>
        <w:rPr>
          <w:rStyle w:val="CodeChar"/>
        </w:rPr>
        <w:t xml:space="preserve">.env</w:t>
      </w:r>
      <w:r>
        <w:t xml:space="preserve">, </w:t>
      </w:r>
      <w:r>
        <w:rPr>
          <w:rStyle w:val="CodeChar"/>
        </w:rPr>
        <w:t xml:space="preserve">data/</w:t>
      </w:r>
      <w:r>
        <w:t xml:space="preserve">, </w:t>
      </w:r>
      <w:r>
        <w:rPr>
          <w:rStyle w:val="CodeChar"/>
        </w:rPr>
        <w:t xml:space="preserve">.git/</w:t>
      </w:r>
      <w:r>
        <w:t xml:space="preserve">, </w:t>
      </w:r>
      <w:r>
        <w:rPr>
          <w:rStyle w:val="CodeChar"/>
        </w:rPr>
        <w:t xml:space="preserve">node_modules/</w:t>
      </w:r>
      <w:r>
        <w:t xml:space="preserve"> and </w:t>
      </w:r>
      <w:r>
        <w:rPr>
          <w:rStyle w:val="CodeChar"/>
        </w:rPr>
        <w:t xml:space="preserve">dist/</w:t>
      </w:r>
      <w:r>
        <w:t xml:space="preserve">.</w:t>
      </w:r>
    </w:p>
    <w:p>
      <w:pPr>
        <w:pStyle w:val="Heading2"/>
      </w:pPr>
      <w:r>
        <w:t xml:space="preserve">17. How to keep this document single</w:t>
      </w:r>
    </w:p>
    <w:p>
      <w:pPr>
        <w:pStyle w:val="ListParagraph"/>
        <w:numPr>
          <w:ilvl w:val="0"/>
          <w:numId w:val="11"/>
        </w:numPr>
      </w:pPr>
      <w:r>
        <w:t xml:space="preserve">Update statuses in section 3 only. Do not create new roadmap files.</w:t>
      </w:r>
    </w:p>
    <w:p>
      <w:pPr>
        <w:pStyle w:val="ListParagraph"/>
        <w:numPr>
          <w:ilvl w:val="0"/>
          <w:numId w:val="11"/>
        </w:numPr>
      </w:pPr>
      <w:r>
        <w:t xml:space="preserve">Mark WORKING or DONE only after a test or your confirmation.</w:t>
      </w:r>
    </w:p>
    <w:p>
      <w:pPr>
        <w:pStyle w:val="ListParagraph"/>
        <w:numPr>
          <w:ilvl w:val="0"/>
          <w:numId w:val="11"/>
        </w:numPr>
      </w:pPr>
      <w:r>
        <w:t xml:space="preserve">Keep skipped topics listed as DEFERRED instead of deleting them.</w:t>
      </w:r>
    </w:p>
    <w:p>
      <w:pPr>
        <w:pStyle w:val="ListParagraph"/>
        <w:numPr>
          <w:ilvl w:val="0"/>
          <w:numId w:val="11"/>
        </w:numPr>
      </w:pPr>
      <w:r>
        <w:t xml:space="preserve">Before building a feature, check whether an existing helper or route already covers part of it.</w:t>
      </w:r>
    </w:p>
    <w:p>
      <w:pPr>
        <w:pStyle w:val="ListParagraph"/>
        <w:numPr>
          <w:ilvl w:val="0"/>
          <w:numId w:val="11"/>
        </w:numPr>
      </w:pPr>
      <w:r>
        <w:t xml:space="preserve">Never put secrets in this document. Examples use placeholders only.</w:t>
      </w:r>
    </w:p>
    <w:p>
      <w:pPr>
        <w:pStyle w:val="Heading2"/>
      </w:pPr>
      <w:r>
        <w:t xml:space="preserve">18. Official references</w:t>
      </w:r>
    </w:p>
    <w:p>
      <w:pPr>
        <w:pStyle w:val="ListParagraph"/>
        <w:numPr>
          <w:ilvl w:val="0"/>
          <w:numId w:val="12"/>
        </w:numPr>
      </w:pPr>
      <w:r>
        <w:t xml:space="preserve">Google Ads API reference: https://developers.google.com/google-ads/api/reference/rpc/v25/overview</w:t>
      </w:r>
    </w:p>
    <w:p>
      <w:pPr>
        <w:pStyle w:val="ListParagraph"/>
        <w:numPr>
          <w:ilvl w:val="0"/>
          <w:numId w:val="12"/>
        </w:numPr>
      </w:pPr>
      <w:r>
        <w:t xml:space="preserve">Call structure and authentication: https://developers.google.com/google-ads/api/docs/concepts/call-structure</w:t>
      </w:r>
    </w:p>
    <w:p>
      <w:pPr>
        <w:pStyle w:val="ListParagraph"/>
        <w:numPr>
          <w:ilvl w:val="0"/>
          <w:numId w:val="12"/>
        </w:numPr>
      </w:pPr>
      <w:r>
        <w:t xml:space="preserve">Reporting overview: https://developers.google.com/google-ads/api/docs/reporting/overview</w:t>
      </w:r>
    </w:p>
    <w:p>
      <w:pPr>
        <w:pStyle w:val="ListParagraph"/>
        <w:numPr>
          <w:ilvl w:val="0"/>
          <w:numId w:val="12"/>
        </w:numPr>
      </w:pPr>
      <w:r>
        <w:t xml:space="preserve">GAQL structure: https://developers.google.com/google-ads/api/docs/query/structure</w:t>
      </w:r>
    </w:p>
    <w:p>
      <w:pPr>
        <w:pStyle w:val="ListParagraph"/>
        <w:numPr>
          <w:ilvl w:val="0"/>
          <w:numId w:val="12"/>
        </w:numPr>
      </w:pPr>
      <w:r>
        <w:t xml:space="preserve">Mutations: https://developers.google.com/google-ads/api/docs/mutating/overview</w:t>
      </w:r>
    </w:p>
    <w:p>
      <w:pPr>
        <w:pStyle w:val="ListParagraph"/>
        <w:numPr>
          <w:ilvl w:val="0"/>
          <w:numId w:val="12"/>
        </w:numPr>
      </w:pPr>
      <w:r>
        <w:t xml:space="preserve">Testing and validateOnly: https://developers.google.com/google-ads/api/docs/best-practices/testing</w:t>
      </w:r>
    </w:p>
    <w:p>
      <w:pPr>
        <w:pStyle w:val="ListParagraph"/>
        <w:numPr>
          <w:ilvl w:val="0"/>
          <w:numId w:val="12"/>
        </w:numPr>
      </w:pPr>
      <w:r>
        <w:t xml:space="preserve">OAuth 2.0 web server flow: https://developers.google.com/identity/protocols/oauth2/web-server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s.google.com/google-ads/api/docs/sunset-dates" TargetMode="External"/><Relationship Id="rId4" Type="http://schemas.openxmlformats.org/officeDocument/2006/relationships/hyperlink" Target="https://developers.google.com/google-ads/api/docs/api-policy/access-level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Google Ads Campaign Management SaaS — Master Project Document</dc:title>
  <dc:description>Claude Docs node/00f4ee8b-f0ae@11 docx-w6</dc:description>
  <cp:revision>11</cp:revision>
</cp:coreProperties>
</file>