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7840D" w14:textId="57A71741" w:rsidR="00FF7DEF" w:rsidRPr="00FF7DEF" w:rsidRDefault="00FF7DEF" w:rsidP="00FF7DEF">
      <w:pPr>
        <w:jc w:val="center"/>
        <w:rPr>
          <w:rFonts w:ascii="LiberationSerif" w:eastAsia="LiberationSerif" w:hAnsiTheme="majorHAnsi" w:cstheme="majorHAnsi" w:hint="eastAsia"/>
          <w:lang w:val="en-US"/>
        </w:rPr>
      </w:pPr>
      <w:r w:rsidRPr="00FF7DEF">
        <w:rPr>
          <w:rFonts w:ascii="LiberationSerif" w:eastAsia="LiberationSerif" w:hAnsiTheme="majorHAnsi" w:cstheme="majorHAnsi" w:hint="eastAsia"/>
          <w:lang w:val="en-US"/>
        </w:rPr>
        <w:t>Assignment B4</w:t>
      </w:r>
    </w:p>
    <w:p w14:paraId="4033F7FF" w14:textId="2F1E2ED8" w:rsidR="00FF7DEF" w:rsidRPr="00FF7DEF" w:rsidRDefault="00FF7DEF" w:rsidP="00FF7DEF">
      <w:pPr>
        <w:jc w:val="center"/>
        <w:rPr>
          <w:rFonts w:ascii="LiberationSerif" w:eastAsia="LiberationSerif" w:hAnsiTheme="majorHAnsi" w:cstheme="majorHAnsi" w:hint="eastAsia"/>
          <w:lang w:val="en-US"/>
        </w:rPr>
      </w:pPr>
      <w:r w:rsidRPr="00FF7DEF">
        <w:rPr>
          <w:rFonts w:ascii="LiberationSerif" w:eastAsia="LiberationSerif" w:hAnsiTheme="majorHAnsi" w:cstheme="majorHAnsi" w:hint="eastAsia"/>
          <w:lang w:val="en-US"/>
        </w:rPr>
        <w:t>Roll No: 41449</w:t>
      </w:r>
    </w:p>
    <w:p w14:paraId="33F7E1DF" w14:textId="5F5CF71A" w:rsidR="00FF7DEF" w:rsidRPr="00FF7DEF" w:rsidRDefault="00FF7DEF" w:rsidP="00FF7DEF">
      <w:pPr>
        <w:jc w:val="both"/>
        <w:rPr>
          <w:rFonts w:ascii="LiberationSerif" w:eastAsia="LiberationSerif" w:cs="LiberationSerif" w:hint="eastAsia"/>
          <w:sz w:val="24"/>
          <w:szCs w:val="24"/>
        </w:rPr>
      </w:pPr>
      <w:r w:rsidRPr="00FF7DEF">
        <w:rPr>
          <w:rFonts w:ascii="LiberationSerif" w:eastAsia="LiberationSerif" w:hAnsiTheme="majorHAnsi" w:cstheme="majorHAnsi" w:hint="eastAsia"/>
          <w:lang w:val="en-US"/>
        </w:rPr>
        <w:t xml:space="preserve">Title: </w:t>
      </w:r>
      <w:r w:rsidRPr="00FF7DEF">
        <w:rPr>
          <w:rFonts w:ascii="LiberationSerif" w:eastAsia="LiberationSerif" w:cs="LiberationSerif" w:hint="eastAsia"/>
          <w:sz w:val="24"/>
          <w:szCs w:val="24"/>
        </w:rPr>
        <w:t>Implementation of RSA</w:t>
      </w:r>
    </w:p>
    <w:p w14:paraId="0C807F88" w14:textId="7DEF71E6" w:rsidR="00FF7DEF" w:rsidRPr="00FF7DEF" w:rsidRDefault="00FF7DEF" w:rsidP="00FF7DEF">
      <w:pPr>
        <w:jc w:val="both"/>
        <w:rPr>
          <w:rFonts w:ascii="LiberationSerif" w:eastAsia="LiberationSerif" w:cs="LiberationSerif" w:hint="eastAsia"/>
          <w:sz w:val="24"/>
          <w:szCs w:val="24"/>
        </w:rPr>
      </w:pPr>
      <w:r w:rsidRPr="00FF7DEF">
        <w:rPr>
          <w:rFonts w:ascii="LiberationSerif" w:eastAsia="LiberationSerif" w:cs="LiberationSerif" w:hint="eastAsia"/>
          <w:sz w:val="24"/>
          <w:szCs w:val="24"/>
        </w:rPr>
        <w:t xml:space="preserve">Problem </w:t>
      </w:r>
      <w:proofErr w:type="gramStart"/>
      <w:r w:rsidRPr="00FF7DEF">
        <w:rPr>
          <w:rFonts w:ascii="LiberationSerif" w:eastAsia="LiberationSerif" w:cs="LiberationSerif" w:hint="eastAsia"/>
          <w:sz w:val="24"/>
          <w:szCs w:val="24"/>
        </w:rPr>
        <w:t>Statement :</w:t>
      </w:r>
      <w:proofErr w:type="gramEnd"/>
      <w:r w:rsidRPr="00FF7DEF">
        <w:rPr>
          <w:rFonts w:ascii="LiberationSerif" w:eastAsia="LiberationSerif" w:cs="LiberationSerif" w:hint="eastAsia"/>
          <w:sz w:val="24"/>
          <w:szCs w:val="24"/>
        </w:rPr>
        <w:t xml:space="preserve"> </w:t>
      </w:r>
      <w:r w:rsidRPr="00FF7DEF">
        <w:rPr>
          <w:rFonts w:ascii="LiberationSerif" w:eastAsia="LiberationSerif" w:cs="LiberationSerif" w:hint="eastAsia"/>
          <w:sz w:val="24"/>
          <w:szCs w:val="24"/>
        </w:rPr>
        <w:t>Implementation of RSA</w:t>
      </w:r>
    </w:p>
    <w:p w14:paraId="65F18EE8" w14:textId="280B3DD7" w:rsidR="00FF7DEF" w:rsidRPr="00FF7DEF" w:rsidRDefault="00FF7DEF" w:rsidP="00FF7DEF">
      <w:pPr>
        <w:jc w:val="both"/>
        <w:rPr>
          <w:rFonts w:ascii="LiberationSerif" w:eastAsia="LiberationSerif" w:cs="LiberationSerif" w:hint="eastAsia"/>
          <w:sz w:val="24"/>
          <w:szCs w:val="24"/>
        </w:rPr>
      </w:pPr>
      <w:proofErr w:type="gramStart"/>
      <w:r w:rsidRPr="00FF7DEF">
        <w:rPr>
          <w:rFonts w:ascii="LiberationSerif" w:eastAsia="LiberationSerif" w:cs="LiberationSerif" w:hint="eastAsia"/>
          <w:sz w:val="24"/>
          <w:szCs w:val="24"/>
        </w:rPr>
        <w:t>Objective :</w:t>
      </w:r>
      <w:proofErr w:type="gramEnd"/>
      <w:r w:rsidRPr="00FF7DEF">
        <w:rPr>
          <w:rFonts w:ascii="LiberationSerif" w:eastAsia="LiberationSerif" w:cs="LiberationSerif" w:hint="eastAsia"/>
          <w:sz w:val="24"/>
          <w:szCs w:val="24"/>
        </w:rPr>
        <w:t xml:space="preserve"> </w:t>
      </w:r>
      <w:r w:rsidRPr="00FF7DEF">
        <w:rPr>
          <w:rFonts w:ascii="LiberationSerif" w:eastAsia="LiberationSerif" w:cs="LiberationSerif" w:hint="eastAsia"/>
          <w:sz w:val="24"/>
          <w:szCs w:val="24"/>
        </w:rPr>
        <w:t>To understand how RSA algorithm works</w:t>
      </w:r>
    </w:p>
    <w:p w14:paraId="71ED62A1" w14:textId="4DB8AEF9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cs="LiberationSerif" w:hint="eastAsia"/>
          <w:sz w:val="24"/>
          <w:szCs w:val="24"/>
        </w:rPr>
      </w:pPr>
      <w:proofErr w:type="gramStart"/>
      <w:r w:rsidRPr="00FF7DEF">
        <w:rPr>
          <w:rFonts w:ascii="LiberationSerif" w:eastAsia="LiberationSerif" w:cs="LiberationSerif" w:hint="eastAsia"/>
          <w:sz w:val="24"/>
          <w:szCs w:val="24"/>
        </w:rPr>
        <w:t>Outcome :</w:t>
      </w:r>
      <w:proofErr w:type="gramEnd"/>
      <w:r w:rsidRPr="00FF7DEF">
        <w:rPr>
          <w:rFonts w:ascii="LiberationSerif" w:eastAsia="LiberationSerif" w:cs="LiberationSerif" w:hint="eastAsia"/>
          <w:sz w:val="24"/>
          <w:szCs w:val="24"/>
        </w:rPr>
        <w:t xml:space="preserve"> </w:t>
      </w:r>
      <w:proofErr w:type="spellStart"/>
      <w:r w:rsidRPr="00FF7DEF">
        <w:rPr>
          <w:rFonts w:ascii="LiberationSerif" w:eastAsia="LiberationSerif" w:cs="LiberationSerif" w:hint="eastAsia"/>
          <w:sz w:val="24"/>
          <w:szCs w:val="24"/>
        </w:rPr>
        <w:t>Understaning</w:t>
      </w:r>
      <w:proofErr w:type="spellEnd"/>
      <w:r w:rsidRPr="00FF7DEF">
        <w:rPr>
          <w:rFonts w:ascii="LiberationSerif" w:eastAsia="LiberationSerif" w:cs="LiberationSerif" w:hint="eastAsia"/>
          <w:sz w:val="24"/>
          <w:szCs w:val="24"/>
        </w:rPr>
        <w:t xml:space="preserve"> and implementation of asymmetric encryption</w:t>
      </w:r>
      <w:r w:rsidRPr="00FF7DEF">
        <w:rPr>
          <w:rFonts w:ascii="LiberationSerif" w:eastAsia="LiberationSerif" w:cs="LiberationSerif" w:hint="eastAsia"/>
          <w:sz w:val="24"/>
          <w:szCs w:val="24"/>
        </w:rPr>
        <w:t xml:space="preserve"> </w:t>
      </w:r>
      <w:r w:rsidRPr="00FF7DEF">
        <w:rPr>
          <w:rFonts w:ascii="LiberationSerif" w:eastAsia="LiberationSerif" w:cs="LiberationSerif" w:hint="eastAsia"/>
          <w:sz w:val="24"/>
          <w:szCs w:val="24"/>
        </w:rPr>
        <w:t>using RSA.</w:t>
      </w:r>
    </w:p>
    <w:p w14:paraId="4FB3510E" w14:textId="411D6F48" w:rsidR="00FF7DEF" w:rsidRPr="00FF7DEF" w:rsidRDefault="00FF7DEF" w:rsidP="00FF7DEF">
      <w:pPr>
        <w:jc w:val="both"/>
        <w:rPr>
          <w:rFonts w:ascii="LiberationSerif" w:eastAsia="LiberationSerif" w:cs="LiberationSerif" w:hint="eastAsia"/>
          <w:sz w:val="24"/>
          <w:szCs w:val="24"/>
        </w:rPr>
      </w:pPr>
      <w:r w:rsidRPr="00FF7DEF">
        <w:rPr>
          <w:rFonts w:ascii="LiberationSerif" w:eastAsia="LiberationSerif" w:cs="LiberationSerif" w:hint="eastAsia"/>
          <w:sz w:val="24"/>
          <w:szCs w:val="24"/>
        </w:rPr>
        <w:t xml:space="preserve">Concept related </w:t>
      </w:r>
      <w:proofErr w:type="gramStart"/>
      <w:r w:rsidRPr="00FF7DEF">
        <w:rPr>
          <w:rFonts w:ascii="LiberationSerif" w:eastAsia="LiberationSerif" w:cs="LiberationSerif" w:hint="eastAsia"/>
          <w:sz w:val="24"/>
          <w:szCs w:val="24"/>
        </w:rPr>
        <w:t>theory :</w:t>
      </w:r>
      <w:proofErr w:type="gramEnd"/>
    </w:p>
    <w:p w14:paraId="25A14E90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LiberationSerif-Bold" w:hint="eastAsia"/>
          <w:sz w:val="24"/>
          <w:szCs w:val="24"/>
        </w:rPr>
      </w:pPr>
      <w:r w:rsidRPr="00FF7DEF">
        <w:rPr>
          <w:rFonts w:ascii="LiberationSerif" w:eastAsia="LiberationSerif" w:hAnsi="LiberationSerif-Bold" w:cs="LiberationSerif-Bold" w:hint="eastAsia"/>
          <w:sz w:val="24"/>
          <w:szCs w:val="24"/>
        </w:rPr>
        <w:t>RSA algorithm involves three steps</w:t>
      </w:r>
    </w:p>
    <w:p w14:paraId="384FA043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LiberationSerif" w:hint="eastAsia"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1. Key Generation</w:t>
      </w:r>
    </w:p>
    <w:p w14:paraId="61C3FBC9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LiberationSerif" w:hint="eastAsia"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2. Encryption</w:t>
      </w:r>
    </w:p>
    <w:p w14:paraId="2142FB6B" w14:textId="1555773D" w:rsidR="00FF7DEF" w:rsidRPr="00FF7DEF" w:rsidRDefault="00FF7DEF" w:rsidP="00FF7DEF">
      <w:pPr>
        <w:jc w:val="both"/>
        <w:rPr>
          <w:rFonts w:ascii="LiberationSerif" w:eastAsia="LiberationSerif" w:hAnsi="LiberationSerif-Bold" w:cs="LiberationSerif" w:hint="eastAsia"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3. Decryption</w:t>
      </w:r>
    </w:p>
    <w:p w14:paraId="3A5E17ED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LiberationSerif-Bold" w:hint="eastAsia"/>
          <w:sz w:val="28"/>
          <w:szCs w:val="28"/>
        </w:rPr>
      </w:pPr>
      <w:r w:rsidRPr="00FF7DEF">
        <w:rPr>
          <w:rFonts w:ascii="LiberationSerif" w:eastAsia="LiberationSerif" w:hAnsi="LiberationSerif-Bold" w:cs="LiberationSerif-Bold" w:hint="eastAsia"/>
          <w:sz w:val="28"/>
          <w:szCs w:val="28"/>
        </w:rPr>
        <w:t>1. Key Generation</w:t>
      </w:r>
    </w:p>
    <w:p w14:paraId="1E969369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LiberationSerif" w:hint="eastAsia"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The key generation algorithm works as follows:</w:t>
      </w:r>
    </w:p>
    <w:p w14:paraId="11A1F5F2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LiberationSerif" w:hint="eastAsia"/>
          <w:sz w:val="24"/>
          <w:szCs w:val="24"/>
        </w:rPr>
      </w:pP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 xml:space="preserve">1. 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Generate two large random primes,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 xml:space="preserve">p 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and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q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, of approximately equal size such that </w:t>
      </w:r>
      <w:proofErr w:type="gramStart"/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their</w:t>
      </w:r>
      <w:proofErr w:type="gramEnd"/>
    </w:p>
    <w:p w14:paraId="0D64ED61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LiberationSerif" w:hint="eastAsia"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product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n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=</w:t>
      </w:r>
      <w:proofErr w:type="spellStart"/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pq</w:t>
      </w:r>
      <w:proofErr w:type="spellEnd"/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 xml:space="preserve"> 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is of the required bit length, </w:t>
      </w:r>
      <w:proofErr w:type="gramStart"/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e.g.</w:t>
      </w:r>
      <w:proofErr w:type="gramEnd"/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 1024 bits.</w:t>
      </w:r>
    </w:p>
    <w:p w14:paraId="73F35902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DejaVuSans" w:cs="DejaVuSans" w:hint="eastAsia"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2. Compute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n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=</w:t>
      </w:r>
      <w:proofErr w:type="spellStart"/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pq</w:t>
      </w:r>
      <w:proofErr w:type="spellEnd"/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 xml:space="preserve"> 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and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ϕ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=(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p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−</w:t>
      </w:r>
      <w:proofErr w:type="gramStart"/>
      <w:r w:rsidRPr="00FF7DEF">
        <w:rPr>
          <w:rFonts w:ascii="LiberationSerif" w:eastAsia="LiberationSerif" w:hAnsi="DejaVuSans" w:cs="DejaVuSans" w:hint="eastAsia"/>
          <w:sz w:val="24"/>
          <w:szCs w:val="24"/>
        </w:rPr>
        <w:t>1)(</w:t>
      </w:r>
      <w:proofErr w:type="gramEnd"/>
      <w:r w:rsidRPr="00FF7DEF">
        <w:rPr>
          <w:rFonts w:ascii="LiberationSerif" w:eastAsia="LiberationSerif" w:hAnsi="DejaVuSans" w:cs="DejaVuSans" w:hint="eastAsia"/>
          <w:sz w:val="24"/>
          <w:szCs w:val="24"/>
        </w:rPr>
        <w:t>)(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q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−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1)()</w:t>
      </w:r>
    </w:p>
    <w:p w14:paraId="59AA9976" w14:textId="44860C31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DejaVuSans" w:cs="DejaVuSans" w:hint="eastAsia"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3. Choose an integer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e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, </w:t>
      </w:r>
      <w:proofErr w:type="gramStart"/>
      <w:r w:rsidRPr="00FF7DEF">
        <w:rPr>
          <w:rFonts w:ascii="LiberationSerif" w:eastAsia="LiberationSerif" w:hAnsi="DejaVuSans" w:cs="DejaVuSans" w:hint="eastAsia"/>
          <w:sz w:val="24"/>
          <w:szCs w:val="24"/>
        </w:rPr>
        <w:t>1)(</w:t>
      </w:r>
      <w:proofErr w:type="gramEnd"/>
      <w:r w:rsidRPr="00FF7DEF">
        <w:rPr>
          <w:rFonts w:ascii="LiberationSerif" w:eastAsia="LiberationSerif" w:hAnsi="DejaVuSans" w:cs="DejaVuSans" w:hint="eastAsia"/>
          <w:sz w:val="24"/>
          <w:szCs w:val="24"/>
        </w:rPr>
        <w:t>&lt;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e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&lt;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ϕ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, such that </w:t>
      </w:r>
      <w:proofErr w:type="spellStart"/>
      <w:r w:rsidRPr="00FF7DEF">
        <w:rPr>
          <w:rFonts w:ascii="LiberationSerif" w:eastAsia="LiberationSerif" w:hAnsi="DejaVuSans" w:cs="DejaVuSans" w:hint="eastAsia"/>
          <w:sz w:val="24"/>
          <w:szCs w:val="24"/>
        </w:rPr>
        <w:t>gcd</w:t>
      </w:r>
      <w:proofErr w:type="spellEnd"/>
      <w:r w:rsidRPr="00FF7DEF">
        <w:rPr>
          <w:rFonts w:ascii="LiberationSerif" w:eastAsia="LiberationSerif" w:hAnsi="DejaVuSans" w:cs="DejaVuSans" w:hint="eastAsia"/>
          <w:sz w:val="24"/>
          <w:szCs w:val="24"/>
        </w:rPr>
        <w:t>(</w:t>
      </w:r>
      <w:proofErr w:type="spellStart"/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e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,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ϕ</w:t>
      </w:r>
      <w:proofErr w:type="spellEnd"/>
      <w:r w:rsidRPr="00FF7DEF">
        <w:rPr>
          <w:rFonts w:ascii="LiberationSerif" w:eastAsia="LiberationSerif" w:hAnsi="DejaVuSans" w:cs="DejaVuSans" w:hint="eastAsia"/>
          <w:sz w:val="24"/>
          <w:szCs w:val="24"/>
        </w:rPr>
        <w:t>)=1)</w:t>
      </w:r>
    </w:p>
    <w:p w14:paraId="00CE27E7" w14:textId="2AA8898F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4. Compute the secret exponent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d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, </w:t>
      </w:r>
      <w:proofErr w:type="gramStart"/>
      <w:r w:rsidRPr="00FF7DEF">
        <w:rPr>
          <w:rFonts w:ascii="LiberationSerif" w:eastAsia="LiberationSerif" w:hAnsi="DejaVuSans" w:cs="DejaVuSans" w:hint="eastAsia"/>
          <w:sz w:val="24"/>
          <w:szCs w:val="24"/>
        </w:rPr>
        <w:t>1)(</w:t>
      </w:r>
      <w:proofErr w:type="gramEnd"/>
      <w:r w:rsidRPr="00FF7DEF">
        <w:rPr>
          <w:rFonts w:ascii="LiberationSerif" w:eastAsia="LiberationSerif" w:hAnsi="DejaVuSans" w:cs="DejaVuSans" w:hint="eastAsia"/>
          <w:sz w:val="24"/>
          <w:szCs w:val="24"/>
        </w:rPr>
        <w:t>&lt;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d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&lt;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ϕ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, such that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ed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≡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1mod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ϕ</w:t>
      </w:r>
    </w:p>
    <w:p w14:paraId="0ACC29CB" w14:textId="2F4816F6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LiberationSerif" w:hint="eastAsia"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5. The public key is 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(</w:t>
      </w:r>
      <w:proofErr w:type="spellStart"/>
      <w:proofErr w:type="gramStart"/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n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,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e</w:t>
      </w:r>
      <w:proofErr w:type="spellEnd"/>
      <w:proofErr w:type="gramEnd"/>
      <w:r w:rsidRPr="00FF7DEF">
        <w:rPr>
          <w:rFonts w:ascii="LiberationSerif" w:eastAsia="LiberationSerif" w:hAnsi="DejaVuSans" w:cs="DejaVuSans" w:hint="eastAsia"/>
          <w:sz w:val="24"/>
          <w:szCs w:val="24"/>
        </w:rPr>
        <w:t xml:space="preserve">) 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and the private key 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(</w:t>
      </w:r>
      <w:proofErr w:type="spellStart"/>
      <w:r w:rsidRPr="00FF7DEF">
        <w:rPr>
          <w:rFonts w:ascii="LiberationSerif" w:eastAsia="LiberationSerif" w:hAnsi="DejaVuSans" w:cs="DejaVuSans" w:hint="eastAsia"/>
          <w:sz w:val="24"/>
          <w:szCs w:val="24"/>
        </w:rPr>
        <w:t>n,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d</w:t>
      </w:r>
      <w:proofErr w:type="spellEnd"/>
      <w:r w:rsidRPr="00FF7DEF">
        <w:rPr>
          <w:rFonts w:ascii="LiberationSerif" w:eastAsia="LiberationSerif" w:hAnsi="DejaVuSans" w:cs="DejaVuSans" w:hint="eastAsia"/>
          <w:sz w:val="24"/>
          <w:szCs w:val="24"/>
        </w:rPr>
        <w:t>)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. Keep all the values d, p, q and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ϕ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 xml:space="preserve"> 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secret.</w:t>
      </w:r>
    </w:p>
    <w:p w14:paraId="10987984" w14:textId="247CE61C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LiberationSerif-Bold" w:hint="eastAsia"/>
          <w:sz w:val="28"/>
          <w:szCs w:val="28"/>
        </w:rPr>
      </w:pPr>
      <w:r w:rsidRPr="00FF7DEF">
        <w:rPr>
          <w:rFonts w:ascii="LiberationSerif" w:eastAsia="LiberationSerif" w:hAnsi="LiberationSerif-Bold" w:cs="LiberationSerif-Bold" w:hint="eastAsia"/>
          <w:sz w:val="28"/>
          <w:szCs w:val="28"/>
        </w:rPr>
        <w:t xml:space="preserve">2. </w:t>
      </w:r>
      <w:r w:rsidRPr="00FF7DEF">
        <w:rPr>
          <w:rFonts w:ascii="LiberationSerif" w:eastAsia="LiberationSerif" w:hAnsi="LiberationSerif-Bold" w:cs="LiberationSerif-Bold" w:hint="eastAsia"/>
          <w:sz w:val="28"/>
          <w:szCs w:val="28"/>
        </w:rPr>
        <w:t>Encryption:</w:t>
      </w:r>
    </w:p>
    <w:p w14:paraId="447A7347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LiberationSerif" w:hint="eastAsia"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Sender A does the </w:t>
      </w:r>
      <w:proofErr w:type="gramStart"/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following:-</w:t>
      </w:r>
      <w:proofErr w:type="gramEnd"/>
    </w:p>
    <w:p w14:paraId="28A538B8" w14:textId="18113C1C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DejaVuSans" w:cs="DejaVuSans" w:hint="eastAsia"/>
          <w:sz w:val="24"/>
          <w:szCs w:val="24"/>
        </w:rPr>
      </w:pPr>
      <w:r w:rsidRPr="00FF7DEF">
        <w:rPr>
          <w:rFonts w:ascii="LiberationSerif" w:eastAsia="LiberationSerif" w:hAnsi="DejaVuSans" w:cs="DejaVuSans" w:hint="eastAsia"/>
          <w:sz w:val="24"/>
          <w:szCs w:val="24"/>
        </w:rPr>
        <w:t xml:space="preserve">1. 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Obtains the recipient B's public key 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(</w:t>
      </w:r>
      <w:proofErr w:type="spellStart"/>
      <w:proofErr w:type="gramStart"/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n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,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e</w:t>
      </w:r>
      <w:proofErr w:type="spellEnd"/>
      <w:proofErr w:type="gramEnd"/>
      <w:r w:rsidRPr="00FF7DEF">
        <w:rPr>
          <w:rFonts w:ascii="LiberationSerif" w:eastAsia="LiberationSerif" w:hAnsi="DejaVuSans" w:cs="DejaVuSans" w:hint="eastAsia"/>
          <w:sz w:val="24"/>
          <w:szCs w:val="24"/>
        </w:rPr>
        <w:t>)</w:t>
      </w:r>
    </w:p>
    <w:p w14:paraId="657DC116" w14:textId="5606B45F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2. Represents the plaintext message as a positive integer M with 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1&lt;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M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&lt;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n</w:t>
      </w:r>
    </w:p>
    <w:p w14:paraId="24654575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3. Computes the ciphertext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C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 xml:space="preserve">=M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14"/>
          <w:szCs w:val="14"/>
        </w:rPr>
        <w:t xml:space="preserve">e 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 xml:space="preserve">mod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n</w:t>
      </w:r>
    </w:p>
    <w:p w14:paraId="5C265286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LiberationSerif" w:hint="eastAsia"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4. Sends the ciphertext C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t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o B.</w:t>
      </w:r>
    </w:p>
    <w:p w14:paraId="4538C149" w14:textId="64FD9FE2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LiberationSerif-Bold" w:hint="eastAsia"/>
          <w:sz w:val="28"/>
          <w:szCs w:val="28"/>
        </w:rPr>
      </w:pPr>
      <w:r w:rsidRPr="00FF7DEF">
        <w:rPr>
          <w:rFonts w:ascii="LiberationSerif" w:eastAsia="LiberationSerif" w:hAnsi="LiberationSerif-Bold" w:cs="LiberationSerif-Bold" w:hint="eastAsia"/>
          <w:sz w:val="28"/>
          <w:szCs w:val="28"/>
        </w:rPr>
        <w:t xml:space="preserve">3. </w:t>
      </w:r>
      <w:r w:rsidRPr="00FF7DEF">
        <w:rPr>
          <w:rFonts w:ascii="LiberationSerif" w:eastAsia="LiberationSerif" w:hAnsi="LiberationSerif-Bold" w:cs="LiberationSerif-Bold" w:hint="eastAsia"/>
          <w:sz w:val="28"/>
          <w:szCs w:val="28"/>
        </w:rPr>
        <w:t>Decryption</w:t>
      </w:r>
    </w:p>
    <w:p w14:paraId="2D5BE8DC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LiberationSerif" w:hint="eastAsia"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Recipient B does the </w:t>
      </w:r>
      <w:proofErr w:type="gramStart"/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>following:-</w:t>
      </w:r>
      <w:proofErr w:type="gramEnd"/>
    </w:p>
    <w:p w14:paraId="3A010382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</w:pP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 xml:space="preserve">1. 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Uses his private key 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(</w:t>
      </w:r>
      <w:proofErr w:type="spellStart"/>
      <w:proofErr w:type="gramStart"/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n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>,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d</w:t>
      </w:r>
      <w:proofErr w:type="spellEnd"/>
      <w:proofErr w:type="gramEnd"/>
      <w:r w:rsidRPr="00FF7DEF">
        <w:rPr>
          <w:rFonts w:ascii="LiberationSerif" w:eastAsia="LiberationSerif" w:hAnsi="DejaVuSans" w:cs="DejaVuSans" w:hint="eastAsia"/>
          <w:sz w:val="24"/>
          <w:szCs w:val="24"/>
        </w:rPr>
        <w:t xml:space="preserve">) </w:t>
      </w: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to compute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m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 xml:space="preserve">=C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14"/>
          <w:szCs w:val="14"/>
        </w:rPr>
        <w:t xml:space="preserve">d </w:t>
      </w:r>
      <w:r w:rsidRPr="00FF7DEF">
        <w:rPr>
          <w:rFonts w:ascii="LiberationSerif" w:eastAsia="LiberationSerif" w:hAnsi="DejaVuSans" w:cs="DejaVuSans" w:hint="eastAsia"/>
          <w:sz w:val="24"/>
          <w:szCs w:val="24"/>
        </w:rPr>
        <w:t xml:space="preserve">mod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n</w:t>
      </w:r>
    </w:p>
    <w:p w14:paraId="53F065EC" w14:textId="77777777" w:rsidR="00FF7DEF" w:rsidRPr="00FF7DEF" w:rsidRDefault="00FF7DEF" w:rsidP="00FF7DEF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</w:pPr>
      <w:r w:rsidRPr="00FF7DEF">
        <w:rPr>
          <w:rFonts w:ascii="LiberationSerif" w:eastAsia="LiberationSerif" w:hAnsi="LiberationSerif-Bold" w:cs="LiberationSerif" w:hint="eastAsia"/>
          <w:sz w:val="24"/>
          <w:szCs w:val="24"/>
        </w:rPr>
        <w:t xml:space="preserve">2. Extracts the plaintext from the message representative </w:t>
      </w:r>
      <w:r w:rsidRPr="00FF7DEF">
        <w:rPr>
          <w:rFonts w:ascii="LiberationSerif" w:eastAsia="LiberationSerif" w:hAnsi="LiberationSerif-Bold" w:cs="DejaVuSans-Oblique" w:hint="eastAsia"/>
          <w:i/>
          <w:iCs/>
          <w:sz w:val="24"/>
          <w:szCs w:val="24"/>
        </w:rPr>
        <w:t>m</w:t>
      </w:r>
    </w:p>
    <w:p w14:paraId="20C9C827" w14:textId="5A42813E" w:rsidR="00FF7DEF" w:rsidRPr="00FF7DEF" w:rsidRDefault="00FF7DEF" w:rsidP="00FF7DEF">
      <w:pPr>
        <w:jc w:val="both"/>
        <w:rPr>
          <w:rFonts w:ascii="LiberationSerif" w:eastAsia="LiberationSerif" w:cs="LiberationSerif" w:hint="eastAsia"/>
          <w:sz w:val="24"/>
          <w:szCs w:val="24"/>
        </w:rPr>
      </w:pPr>
      <w:proofErr w:type="gramStart"/>
      <w:r w:rsidRPr="00FF7DEF">
        <w:rPr>
          <w:rFonts w:ascii="LiberationSerif" w:eastAsia="LiberationSerif" w:cs="LiberationSerif" w:hint="eastAsia"/>
          <w:sz w:val="24"/>
          <w:szCs w:val="24"/>
        </w:rPr>
        <w:lastRenderedPageBreak/>
        <w:t>Conclusion :</w:t>
      </w:r>
      <w:proofErr w:type="gramEnd"/>
    </w:p>
    <w:p w14:paraId="44651478" w14:textId="3582BBA6" w:rsidR="00FF7DEF" w:rsidRPr="00FF7DEF" w:rsidRDefault="00FF7DEF" w:rsidP="00FF7DEF">
      <w:pPr>
        <w:jc w:val="both"/>
        <w:rPr>
          <w:rFonts w:ascii="LiberationSerif" w:eastAsia="LiberationSerif" w:cs="LiberationSerif" w:hint="eastAsia"/>
          <w:sz w:val="24"/>
          <w:szCs w:val="24"/>
        </w:rPr>
      </w:pPr>
      <w:r w:rsidRPr="00FF7DEF">
        <w:rPr>
          <w:rFonts w:ascii="LiberationSerif" w:eastAsia="LiberationSerif" w:cs="LiberationSerif" w:hint="eastAsia"/>
          <w:sz w:val="24"/>
          <w:szCs w:val="24"/>
        </w:rPr>
        <w:t>Successfully implemented RSA algorithm</w:t>
      </w:r>
    </w:p>
    <w:p w14:paraId="342B605A" w14:textId="7365A385" w:rsidR="00FF7DEF" w:rsidRPr="00FF7DEF" w:rsidRDefault="00FF7DEF" w:rsidP="00FF7DEF">
      <w:pPr>
        <w:jc w:val="both"/>
        <w:rPr>
          <w:rFonts w:ascii="LiberationSerif" w:eastAsia="LiberationSerif" w:cs="LiberationSerif" w:hint="eastAsia"/>
          <w:sz w:val="24"/>
          <w:szCs w:val="24"/>
        </w:rPr>
      </w:pPr>
      <w:proofErr w:type="gramStart"/>
      <w:r w:rsidRPr="00FF7DEF">
        <w:rPr>
          <w:rFonts w:ascii="LiberationSerif" w:eastAsia="LiberationSerif" w:cs="LiberationSerif" w:hint="eastAsia"/>
          <w:sz w:val="24"/>
          <w:szCs w:val="24"/>
        </w:rPr>
        <w:t>Result :</w:t>
      </w:r>
      <w:proofErr w:type="gramEnd"/>
    </w:p>
    <w:p w14:paraId="1D3F2BD1" w14:textId="3174D1FD" w:rsidR="00FF7DEF" w:rsidRPr="00FF7DEF" w:rsidRDefault="00FF7DEF" w:rsidP="00FF7DEF">
      <w:pPr>
        <w:jc w:val="both"/>
        <w:rPr>
          <w:rFonts w:ascii="LiberationSerif" w:eastAsia="LiberationSerif" w:cs="LiberationSerif" w:hint="eastAsia"/>
          <w:sz w:val="24"/>
          <w:szCs w:val="24"/>
        </w:rPr>
      </w:pPr>
      <w:r w:rsidRPr="00FF7DEF">
        <w:rPr>
          <w:rFonts w:ascii="LiberationSerif" w:eastAsia="LiberationSerif" w:cs="LiberationSerif" w:hint="eastAsia"/>
          <w:noProof/>
          <w:sz w:val="24"/>
          <w:szCs w:val="24"/>
        </w:rPr>
        <w:drawing>
          <wp:inline distT="0" distB="0" distL="0" distR="0" wp14:anchorId="69A89A1E" wp14:editId="686BCA02">
            <wp:extent cx="5731510" cy="2841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18B3" w14:textId="77777777" w:rsidR="00FF7DEF" w:rsidRPr="00FF7DEF" w:rsidRDefault="00FF7DEF" w:rsidP="00FF7DEF">
      <w:pPr>
        <w:jc w:val="both"/>
        <w:rPr>
          <w:rFonts w:ascii="LiberationSerif" w:eastAsia="LiberationSerif" w:hAnsiTheme="majorHAnsi" w:cstheme="majorHAnsi" w:hint="eastAsia"/>
          <w:lang w:val="en-US"/>
        </w:rPr>
      </w:pPr>
    </w:p>
    <w:sectPr w:rsidR="00FF7DEF" w:rsidRPr="00FF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Serif">
    <w:altName w:val="Yu Gothic"/>
    <w:panose1 w:val="00000000000000000000"/>
    <w:charset w:val="0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-Oblique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DEF"/>
    <w:rsid w:val="00FF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F76CD"/>
  <w15:chartTrackingRefBased/>
  <w15:docId w15:val="{82DCED63-AD5A-4FF4-96A7-376CFC637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41449_Pratiksha</dc:creator>
  <cp:keywords/>
  <dc:description/>
  <cp:lastModifiedBy>41449_Pratiksha</cp:lastModifiedBy>
  <cp:revision>1</cp:revision>
  <dcterms:created xsi:type="dcterms:W3CDTF">2021-05-27T09:52:00Z</dcterms:created>
  <dcterms:modified xsi:type="dcterms:W3CDTF">2021-05-27T10:00:00Z</dcterms:modified>
</cp:coreProperties>
</file>