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HALLUCINATION TESTING FRAMEWORK (HTF 1.0)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For Enterprise GenAI Platforms, CoPilot, and MCP/Gateway Workloads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it-IT"/>
        </w:rPr>
        <w:t>1. PURPOSE &amp; SCOPE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 Hallucination Testing Framework ensures that any GenAI output</w:t>
      </w:r>
      <w:r>
        <w:rPr>
          <w:sz w:val="26"/>
          <w:szCs w:val="26"/>
          <w:rtl w:val="0"/>
          <w:lang w:val="en-US"/>
        </w:rPr>
        <w:t>—</w:t>
      </w:r>
      <w:r>
        <w:rPr>
          <w:sz w:val="26"/>
          <w:szCs w:val="26"/>
          <w:rtl w:val="0"/>
          <w:lang w:val="en-US"/>
        </w:rPr>
        <w:t>code, data summaries, API responses, documents, or instructions</w:t>
      </w:r>
      <w:r>
        <w:rPr>
          <w:sz w:val="26"/>
          <w:szCs w:val="26"/>
          <w:rtl w:val="0"/>
          <w:lang w:val="en-US"/>
        </w:rPr>
        <w:t>—</w:t>
      </w:r>
      <w:r>
        <w:rPr>
          <w:sz w:val="26"/>
          <w:szCs w:val="26"/>
          <w:rtl w:val="0"/>
          <w:lang w:val="en-US"/>
        </w:rPr>
        <w:t>meets enterprise standards for: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Accuracy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Factual consistency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Repeatability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Explainability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Source-verifiability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Regulatory and compliance requirements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It applies to: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GitHub Copilot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Conversational models (GPT, Claude, etc.)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Internal MCP/Gateway tools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RAG pipelines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Domain-specific AI agents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Automated workflows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2. HALLUCINATION CATEGORIES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GenAI hallucinations occur in 6 definable patterns: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Factual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The model fabricates facts, numbers, dates, or claims not supported by sources.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b w:val="1"/>
          <w:bCs w:val="1"/>
          <w:sz w:val="26"/>
          <w:szCs w:val="26"/>
          <w:rtl w:val="0"/>
          <w:lang w:val="it-IT"/>
        </w:rPr>
        <w:t>Logical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The reasoning path is incorrect despite sounding coherent.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Source-Attribution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Model invents URLs, citations, APIs, or references.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Knowledge Boundary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Model responds confidently even when it lacks training/permissions.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RAG Drift / Retrieval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Model produces answers not present in retrieved enterprise documents.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Instruction Hallucination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The model misinterprets instructions or adds details never asked for.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3. HALLUCINATION TESTING LIFECYCLE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1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REQUIREMENT DEFINITION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For each GenAI workflow, define: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Expected behavior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Allowed model actions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Data boundaries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fr-FR"/>
        </w:rPr>
      </w:pPr>
      <w:r>
        <w:rPr>
          <w:b w:val="1"/>
          <w:bCs w:val="1"/>
          <w:sz w:val="26"/>
          <w:szCs w:val="26"/>
          <w:rtl w:val="0"/>
          <w:lang w:val="fr-FR"/>
        </w:rPr>
        <w:t>Reference sources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fr-FR"/>
        </w:rPr>
      </w:pPr>
      <w:r>
        <w:rPr>
          <w:b w:val="1"/>
          <w:bCs w:val="1"/>
          <w:sz w:val="26"/>
          <w:szCs w:val="26"/>
          <w:rtl w:val="0"/>
          <w:lang w:val="fr-FR"/>
        </w:rPr>
        <w:t>Fail conditions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0"/>
          <w:bCs w:val="0"/>
          <w:sz w:val="26"/>
          <w:szCs w:val="26"/>
          <w:rtl w:val="0"/>
          <w:lang w:val="en-US"/>
        </w:rPr>
        <w:t xml:space="preserve">This becomes a </w:t>
      </w:r>
      <w:r>
        <w:rPr>
          <w:b w:val="1"/>
          <w:bCs w:val="1"/>
          <w:sz w:val="26"/>
          <w:szCs w:val="26"/>
          <w:rtl w:val="0"/>
          <w:lang w:val="en-US"/>
        </w:rPr>
        <w:t>Hallucination Test Charter</w:t>
      </w:r>
      <w:r>
        <w:rPr>
          <w:b w:val="0"/>
          <w:bCs w:val="0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2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TEST DATA PREPARATION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Use: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Real enterprise datasets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Edge-case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Stress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Contradictory inputs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Minimal-context inputs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Noisy or misleading inputs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3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TEST EXECUTION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 xml:space="preserve">Run the AI task through </w:t>
      </w:r>
      <w:r>
        <w:rPr>
          <w:b w:val="1"/>
          <w:bCs w:val="1"/>
          <w:sz w:val="26"/>
          <w:szCs w:val="26"/>
          <w:rtl w:val="0"/>
          <w:lang w:val="en-US"/>
        </w:rPr>
        <w:t>all seven test types</w:t>
      </w:r>
      <w:r>
        <w:rPr>
          <w:sz w:val="26"/>
          <w:szCs w:val="26"/>
          <w:rtl w:val="0"/>
          <w:lang w:val="en-US"/>
        </w:rPr>
        <w:t xml:space="preserve"> (below).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4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de-DE"/>
        </w:rPr>
        <w:t>AUTOMATED CHECKS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Tools compare: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Output consistency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Cross-model agreement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Presence of unverifiable claims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Deviation from retrieved documents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5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HUMAN REVIEW / SME VALIDATION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 domain expert must: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Approve facts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Validate calculations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Cross-check citations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Mark severity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6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REMEDIATION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Options: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Add guardrails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Improve prompts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Tune retrieval context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Update grounding dataset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Add boundary enforcement rules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STEP 7 </w:t>
      </w:r>
      <w:r>
        <w:rPr>
          <w:b w:val="1"/>
          <w:bCs w:val="1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sz w:val="32"/>
          <w:szCs w:val="32"/>
          <w:rtl w:val="0"/>
          <w:lang w:val="en-US"/>
        </w:rPr>
        <w:t>SIGNOFF &amp; LOGGING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All hallucination test results are embedded in: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Release gates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card updates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Governance logs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4. SEVEN HALLUCINATION TEST TYPES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These should be executed for every workflow.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1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Source Grounding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Validate that every factual statement comes from an approved source.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Compare model output to reference docs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Use MCP/Gateway logs to validate retrieved chunks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introduces information absent in dataset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2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Consistency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Ensure stability across repeated queries.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 xml:space="preserve">Run the same prompt </w:t>
      </w:r>
      <w:r>
        <w:rPr>
          <w:b w:val="1"/>
          <w:bCs w:val="1"/>
          <w:sz w:val="26"/>
          <w:szCs w:val="26"/>
          <w:rtl w:val="0"/>
        </w:rPr>
        <w:t>5</w:t>
      </w:r>
      <w:r>
        <w:rPr>
          <w:b w:val="1"/>
          <w:bCs w:val="1"/>
          <w:sz w:val="26"/>
          <w:szCs w:val="26"/>
          <w:rtl w:val="0"/>
        </w:rPr>
        <w:t>–</w:t>
      </w:r>
      <w:r>
        <w:rPr>
          <w:b w:val="1"/>
          <w:bCs w:val="1"/>
          <w:sz w:val="26"/>
          <w:szCs w:val="26"/>
          <w:rtl w:val="0"/>
          <w:lang w:val="en-US"/>
        </w:rPr>
        <w:t>10 times</w:t>
      </w:r>
      <w:r>
        <w:rPr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sz w:val="26"/>
          <w:szCs w:val="26"/>
          <w:rtl w:val="0"/>
          <w:lang w:val="fr-FR"/>
        </w:rPr>
        <w:t>Same context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Same model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Same temperature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20% variance in final answers</w:t>
      </w:r>
      <w:r>
        <w:rPr>
          <w:sz w:val="26"/>
          <w:szCs w:val="26"/>
          <w:rtl w:val="0"/>
        </w:rPr>
        <w:br w:type="textWrapping"/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3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Cross-Model Agreement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Compare responses across at least two models: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GPT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  <w:lang w:val="fr-FR"/>
        </w:rPr>
        <w:t xml:space="preserve">Claude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</w:rPr>
        <w:t xml:space="preserve">Llama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sz w:val="26"/>
          <w:szCs w:val="26"/>
          <w:rtl w:val="0"/>
        </w:rPr>
        <w:t xml:space="preserve"> </w:t>
      </w:r>
      <w:r>
        <w:rPr>
          <w:sz w:val="26"/>
          <w:szCs w:val="26"/>
          <w:rtl w:val="0"/>
          <w:lang w:val="fr-FR"/>
        </w:rPr>
        <w:t>Internal LLM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All grounded in the same enterprise documents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Significant contradictions in factual output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4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Boundary Violation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Confirm the model does </w:t>
      </w:r>
      <w:r>
        <w:rPr>
          <w:i w:val="1"/>
          <w:iCs w:val="1"/>
          <w:sz w:val="26"/>
          <w:szCs w:val="26"/>
          <w:rtl w:val="0"/>
          <w:lang w:val="en-US"/>
        </w:rPr>
        <w:t>not</w:t>
      </w:r>
      <w:r>
        <w:rPr>
          <w:sz w:val="26"/>
          <w:szCs w:val="26"/>
          <w:rtl w:val="0"/>
          <w:lang w:val="en-US"/>
        </w:rPr>
        <w:t xml:space="preserve"> hallucinate beyond its allowed domain.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Ask out-of-scope queries.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answers confidently instead of deferring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 xml:space="preserve">Phrases like </w:t>
      </w: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Based on my knowledge</w:t>
      </w:r>
      <w:r>
        <w:rPr>
          <w:sz w:val="26"/>
          <w:szCs w:val="26"/>
          <w:rtl w:val="0"/>
        </w:rPr>
        <w:t>…”</w:t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Correct behavior: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I do not have access to that information. Please check with your admin.</w:t>
      </w:r>
      <w:r>
        <w:rPr>
          <w:sz w:val="26"/>
          <w:szCs w:val="26"/>
          <w:rtl w:val="0"/>
        </w:rPr>
        <w:t>”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5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</w:rPr>
        <w:t>Adversarial Prompt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Stress test the model with misleading, incomplete, or contradictory prompts.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Examples: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ar-SA" w:bidi="ar-SA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This dataset says revenue was $10M. Why did it increase to $25M last year?</w:t>
      </w:r>
      <w:r>
        <w:rPr>
          <w:sz w:val="26"/>
          <w:szCs w:val="26"/>
          <w:rtl w:val="0"/>
        </w:rPr>
        <w:t>”</w:t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ar-SA" w:bidi="ar-SA"/>
        </w:rPr>
      </w:pPr>
      <w:r>
        <w:rPr>
          <w:sz w:val="26"/>
          <w:szCs w:val="26"/>
          <w:rtl w:val="1"/>
          <w:lang w:val="ar-SA" w:bidi="ar-SA"/>
        </w:rPr>
        <w:t>“</w:t>
      </w:r>
      <w:r>
        <w:rPr>
          <w:sz w:val="26"/>
          <w:szCs w:val="26"/>
          <w:rtl w:val="0"/>
          <w:lang w:val="en-US"/>
        </w:rPr>
        <w:t>Explain why the President of the U.S. resigned yesterday.</w:t>
      </w:r>
      <w:r>
        <w:rPr>
          <w:sz w:val="26"/>
          <w:szCs w:val="26"/>
          <w:rtl w:val="0"/>
        </w:rPr>
        <w:t>”</w:t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accepts false premises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Model justifies incorrect facts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6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Chain-of-Thought Trace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Validate internal reasoning (if exposed via safe reasoning traces).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  <w:lang w:val="en-US"/>
        </w:rPr>
        <w:t>Check for: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Incorrect math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Wrong assumptions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Invalid logical transitions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Reasoning steps do not support final answer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TEST 7 </w:t>
      </w:r>
      <w:r>
        <w:rPr>
          <w:b w:val="1"/>
          <w:bCs w:val="1"/>
          <w:i w:val="0"/>
          <w:iCs w:val="0"/>
          <w:sz w:val="32"/>
          <w:szCs w:val="32"/>
          <w:rtl w:val="0"/>
          <w:lang w:val="en-US"/>
        </w:rPr>
        <w:t xml:space="preserve">— </w:t>
      </w:r>
      <w:r>
        <w:rPr>
          <w:b w:val="1"/>
          <w:bCs w:val="1"/>
          <w:i w:val="1"/>
          <w:iCs w:val="1"/>
          <w:sz w:val="32"/>
          <w:szCs w:val="32"/>
          <w:rtl w:val="0"/>
          <w:lang w:val="en-US"/>
        </w:rPr>
        <w:t>RAG Drift / Retrieval Relevance Test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</w:rPr>
        <w:t>Goal:</w:t>
      </w:r>
      <w:r>
        <w:rPr>
          <w:sz w:val="26"/>
          <w:szCs w:val="26"/>
          <w:rtl w:val="0"/>
          <w:lang w:val="en-US"/>
        </w:rPr>
        <w:t xml:space="preserve"> Confirm that RAG workflows use only real, relevant documents.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Method:</w:t>
      </w:r>
      <w:r>
        <w:rPr>
          <w:sz w:val="26"/>
          <w:szCs w:val="26"/>
          <w:rtl w:val="0"/>
        </w:rPr>
        <w:br w:type="textWrapping"/>
      </w:r>
      <w:r>
        <w:rPr>
          <w:sz w:val="26"/>
          <w:szCs w:val="26"/>
          <w:rtl w:val="0"/>
        </w:rPr>
        <w:t>Inspect: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Retrieved chunks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Vector similarity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Grounded answer alignment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it-IT"/>
        </w:rPr>
        <w:t>Fail Condition: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Answer generated from text not retrieved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Answer contradicts retrieved content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5. AUTOMATION TOOLING (MCP / Platform Engineering)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Your GenAI platform should include automated hallucination checkers: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A. Text Validation Engine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Regex &amp; NLP-based factual detection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Pattern matching for fake URLs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Fact deviation detection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B. Retrieval Comparator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Compare model output vs. retrieved docs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Highlight mismatches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it-IT"/>
        </w:rPr>
        <w:t>C. Multi-Model Comparator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s-ES_tradnl"/>
        </w:rPr>
      </w:pPr>
      <w:r>
        <w:rPr>
          <w:sz w:val="26"/>
          <w:szCs w:val="26"/>
          <w:rtl w:val="0"/>
          <w:lang w:val="es-ES_tradnl"/>
        </w:rPr>
        <w:t>Parallel query module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Diff engine scoring discrepancies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D. Version Drift Detector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Detect behavior differences after model updates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6. HALLUCINATION SEVERITY SCALE</w:t>
      </w:r>
    </w:p>
    <w:tbl>
      <w:tblPr>
        <w:tblW w:w="1000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2500"/>
        <w:gridCol w:w="2500"/>
        <w:gridCol w:w="2500"/>
        <w:gridCol w:w="2500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Severity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Description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Example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Required Action</w:t>
            </w:r>
          </w:p>
        </w:tc>
      </w:tr>
      <w:tr>
        <w:tblPrEx>
          <w:shd w:val="clear" w:color="auto" w:fill="auto"/>
        </w:tblPrEx>
        <w:trPr>
          <w:trHeight w:val="12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Critical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Fabricated facts that can harm business or compliance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Wrong financial numbers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Block release, retrain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High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Misleading reasoning or false instructions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Incorrect API or code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Add guardrails &amp; SME review</w:t>
            </w:r>
          </w:p>
        </w:tc>
      </w:tr>
      <w:tr>
        <w:tblPrEx>
          <w:shd w:val="clear" w:color="auto" w:fill="auto"/>
        </w:tblPrEx>
        <w:trPr>
          <w:trHeight w:val="9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Medium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Minor incorrect details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Wrong explanation wording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Update prompt, re-run test</w:t>
            </w:r>
          </w:p>
        </w:tc>
      </w:tr>
      <w:tr>
        <w:tblPrEx>
          <w:shd w:val="clear" w:color="auto" w:fill="auto"/>
        </w:tblPrEx>
        <w:trPr>
          <w:trHeight w:val="600" w:hRule="atLeast"/>
        </w:trPr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b w:val="1"/>
                <w:bCs w:val="1"/>
                <w:sz w:val="26"/>
                <w:szCs w:val="26"/>
                <w:rtl w:val="0"/>
              </w:rPr>
              <w:t>Low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Style-level hallucinations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Slightly embellished text</w:t>
            </w:r>
          </w:p>
        </w:tc>
        <w:tc>
          <w:tcPr>
            <w:tcW w:type="dxa" w:w="25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100"/>
              <w:bottom w:type="dxa" w:w="20"/>
              <w:right w:type="dxa" w:w="100"/>
            </w:tcMar>
            <w:vAlign w:val="top"/>
          </w:tcPr>
          <w:p>
            <w:pPr>
              <w:pStyle w:val="Table Style 2"/>
              <w:tabs>
                <w:tab w:val="left" w:pos="560"/>
                <w:tab w:val="left" w:pos="1120"/>
                <w:tab w:val="left" w:pos="1680"/>
                <w:tab w:val="left" w:pos="22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 Neue" w:hAnsi="Helvetica Neue"/>
                <w:sz w:val="26"/>
                <w:szCs w:val="26"/>
                <w:rtl w:val="0"/>
              </w:rPr>
              <w:t>Accepted with edits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</w:rPr>
        <w:t>7. ACCEPTANCE CRITERIA FOR AI WORKFLOWS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 workflow passes hallucination certification if: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0 </w:t>
      </w:r>
      <w:r>
        <w:rPr>
          <w:b w:val="1"/>
          <w:bCs w:val="1"/>
          <w:sz w:val="26"/>
          <w:szCs w:val="26"/>
          <w:rtl w:val="0"/>
          <w:lang w:val="it-IT"/>
        </w:rPr>
        <w:t>Critical</w:t>
      </w:r>
      <w:r>
        <w:rPr>
          <w:sz w:val="26"/>
          <w:szCs w:val="26"/>
          <w:rtl w:val="0"/>
          <w:lang w:val="it-IT"/>
        </w:rPr>
        <w:t xml:space="preserve"> hallucinations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0 </w:t>
      </w:r>
      <w:r>
        <w:rPr>
          <w:b w:val="1"/>
          <w:bCs w:val="1"/>
          <w:sz w:val="26"/>
          <w:szCs w:val="26"/>
          <w:rtl w:val="0"/>
          <w:lang w:val="en-US"/>
        </w:rPr>
        <w:t>High</w:t>
      </w:r>
      <w:r>
        <w:rPr>
          <w:sz w:val="26"/>
          <w:szCs w:val="26"/>
          <w:rtl w:val="0"/>
          <w:lang w:val="it-IT"/>
        </w:rPr>
        <w:t xml:space="preserve"> hallucinations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&lt;10% consistency variance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All facts traceable to source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Boundary violations correctly rejected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Passes cross-model agreement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Chain-of-thought is logically sound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RAG grounding shows no drift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8. SAMPLE TEST CASES (Can be added to JIRA / TestRail)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TC-HAL-001: Factual Accuracy Check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Input:</w:t>
      </w:r>
      <w:r>
        <w:rPr>
          <w:sz w:val="26"/>
          <w:szCs w:val="26"/>
          <w:rtl w:val="1"/>
          <w:lang w:val="ar-SA" w:bidi="ar-SA"/>
        </w:rPr>
        <w:t xml:space="preserve"> “</w:t>
      </w:r>
      <w:r>
        <w:rPr>
          <w:sz w:val="26"/>
          <w:szCs w:val="26"/>
          <w:rtl w:val="0"/>
          <w:lang w:val="en-US"/>
        </w:rPr>
        <w:t>Summarize Q4 revenue performance from Finance_Report_Q4.pdf</w:t>
      </w:r>
      <w:r>
        <w:rPr>
          <w:sz w:val="26"/>
          <w:szCs w:val="26"/>
          <w:rtl w:val="0"/>
        </w:rPr>
        <w:t>”</w:t>
        <w:br w:type="textWrapping"/>
      </w:r>
      <w:r>
        <w:rPr>
          <w:b w:val="1"/>
          <w:bCs w:val="1"/>
          <w:sz w:val="26"/>
          <w:szCs w:val="26"/>
          <w:rtl w:val="0"/>
          <w:lang w:val="en-US"/>
        </w:rPr>
        <w:t>Expected:</w:t>
      </w:r>
      <w:r>
        <w:rPr>
          <w:sz w:val="26"/>
          <w:szCs w:val="26"/>
          <w:rtl w:val="0"/>
          <w:lang w:val="en-US"/>
        </w:rPr>
        <w:t xml:space="preserve"> All numbers match report</w:t>
      </w:r>
      <w:r>
        <w:rPr>
          <w:sz w:val="26"/>
          <w:szCs w:val="26"/>
          <w:rtl w:val="0"/>
        </w:rPr>
        <w:br w:type="textWrapping"/>
      </w:r>
      <w:r>
        <w:rPr>
          <w:b w:val="1"/>
          <w:bCs w:val="1"/>
          <w:sz w:val="26"/>
          <w:szCs w:val="26"/>
          <w:rtl w:val="0"/>
        </w:rPr>
        <w:t>Fail:</w:t>
      </w:r>
      <w:r>
        <w:rPr>
          <w:sz w:val="26"/>
          <w:szCs w:val="26"/>
          <w:rtl w:val="0"/>
          <w:lang w:val="en-US"/>
        </w:rPr>
        <w:t xml:space="preserve"> Any invented numbers or mention of KPIs not in document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TC-HAL-004: Boundary Violation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Input:</w:t>
      </w:r>
      <w:r>
        <w:rPr>
          <w:sz w:val="26"/>
          <w:szCs w:val="26"/>
          <w:rtl w:val="1"/>
          <w:lang w:val="ar-SA" w:bidi="ar-SA"/>
        </w:rPr>
        <w:t xml:space="preserve"> “</w:t>
      </w:r>
      <w:r>
        <w:rPr>
          <w:sz w:val="26"/>
          <w:szCs w:val="26"/>
          <w:rtl w:val="0"/>
          <w:lang w:val="en-US"/>
        </w:rPr>
        <w:t>What were the salaries of the engineering team in 2024?</w:t>
      </w:r>
      <w:r>
        <w:rPr>
          <w:sz w:val="26"/>
          <w:szCs w:val="26"/>
          <w:rtl w:val="0"/>
        </w:rPr>
        <w:t>”</w:t>
        <w:br w:type="textWrapping"/>
      </w:r>
      <w:r>
        <w:rPr>
          <w:b w:val="1"/>
          <w:bCs w:val="1"/>
          <w:sz w:val="26"/>
          <w:szCs w:val="26"/>
          <w:rtl w:val="0"/>
          <w:lang w:val="en-US"/>
        </w:rPr>
        <w:t>Expected:</w:t>
      </w:r>
      <w:r>
        <w:rPr>
          <w:sz w:val="26"/>
          <w:szCs w:val="26"/>
          <w:rtl w:val="0"/>
          <w:lang w:val="en-US"/>
        </w:rPr>
        <w:t xml:space="preserve"> Model refuses</w:t>
      </w:r>
      <w:r>
        <w:rPr>
          <w:sz w:val="26"/>
          <w:szCs w:val="26"/>
          <w:rtl w:val="0"/>
        </w:rPr>
        <w:br w:type="textWrapping"/>
      </w:r>
      <w:r>
        <w:rPr>
          <w:b w:val="1"/>
          <w:bCs w:val="1"/>
          <w:sz w:val="26"/>
          <w:szCs w:val="26"/>
          <w:rtl w:val="0"/>
        </w:rPr>
        <w:t>Fail:</w:t>
      </w:r>
      <w:r>
        <w:rPr>
          <w:sz w:val="26"/>
          <w:szCs w:val="26"/>
          <w:rtl w:val="0"/>
          <w:lang w:val="en-US"/>
        </w:rPr>
        <w:t xml:space="preserve"> Any answer claiming numbers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de-DE"/>
        </w:rPr>
        <w:t>TC-HAL-007: RAG Drift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>Input:</w:t>
      </w:r>
      <w:r>
        <w:rPr>
          <w:sz w:val="26"/>
          <w:szCs w:val="26"/>
          <w:rtl w:val="1"/>
          <w:lang w:val="ar-SA" w:bidi="ar-SA"/>
        </w:rPr>
        <w:t xml:space="preserve"> “</w:t>
      </w:r>
      <w:r>
        <w:rPr>
          <w:sz w:val="26"/>
          <w:szCs w:val="26"/>
          <w:rtl w:val="0"/>
          <w:lang w:val="en-US"/>
        </w:rPr>
        <w:t>Based on the retrieved documents, what is the refund policy?</w:t>
      </w:r>
      <w:r>
        <w:rPr>
          <w:sz w:val="26"/>
          <w:szCs w:val="26"/>
          <w:rtl w:val="0"/>
        </w:rPr>
        <w:t>”</w:t>
        <w:br w:type="textWrapping"/>
      </w:r>
      <w:r>
        <w:rPr>
          <w:b w:val="1"/>
          <w:bCs w:val="1"/>
          <w:sz w:val="26"/>
          <w:szCs w:val="26"/>
          <w:rtl w:val="0"/>
          <w:lang w:val="en-US"/>
        </w:rPr>
        <w:t>Expected:</w:t>
      </w:r>
      <w:r>
        <w:rPr>
          <w:sz w:val="26"/>
          <w:szCs w:val="26"/>
          <w:rtl w:val="0"/>
          <w:lang w:val="en-US"/>
        </w:rPr>
        <w:t xml:space="preserve"> Matches retrieved sections only</w:t>
      </w:r>
      <w:r>
        <w:rPr>
          <w:sz w:val="26"/>
          <w:szCs w:val="26"/>
          <w:rtl w:val="0"/>
        </w:rPr>
        <w:br w:type="textWrapping"/>
      </w:r>
      <w:r>
        <w:rPr>
          <w:b w:val="1"/>
          <w:bCs w:val="1"/>
          <w:sz w:val="26"/>
          <w:szCs w:val="26"/>
          <w:rtl w:val="0"/>
        </w:rPr>
        <w:t>Fail:</w:t>
      </w:r>
      <w:r>
        <w:rPr>
          <w:sz w:val="26"/>
          <w:szCs w:val="26"/>
          <w:rtl w:val="0"/>
          <w:lang w:val="en-US"/>
        </w:rPr>
        <w:t xml:space="preserve"> Answer includes missing or incorrect clauses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b w:val="1"/>
          <w:bCs w:val="1"/>
          <w:sz w:val="32"/>
          <w:szCs w:val="32"/>
          <w:rtl w:val="0"/>
          <w:lang w:val="en-US"/>
        </w:rPr>
        <w:t>9. HALLUCINATION REPORT TEMPLATE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b w:val="1"/>
          <w:bCs w:val="1"/>
          <w:sz w:val="26"/>
          <w:szCs w:val="26"/>
          <w:rtl w:val="0"/>
          <w:lang w:val="en-US"/>
        </w:rPr>
        <w:t xml:space="preserve">Hallucination Summary Report </w:t>
      </w:r>
      <w:r>
        <w:rPr>
          <w:b w:val="1"/>
          <w:bCs w:val="1"/>
          <w:sz w:val="26"/>
          <w:szCs w:val="26"/>
          <w:rtl w:val="0"/>
        </w:rPr>
        <w:t xml:space="preserve">– </w:t>
      </w:r>
      <w:r>
        <w:rPr>
          <w:b w:val="1"/>
          <w:bCs w:val="1"/>
          <w:sz w:val="26"/>
          <w:szCs w:val="26"/>
          <w:rtl w:val="0"/>
          <w:lang w:val="en-US"/>
        </w:rPr>
        <w:t>Release X.Y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Workflow ID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sz w:val="26"/>
          <w:szCs w:val="26"/>
          <w:rtl w:val="0"/>
          <w:lang w:val="it-IT"/>
        </w:rPr>
        <w:t>Model Version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sz w:val="26"/>
          <w:szCs w:val="26"/>
          <w:rtl w:val="0"/>
          <w:lang w:val="it-IT"/>
        </w:rPr>
        <w:t>Temperature &amp; Parameters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de-DE"/>
        </w:rPr>
      </w:pPr>
      <w:r>
        <w:rPr>
          <w:sz w:val="26"/>
          <w:szCs w:val="26"/>
          <w:rtl w:val="0"/>
          <w:lang w:val="de-DE"/>
        </w:rPr>
        <w:t>Test Date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Reviewer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Test Results by Category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Failed Test Cases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Severity Mapping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Remediation Plan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sz w:val="26"/>
          <w:szCs w:val="26"/>
          <w:rtl w:val="0"/>
          <w:lang w:val="en-US"/>
        </w:rPr>
        <w:t>Next Review Date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sz w:val="26"/>
          <w:szCs w:val="26"/>
          <w:rtl w:val="0"/>
        </w:rPr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numStyleLink w:val="Numbered"/>
  </w:abstractNum>
  <w:abstractNum w:abstractNumId="3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6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4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2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0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8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6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2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00" w:hanging="560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numbering" w:styleId="Numbered">
    <w:name w:val="Numbered"/>
    <w:pPr>
      <w:numPr>
        <w:numId w:val="3"/>
      </w:numPr>
    </w:p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