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BC" w:rsidRPr="00E81554" w:rsidRDefault="004B03BC" w:rsidP="004B03BC">
      <w:pPr>
        <w:spacing w:after="315" w:line="81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54"/>
          <w:szCs w:val="54"/>
        </w:rPr>
      </w:pPr>
      <w:r w:rsidRPr="00E81554">
        <w:rPr>
          <w:rFonts w:ascii="Times New Roman" w:eastAsia="Times New Roman" w:hAnsi="Times New Roman" w:cs="Times New Roman"/>
          <w:color w:val="333333"/>
          <w:kern w:val="36"/>
          <w:sz w:val="54"/>
          <w:szCs w:val="54"/>
        </w:rPr>
        <w:t>Build a Histogram</w:t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histogram is a chart that displays the shape of a distribution. A histogram looks like a bar chart but </w:t>
      </w:r>
      <w:proofErr w:type="gramStart"/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groups</w:t>
      </w:r>
      <w:proofErr w:type="gramEnd"/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values for a continuous measure into ranges, or bins.</w:t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 basic building blocks for a histogram are as follows:</w:t>
      </w:r>
    </w:p>
    <w:p w:rsidR="00E81554" w:rsidRPr="00E81554" w:rsidRDefault="00E81554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195"/>
        <w:gridCol w:w="8315"/>
      </w:tblGrid>
      <w:tr w:rsidR="004B03BC" w:rsidRPr="00E81554" w:rsidTr="004B03BC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Mark type</w:t>
            </w: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Automatic</w:t>
            </w:r>
          </w:p>
        </w:tc>
      </w:tr>
      <w:tr w:rsidR="004B03BC" w:rsidRPr="00E81554" w:rsidTr="004B03BC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Rows shelf</w:t>
            </w: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Continuous measure (aggregated by Count or Count Distinct)</w:t>
            </w:r>
          </w:p>
        </w:tc>
      </w:tr>
      <w:tr w:rsidR="004B03BC" w:rsidRPr="00E81554" w:rsidTr="004B03BC">
        <w:tc>
          <w:tcPr>
            <w:tcW w:w="0" w:type="auto"/>
            <w:tcBorders>
              <w:right w:val="single" w:sz="6" w:space="0" w:color="000000"/>
            </w:tcBorders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Columns shelf</w:t>
            </w: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EBEBE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Bin (continuous or discrete).</w:t>
            </w:r>
          </w:p>
          <w:p w:rsidR="004B03BC" w:rsidRPr="00E81554" w:rsidRDefault="004B03BC" w:rsidP="004B03BC">
            <w:pPr>
              <w:spacing w:before="135"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E81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1"/>
                <w:szCs w:val="21"/>
              </w:rPr>
              <w:t>Note</w:t>
            </w:r>
            <w:r w:rsidRPr="00E81554">
              <w:rPr>
                <w:rFonts w:ascii="Times New Roman" w:eastAsia="Times New Roman" w:hAnsi="Times New Roman" w:cs="Times New Roman"/>
                <w:i/>
                <w:iCs/>
                <w:color w:val="333333"/>
                <w:sz w:val="21"/>
                <w:szCs w:val="21"/>
              </w:rPr>
              <w:t>: This bin should be created from the continuous measure on the Rows shelf. For more information on how to create a bin from a continuous measure, see </w:t>
            </w:r>
            <w:hyperlink r:id="rId5" w:tgtFrame="_blank" w:history="1">
              <w:r w:rsidRPr="00E81554">
                <w:rPr>
                  <w:rFonts w:ascii="Times New Roman" w:eastAsia="Times New Roman" w:hAnsi="Times New Roman" w:cs="Times New Roman"/>
                  <w:i/>
                  <w:iCs/>
                  <w:color w:val="E8762C"/>
                  <w:sz w:val="21"/>
                  <w:u w:val="single"/>
                </w:rPr>
                <w:t>Create Bins from a Continuous Measure</w:t>
              </w:r>
            </w:hyperlink>
            <w:r w:rsidRPr="00E81554">
              <w:rPr>
                <w:rFonts w:ascii="Times New Roman" w:eastAsia="Times New Roman" w:hAnsi="Times New Roman" w:cs="Times New Roman"/>
                <w:i/>
                <w:iCs/>
                <w:color w:val="333333"/>
                <w:sz w:val="21"/>
                <w:szCs w:val="21"/>
              </w:rPr>
              <w:t>.</w:t>
            </w:r>
          </w:p>
        </w:tc>
      </w:tr>
    </w:tbl>
    <w:p w:rsidR="00E81554" w:rsidRDefault="00E81554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In Tableau you can create a histogram using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Show Me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numPr>
          <w:ilvl w:val="0"/>
          <w:numId w:val="1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Connect to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Sample - Superstore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data source.</w:t>
      </w:r>
    </w:p>
    <w:p w:rsidR="004B03BC" w:rsidRPr="00E81554" w:rsidRDefault="004B03BC" w:rsidP="004B03BC">
      <w:pPr>
        <w:numPr>
          <w:ilvl w:val="0"/>
          <w:numId w:val="2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Drag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 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to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Columns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numPr>
          <w:ilvl w:val="0"/>
          <w:numId w:val="3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Click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Show Me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 on the toolbar, </w:t>
      </w:r>
      <w:proofErr w:type="gramStart"/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then</w:t>
      </w:r>
      <w:proofErr w:type="gramEnd"/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select the histogram chart type.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43075" cy="4886325"/>
            <wp:effectExtent l="19050" t="0" r="9525" b="0"/>
            <wp:docPr id="1" name="Picture 1" descr="https://onlinehelp.tableau.com/current/pro/desktop/en-us/Img/hist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help.tableau.com/current/pro/desktop/en-us/Img/histo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 histogram chart type is available in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Show Me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when the view contains a single measure and no dimensions.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Three things happen after you click the histogram icon in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Show Me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:</w:t>
      </w:r>
    </w:p>
    <w:p w:rsidR="004B03BC" w:rsidRPr="00E81554" w:rsidRDefault="004B03BC" w:rsidP="004B03BC">
      <w:pPr>
        <w:numPr>
          <w:ilvl w:val="1"/>
          <w:numId w:val="4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 view changes to show vertical bars, with a continuous x-axis (1 – 14) and a continuous y-axis (0 – 5,000).</w:t>
      </w:r>
    </w:p>
    <w:p w:rsidR="004B03BC" w:rsidRPr="00E81554" w:rsidRDefault="004B03BC" w:rsidP="004B03BC">
      <w:pPr>
        <w:numPr>
          <w:ilvl w:val="1"/>
          <w:numId w:val="5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measure you placed on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Columns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shelf, which had been aggregated as SUM, is replaced by a continuous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 (bin)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dimension. (The green color of the field on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Columns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shelf indicates that the field is continuous.)</w:t>
      </w:r>
    </w:p>
    <w:p w:rsidR="004B03BC" w:rsidRPr="00E81554" w:rsidRDefault="004B03BC" w:rsidP="004B03BC">
      <w:pPr>
        <w:spacing w:before="135" w:after="0" w:line="240" w:lineRule="auto"/>
        <w:ind w:left="14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To edit this bin: In the Data pane, under Dimensions, right-click the bin and select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Edit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numPr>
          <w:ilvl w:val="1"/>
          <w:numId w:val="6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measure moves to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Rows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shelf and the aggregation changes from SUM to CNT (Count).</w:t>
      </w:r>
    </w:p>
    <w:p w:rsidR="004B03BC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64503" cy="4438650"/>
            <wp:effectExtent l="19050" t="0" r="7597" b="0"/>
            <wp:docPr id="2" name="Picture 2" descr="https://onlinehelp.tableau.com/current/pro/desktop/en-us/Img/histogram3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histogram3_10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03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54" w:rsidRPr="00E81554" w:rsidRDefault="00E81554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measure captures the number of items in a particular order. The histogram shows that about 4,800 orders contained two items (the second bar), about 2,400 orders contained 4 items (the third bar), and so on.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Let's take this view one step further and add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Segment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to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Color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to see if we can detect a relationship between the customer segment (consumer, corporate, or home office) and the quantity of items per order.</w:t>
      </w:r>
    </w:p>
    <w:p w:rsidR="004B03BC" w:rsidRPr="00E81554" w:rsidRDefault="004B03BC" w:rsidP="004B03BC">
      <w:pPr>
        <w:numPr>
          <w:ilvl w:val="0"/>
          <w:numId w:val="7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Drag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Segment 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to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Color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74865" cy="4514850"/>
            <wp:effectExtent l="19050" t="0" r="0" b="0"/>
            <wp:docPr id="3" name="Picture 3" descr="https://onlinehelp.tableau.com/current/pro/desktop/en-us/Img/histogram4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help.tableau.com/current/pro/desktop/en-us/Img/histogram4_10.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99" cy="451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54" w:rsidRPr="00E81554" w:rsidRDefault="00E81554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 colors don't show a clear trend. Let's show the percentage of each bar that belongs to each segment.</w:t>
      </w:r>
    </w:p>
    <w:p w:rsidR="004B03BC" w:rsidRPr="00E81554" w:rsidRDefault="004B03BC" w:rsidP="004B03BC">
      <w:pPr>
        <w:numPr>
          <w:ilvl w:val="0"/>
          <w:numId w:val="8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Hold down the Ctrl key and drag the </w:t>
      </w:r>
      <w:proofErr w:type="gramStart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CNT(</w:t>
      </w:r>
      <w:proofErr w:type="gramEnd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Quantity)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field from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Rows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shelf to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Label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60756" cy="4638675"/>
            <wp:effectExtent l="19050" t="0" r="0" b="0"/>
            <wp:docPr id="4" name="Picture 4" descr="https://onlinehelp.tableau.com/current/pro/desktop/en-us/Img/histogram5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help.tableau.com/current/pro/desktop/en-us/Img/histogram5_10.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24" cy="464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54" w:rsidRPr="00E81554" w:rsidRDefault="00E81554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Holding down the Ctrl key copies the field to the new location without removing it from the original location.</w:t>
      </w:r>
    </w:p>
    <w:p w:rsidR="004B03BC" w:rsidRPr="00E81554" w:rsidRDefault="004B03BC" w:rsidP="004B03BC">
      <w:pPr>
        <w:numPr>
          <w:ilvl w:val="0"/>
          <w:numId w:val="9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Right-click (Control-click on a Mac) the </w:t>
      </w:r>
      <w:proofErr w:type="gramStart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CNT(</w:t>
      </w:r>
      <w:proofErr w:type="gramEnd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Quantity)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field on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Marks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card and select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Quick Table Calculation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&gt;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Percent of Total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Now each colored section of each bar shows its respective percentage of the total quantity: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70689" cy="4648200"/>
            <wp:effectExtent l="19050" t="0" r="0" b="0"/>
            <wp:docPr id="5" name="Picture 5" descr="https://onlinehelp.tableau.com/current/pro/desktop/en-us/Img/histogram6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linehelp.tableau.com/current/pro/desktop/en-us/Img/histogram6_10.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89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54" w:rsidRDefault="00E81554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But we want the percentages to be on a per-bar basis.</w:t>
      </w:r>
    </w:p>
    <w:p w:rsidR="004B03BC" w:rsidRPr="00E81554" w:rsidRDefault="004B03BC" w:rsidP="004B03BC">
      <w:pPr>
        <w:numPr>
          <w:ilvl w:val="0"/>
          <w:numId w:val="10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Right-click the </w:t>
      </w:r>
      <w:proofErr w:type="gramStart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CNT(</w:t>
      </w:r>
      <w:proofErr w:type="gramEnd"/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Quantity)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field on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Marks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card again and select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Edit Table Calculation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numPr>
          <w:ilvl w:val="0"/>
          <w:numId w:val="11"/>
        </w:num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In the Table Calculation dialog box, change the value of the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Compute Using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field to </w:t>
      </w:r>
      <w:r w:rsidRPr="00E81554">
        <w:rPr>
          <w:rFonts w:ascii="Times New Roman" w:eastAsia="Times New Roman" w:hAnsi="Times New Roman" w:cs="Times New Roman"/>
          <w:b/>
          <w:bCs/>
          <w:color w:val="333333"/>
          <w:sz w:val="21"/>
        </w:rPr>
        <w:t>Cell</w:t>
      </w: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4B03BC" w:rsidRPr="00E81554" w:rsidRDefault="004B03BC" w:rsidP="004B03BC">
      <w:pPr>
        <w:spacing w:before="135" w:after="0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19400" cy="3533775"/>
            <wp:effectExtent l="19050" t="0" r="0" b="0"/>
            <wp:docPr id="6" name="Picture 6" descr="https://onlinehelp.tableau.com/current/pro/desktop/en-us/Img/histogram7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nlinehelp.tableau.com/current/pro/desktop/en-us/Img/histogram7_10.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Now we have the view that we want:</w:t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91225" cy="4923257"/>
            <wp:effectExtent l="19050" t="0" r="9525" b="0"/>
            <wp:docPr id="7" name="Picture 7" descr="https://onlinehelp.tableau.com/current/pro/desktop/en-us/Img/histogram8_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help.tableau.com/current/pro/desktop/en-us/Img/histogram8_10.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92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54" w:rsidRDefault="00E81554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There is still no evidence that the percentages by customer segment show any trend as the number of items in an order increases.</w:t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4B03BC" w:rsidRPr="00E81554" w:rsidRDefault="004B03BC" w:rsidP="004B03BC">
      <w:pPr>
        <w:spacing w:before="135"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1554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:rsidR="005900F9" w:rsidRPr="00E81554" w:rsidRDefault="005900F9">
      <w:pPr>
        <w:rPr>
          <w:rFonts w:ascii="Times New Roman" w:hAnsi="Times New Roman" w:cs="Times New Roman"/>
        </w:rPr>
      </w:pPr>
    </w:p>
    <w:sectPr w:rsidR="005900F9" w:rsidRPr="00E81554" w:rsidSect="0059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F06B3"/>
    <w:multiLevelType w:val="multilevel"/>
    <w:tmpl w:val="3C2C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2"/>
    </w:lvlOverride>
  </w:num>
  <w:num w:numId="6">
    <w:abstractNumId w:val="0"/>
    <w:lvlOverride w:ilvl="0"/>
    <w:lvlOverride w:ilvl="1">
      <w:startOverride w:val="3"/>
    </w:lvlOverride>
  </w:num>
  <w:num w:numId="7">
    <w:abstractNumId w:val="0"/>
    <w:lvlOverride w:ilvl="0">
      <w:startOverride w:val="4"/>
    </w:lvlOverride>
    <w:lvlOverride w:ilvl="1"/>
  </w:num>
  <w:num w:numId="8">
    <w:abstractNumId w:val="0"/>
    <w:lvlOverride w:ilvl="0">
      <w:startOverride w:val="5"/>
    </w:lvlOverride>
    <w:lvlOverride w:ilvl="1"/>
  </w:num>
  <w:num w:numId="9">
    <w:abstractNumId w:val="0"/>
    <w:lvlOverride w:ilvl="0">
      <w:startOverride w:val="6"/>
    </w:lvlOverride>
    <w:lvlOverride w:ilvl="1"/>
  </w:num>
  <w:num w:numId="10">
    <w:abstractNumId w:val="0"/>
    <w:lvlOverride w:ilvl="0">
      <w:startOverride w:val="7"/>
    </w:lvlOverride>
    <w:lvlOverride w:ilvl="1"/>
  </w:num>
  <w:num w:numId="11">
    <w:abstractNumId w:val="0"/>
    <w:lvlOverride w:ilvl="0">
      <w:startOverride w:val="8"/>
    </w:lvlOverride>
    <w:lvlOverride w:ilv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3BC"/>
    <w:rsid w:val="0031698C"/>
    <w:rsid w:val="004B03BC"/>
    <w:rsid w:val="005900F9"/>
    <w:rsid w:val="00E8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9"/>
  </w:style>
  <w:style w:type="paragraph" w:styleId="Heading1">
    <w:name w:val="heading 1"/>
    <w:basedOn w:val="Normal"/>
    <w:link w:val="Heading1Char"/>
    <w:uiPriority w:val="9"/>
    <w:qFormat/>
    <w:rsid w:val="004B0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cwebhelpframesetlink">
    <w:name w:val="mcwebhelpframesetlink"/>
    <w:basedOn w:val="Normal"/>
    <w:rsid w:val="004B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03B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03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03BC"/>
    <w:rPr>
      <w:rFonts w:ascii="Arial" w:eastAsia="Times New Roman" w:hAnsi="Arial" w:cs="Arial"/>
      <w:vanish/>
      <w:sz w:val="16"/>
      <w:szCs w:val="16"/>
    </w:rPr>
  </w:style>
  <w:style w:type="character" w:customStyle="1" w:styleId="form-helpful-text">
    <w:name w:val="form-helpful-text"/>
    <w:basedOn w:val="DefaultParagraphFont"/>
    <w:rsid w:val="004B03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03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03BC"/>
    <w:rPr>
      <w:rFonts w:ascii="Arial" w:eastAsia="Times New Roman" w:hAnsi="Arial" w:cs="Arial"/>
      <w:vanish/>
      <w:sz w:val="16"/>
      <w:szCs w:val="16"/>
    </w:rPr>
  </w:style>
  <w:style w:type="character" w:customStyle="1" w:styleId="mcbreadcrumbsdivider">
    <w:name w:val="mcbreadcrumbsdivider"/>
    <w:basedOn w:val="DefaultParagraphFont"/>
    <w:rsid w:val="004B03BC"/>
  </w:style>
  <w:style w:type="character" w:customStyle="1" w:styleId="mcbreadcrumbsself">
    <w:name w:val="mcbreadcrumbsself"/>
    <w:basedOn w:val="DefaultParagraphFont"/>
    <w:rsid w:val="004B03BC"/>
  </w:style>
  <w:style w:type="character" w:customStyle="1" w:styleId="applies-to-text">
    <w:name w:val="applies-to-text"/>
    <w:basedOn w:val="DefaultParagraphFont"/>
    <w:rsid w:val="004B03BC"/>
  </w:style>
  <w:style w:type="paragraph" w:styleId="NormalWeb">
    <w:name w:val="Normal (Web)"/>
    <w:basedOn w:val="Normal"/>
    <w:uiPriority w:val="99"/>
    <w:unhideWhenUsed/>
    <w:rsid w:val="004B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4B03BC"/>
  </w:style>
  <w:style w:type="paragraph" w:styleId="BalloonText">
    <w:name w:val="Balloon Text"/>
    <w:basedOn w:val="Normal"/>
    <w:link w:val="BalloonTextChar"/>
    <w:uiPriority w:val="99"/>
    <w:semiHidden/>
    <w:unhideWhenUsed/>
    <w:rsid w:val="004B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49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nlinehelp.tableau.com/current/pro/desktop/en-us/calculations_bin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2018-03-25T08:47:00Z</dcterms:created>
  <dcterms:modified xsi:type="dcterms:W3CDTF">2018-03-26T16:01:00Z</dcterms:modified>
</cp:coreProperties>
</file>