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74F" w:rsidRPr="009C765C" w:rsidRDefault="007D574F" w:rsidP="007D574F">
      <w:pPr>
        <w:pBdr>
          <w:bottom w:val="single" w:sz="6" w:space="1" w:color="auto"/>
        </w:pBdr>
        <w:spacing w:after="0" w:line="240" w:lineRule="auto"/>
        <w:jc w:val="center"/>
        <w:rPr>
          <w:rFonts w:ascii="Times New Roman" w:eastAsia="Times New Roman" w:hAnsi="Times New Roman" w:cs="Times New Roman"/>
          <w:vanish/>
          <w:sz w:val="16"/>
          <w:szCs w:val="16"/>
        </w:rPr>
      </w:pPr>
      <w:r w:rsidRPr="009C765C">
        <w:rPr>
          <w:rFonts w:ascii="Times New Roman" w:eastAsia="Times New Roman" w:hAnsi="Times New Roman" w:cs="Times New Roman"/>
          <w:vanish/>
          <w:sz w:val="16"/>
          <w:szCs w:val="16"/>
        </w:rPr>
        <w:t>Top of Form</w:t>
      </w:r>
    </w:p>
    <w:p w:rsidR="007D574F" w:rsidRPr="009C765C" w:rsidRDefault="007D574F" w:rsidP="007D574F">
      <w:pPr>
        <w:spacing w:after="0" w:line="240" w:lineRule="auto"/>
        <w:rPr>
          <w:rFonts w:ascii="Times New Roman" w:eastAsia="Times New Roman" w:hAnsi="Times New Roman" w:cs="Times New Roman"/>
          <w:i/>
          <w:iCs/>
          <w:color w:val="787878"/>
          <w:sz w:val="21"/>
          <w:szCs w:val="21"/>
        </w:rPr>
      </w:pPr>
    </w:p>
    <w:p w:rsidR="007D574F" w:rsidRPr="009C765C" w:rsidRDefault="007D574F" w:rsidP="007D574F">
      <w:pPr>
        <w:spacing w:after="315" w:line="810" w:lineRule="atLeast"/>
        <w:outlineLvl w:val="0"/>
        <w:rPr>
          <w:rFonts w:ascii="Times New Roman" w:eastAsia="Times New Roman" w:hAnsi="Times New Roman" w:cs="Times New Roman"/>
          <w:color w:val="333333"/>
          <w:kern w:val="36"/>
          <w:sz w:val="54"/>
          <w:szCs w:val="54"/>
        </w:rPr>
      </w:pPr>
      <w:r w:rsidRPr="009C765C">
        <w:rPr>
          <w:rFonts w:ascii="Times New Roman" w:eastAsia="Times New Roman" w:hAnsi="Times New Roman" w:cs="Times New Roman"/>
          <w:color w:val="333333"/>
          <w:kern w:val="36"/>
          <w:sz w:val="54"/>
          <w:szCs w:val="54"/>
        </w:rPr>
        <w:t>Build a Treemap</w:t>
      </w:r>
    </w:p>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Use treemaps to display data in nested rectangles. You use dimensions to define the structure of the treemap, and measures to define the size or color of the individual rectangles. Treemaps are a relatively simple data visualization that can provide insight in a visually attractive format.</w:t>
      </w:r>
    </w:p>
    <w:p w:rsidR="007D574F"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The basic building blocks for a treemap are as follows:</w:t>
      </w:r>
    </w:p>
    <w:p w:rsidR="00FB4B0D" w:rsidRPr="009C765C" w:rsidRDefault="00FB4B0D" w:rsidP="007D574F">
      <w:pPr>
        <w:spacing w:before="135" w:after="0" w:line="240" w:lineRule="auto"/>
        <w:rPr>
          <w:rFonts w:ascii="Times New Roman" w:eastAsia="Times New Roman" w:hAnsi="Times New Roman" w:cs="Times New Roman"/>
          <w:color w:val="333333"/>
          <w:sz w:val="21"/>
          <w:szCs w:val="21"/>
        </w:rPr>
      </w:pPr>
    </w:p>
    <w:tbl>
      <w:tblPr>
        <w:tblW w:w="0" w:type="auto"/>
        <w:tblBorders>
          <w:top w:val="single" w:sz="6" w:space="0" w:color="000000"/>
          <w:left w:val="single" w:sz="6" w:space="0" w:color="000000"/>
          <w:bottom w:val="single" w:sz="6" w:space="0" w:color="000000"/>
          <w:right w:val="single" w:sz="6" w:space="0" w:color="000000"/>
        </w:tblBorders>
        <w:shd w:val="clear" w:color="auto" w:fill="EBEBEB"/>
        <w:tblCellMar>
          <w:left w:w="0" w:type="dxa"/>
          <w:right w:w="0" w:type="dxa"/>
        </w:tblCellMar>
        <w:tblLook w:val="04A0"/>
      </w:tblPr>
      <w:tblGrid>
        <w:gridCol w:w="1539"/>
        <w:gridCol w:w="2075"/>
      </w:tblGrid>
      <w:tr w:rsidR="007D574F" w:rsidRPr="009C765C" w:rsidTr="007D574F">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before="180"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b/>
                <w:bCs/>
                <w:color w:val="333333"/>
                <w:sz w:val="21"/>
                <w:szCs w:val="21"/>
              </w:rPr>
              <w:t>Mark type</w:t>
            </w:r>
            <w:r w:rsidRPr="009C765C">
              <w:rPr>
                <w:rFonts w:ascii="Times New Roman" w:eastAsia="Times New Roman" w:hAnsi="Times New Roman" w:cs="Times New Roman"/>
                <w:color w:val="333333"/>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Automatic or Square</w:t>
            </w:r>
          </w:p>
        </w:tc>
      </w:tr>
      <w:tr w:rsidR="007D574F" w:rsidRPr="009C765C" w:rsidTr="007D574F">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b/>
                <w:bCs/>
                <w:color w:val="333333"/>
                <w:sz w:val="21"/>
                <w:szCs w:val="21"/>
              </w:rPr>
              <w:t>Color</w:t>
            </w:r>
            <w:r w:rsidRPr="009C765C">
              <w:rPr>
                <w:rFonts w:ascii="Times New Roman" w:eastAsia="Times New Roman" w:hAnsi="Times New Roman" w:cs="Times New Roman"/>
                <w:color w:val="333333"/>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Dimension or Measure</w:t>
            </w:r>
          </w:p>
        </w:tc>
      </w:tr>
      <w:tr w:rsidR="007D574F" w:rsidRPr="009C765C" w:rsidTr="007D574F">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b/>
                <w:bCs/>
                <w:color w:val="333333"/>
                <w:sz w:val="21"/>
                <w:szCs w:val="21"/>
              </w:rPr>
              <w:t>Size</w:t>
            </w:r>
          </w:p>
        </w:tc>
        <w:tc>
          <w:tcPr>
            <w:tcW w:w="0" w:type="auto"/>
            <w:tcBorders>
              <w:bottom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Measure</w:t>
            </w:r>
          </w:p>
        </w:tc>
      </w:tr>
      <w:tr w:rsidR="007D574F" w:rsidRPr="009C765C" w:rsidTr="007D574F">
        <w:tc>
          <w:tcPr>
            <w:tcW w:w="0" w:type="auto"/>
            <w:tcBorders>
              <w:right w:val="single" w:sz="6" w:space="0" w:color="000000"/>
            </w:tcBorders>
            <w:shd w:val="clear" w:color="auto" w:fill="EBEBEB"/>
            <w:tcMar>
              <w:top w:w="75" w:type="dxa"/>
              <w:left w:w="75" w:type="dxa"/>
              <w:bottom w:w="75" w:type="dxa"/>
              <w:right w:w="75" w:type="dxa"/>
            </w:tcMar>
            <w:hideMark/>
          </w:tcPr>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b/>
                <w:bCs/>
                <w:color w:val="333333"/>
                <w:sz w:val="21"/>
                <w:szCs w:val="21"/>
              </w:rPr>
              <w:t>Label</w:t>
            </w:r>
            <w:r w:rsidRPr="009C765C">
              <w:rPr>
                <w:rFonts w:ascii="Times New Roman" w:eastAsia="Times New Roman" w:hAnsi="Times New Roman" w:cs="Times New Roman"/>
                <w:color w:val="333333"/>
                <w:sz w:val="21"/>
                <w:szCs w:val="21"/>
              </w:rPr>
              <w:t> or </w:t>
            </w:r>
            <w:r w:rsidRPr="009C765C">
              <w:rPr>
                <w:rFonts w:ascii="Times New Roman" w:eastAsia="Times New Roman" w:hAnsi="Times New Roman" w:cs="Times New Roman"/>
                <w:b/>
                <w:bCs/>
                <w:color w:val="333333"/>
                <w:sz w:val="21"/>
                <w:szCs w:val="21"/>
              </w:rPr>
              <w:t>Detail</w:t>
            </w:r>
            <w:r w:rsidRPr="009C765C">
              <w:rPr>
                <w:rFonts w:ascii="Times New Roman" w:eastAsia="Times New Roman" w:hAnsi="Times New Roman" w:cs="Times New Roman"/>
                <w:color w:val="333333"/>
                <w:sz w:val="21"/>
                <w:szCs w:val="21"/>
              </w:rPr>
              <w:t>:</w:t>
            </w:r>
          </w:p>
        </w:tc>
        <w:tc>
          <w:tcPr>
            <w:tcW w:w="0" w:type="auto"/>
            <w:shd w:val="clear" w:color="auto" w:fill="EBEBEB"/>
            <w:tcMar>
              <w:top w:w="75" w:type="dxa"/>
              <w:left w:w="75" w:type="dxa"/>
              <w:bottom w:w="75" w:type="dxa"/>
              <w:right w:w="75" w:type="dxa"/>
            </w:tcMar>
            <w:hideMark/>
          </w:tcPr>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Dimension(s)</w:t>
            </w:r>
          </w:p>
        </w:tc>
      </w:tr>
    </w:tbl>
    <w:p w:rsidR="00FC74F4" w:rsidRDefault="00FC74F4" w:rsidP="007D574F">
      <w:pPr>
        <w:spacing w:before="135" w:after="0" w:line="240" w:lineRule="auto"/>
        <w:rPr>
          <w:rFonts w:ascii="Times New Roman" w:eastAsia="Times New Roman" w:hAnsi="Times New Roman" w:cs="Times New Roman"/>
          <w:color w:val="333333"/>
          <w:sz w:val="21"/>
          <w:szCs w:val="21"/>
        </w:rPr>
      </w:pPr>
    </w:p>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To create a treemap that shows aggregated sales totals across a range of product categories, follow the steps below.</w:t>
      </w:r>
    </w:p>
    <w:p w:rsidR="007D574F" w:rsidRPr="009C765C" w:rsidRDefault="007D574F" w:rsidP="007D574F">
      <w:pPr>
        <w:numPr>
          <w:ilvl w:val="0"/>
          <w:numId w:val="1"/>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Connect to the </w:t>
      </w:r>
      <w:r w:rsidRPr="009C765C">
        <w:rPr>
          <w:rFonts w:ascii="Times New Roman" w:eastAsia="Times New Roman" w:hAnsi="Times New Roman" w:cs="Times New Roman"/>
          <w:b/>
          <w:bCs/>
          <w:color w:val="333333"/>
          <w:sz w:val="21"/>
        </w:rPr>
        <w:t>Sample - Superstore</w:t>
      </w:r>
      <w:r w:rsidRPr="009C765C">
        <w:rPr>
          <w:rFonts w:ascii="Times New Roman" w:eastAsia="Times New Roman" w:hAnsi="Times New Roman" w:cs="Times New Roman"/>
          <w:color w:val="333333"/>
          <w:sz w:val="21"/>
          <w:szCs w:val="21"/>
        </w:rPr>
        <w:t> data source.</w:t>
      </w:r>
    </w:p>
    <w:p w:rsidR="007D574F" w:rsidRPr="009C765C" w:rsidRDefault="007D574F" w:rsidP="007D574F">
      <w:pPr>
        <w:numPr>
          <w:ilvl w:val="0"/>
          <w:numId w:val="2"/>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Drag the </w:t>
      </w:r>
      <w:r w:rsidRPr="009C765C">
        <w:rPr>
          <w:rFonts w:ascii="Times New Roman" w:eastAsia="Times New Roman" w:hAnsi="Times New Roman" w:cs="Times New Roman"/>
          <w:b/>
          <w:bCs/>
          <w:color w:val="333333"/>
          <w:sz w:val="21"/>
        </w:rPr>
        <w:t>Sub-Category</w:t>
      </w:r>
      <w:r w:rsidRPr="009C765C">
        <w:rPr>
          <w:rFonts w:ascii="Times New Roman" w:eastAsia="Times New Roman" w:hAnsi="Times New Roman" w:cs="Times New Roman"/>
          <w:color w:val="333333"/>
          <w:sz w:val="21"/>
          <w:szCs w:val="21"/>
        </w:rPr>
        <w:t> dimension to </w:t>
      </w:r>
      <w:r w:rsidRPr="009C765C">
        <w:rPr>
          <w:rFonts w:ascii="Times New Roman" w:eastAsia="Times New Roman" w:hAnsi="Times New Roman" w:cs="Times New Roman"/>
          <w:b/>
          <w:bCs/>
          <w:color w:val="333333"/>
          <w:sz w:val="21"/>
        </w:rPr>
        <w:t>Columns</w:t>
      </w:r>
      <w:r w:rsidRPr="009C765C">
        <w:rPr>
          <w:rFonts w:ascii="Times New Roman" w:eastAsia="Times New Roman" w:hAnsi="Times New Roman" w:cs="Times New Roman"/>
          <w:color w:val="333333"/>
          <w:sz w:val="21"/>
          <w:szCs w:val="21"/>
        </w:rPr>
        <w:t>.</w:t>
      </w: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A horizontal axis appears, which shows product categories.</w:t>
      </w:r>
    </w:p>
    <w:p w:rsidR="007D574F" w:rsidRPr="009C765C" w:rsidRDefault="007D574F" w:rsidP="007D574F">
      <w:pPr>
        <w:numPr>
          <w:ilvl w:val="0"/>
          <w:numId w:val="3"/>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Drag the </w:t>
      </w:r>
      <w:r w:rsidRPr="009C765C">
        <w:rPr>
          <w:rFonts w:ascii="Times New Roman" w:eastAsia="Times New Roman" w:hAnsi="Times New Roman" w:cs="Times New Roman"/>
          <w:b/>
          <w:bCs/>
          <w:color w:val="333333"/>
          <w:sz w:val="21"/>
        </w:rPr>
        <w:t>Sales</w:t>
      </w:r>
      <w:r w:rsidRPr="009C765C">
        <w:rPr>
          <w:rFonts w:ascii="Times New Roman" w:eastAsia="Times New Roman" w:hAnsi="Times New Roman" w:cs="Times New Roman"/>
          <w:color w:val="333333"/>
          <w:sz w:val="21"/>
          <w:szCs w:val="21"/>
        </w:rPr>
        <w:t> measure to </w:t>
      </w:r>
      <w:r w:rsidRPr="009C765C">
        <w:rPr>
          <w:rFonts w:ascii="Times New Roman" w:eastAsia="Times New Roman" w:hAnsi="Times New Roman" w:cs="Times New Roman"/>
          <w:b/>
          <w:bCs/>
          <w:color w:val="333333"/>
          <w:sz w:val="21"/>
        </w:rPr>
        <w:t>Rows</w:t>
      </w:r>
      <w:r w:rsidRPr="009C765C">
        <w:rPr>
          <w:rFonts w:ascii="Times New Roman" w:eastAsia="Times New Roman" w:hAnsi="Times New Roman" w:cs="Times New Roman"/>
          <w:color w:val="333333"/>
          <w:sz w:val="21"/>
          <w:szCs w:val="21"/>
        </w:rPr>
        <w:t>.</w:t>
      </w: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Tableau aggregates the measure as a sum and creates a vertical axis.</w:t>
      </w: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Tableau displays a bar chart—the default chart type when there is a dimension on the </w:t>
      </w:r>
      <w:r w:rsidRPr="009C765C">
        <w:rPr>
          <w:rFonts w:ascii="Times New Roman" w:eastAsia="Times New Roman" w:hAnsi="Times New Roman" w:cs="Times New Roman"/>
          <w:b/>
          <w:bCs/>
          <w:color w:val="333333"/>
          <w:sz w:val="21"/>
        </w:rPr>
        <w:t>Columns</w:t>
      </w:r>
      <w:r w:rsidRPr="009C765C">
        <w:rPr>
          <w:rFonts w:ascii="Times New Roman" w:eastAsia="Times New Roman" w:hAnsi="Times New Roman" w:cs="Times New Roman"/>
          <w:color w:val="333333"/>
          <w:sz w:val="21"/>
          <w:szCs w:val="21"/>
        </w:rPr>
        <w:t> shelf and a measure on the </w:t>
      </w:r>
      <w:r w:rsidRPr="009C765C">
        <w:rPr>
          <w:rFonts w:ascii="Times New Roman" w:eastAsia="Times New Roman" w:hAnsi="Times New Roman" w:cs="Times New Roman"/>
          <w:b/>
          <w:bCs/>
          <w:color w:val="333333"/>
          <w:sz w:val="21"/>
        </w:rPr>
        <w:t>Rows</w:t>
      </w:r>
      <w:r w:rsidRPr="009C765C">
        <w:rPr>
          <w:rFonts w:ascii="Times New Roman" w:eastAsia="Times New Roman" w:hAnsi="Times New Roman" w:cs="Times New Roman"/>
          <w:color w:val="333333"/>
          <w:sz w:val="21"/>
          <w:szCs w:val="21"/>
        </w:rPr>
        <w:t>shelf.</w:t>
      </w:r>
    </w:p>
    <w:p w:rsidR="007D574F" w:rsidRPr="009C765C" w:rsidRDefault="007D574F" w:rsidP="007D574F">
      <w:pPr>
        <w:numPr>
          <w:ilvl w:val="0"/>
          <w:numId w:val="4"/>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Click </w:t>
      </w:r>
      <w:r w:rsidRPr="009C765C">
        <w:rPr>
          <w:rFonts w:ascii="Times New Roman" w:eastAsia="Times New Roman" w:hAnsi="Times New Roman" w:cs="Times New Roman"/>
          <w:b/>
          <w:bCs/>
          <w:color w:val="333333"/>
          <w:sz w:val="21"/>
        </w:rPr>
        <w:t>Show Me</w:t>
      </w:r>
      <w:r w:rsidRPr="009C765C">
        <w:rPr>
          <w:rFonts w:ascii="Times New Roman" w:eastAsia="Times New Roman" w:hAnsi="Times New Roman" w:cs="Times New Roman"/>
          <w:color w:val="333333"/>
          <w:sz w:val="21"/>
          <w:szCs w:val="21"/>
        </w:rPr>
        <w:t> on the toolbar, then select the treemap chart type.</w:t>
      </w: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noProof/>
          <w:color w:val="333333"/>
          <w:sz w:val="21"/>
          <w:szCs w:val="21"/>
        </w:rPr>
        <w:lastRenderedPageBreak/>
        <w:drawing>
          <wp:inline distT="0" distB="0" distL="0" distR="0">
            <wp:extent cx="1866900" cy="5200650"/>
            <wp:effectExtent l="19050" t="0" r="0" b="0"/>
            <wp:docPr id="1" name="Picture 1" descr="http://onlinehelp.tableau.com/current/pro/desktop/en-us/Img/tre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help.tableau.com/current/pro/desktop/en-us/Img/tree_1.png"/>
                    <pic:cNvPicPr>
                      <a:picLocks noChangeAspect="1" noChangeArrowheads="1"/>
                    </pic:cNvPicPr>
                  </pic:nvPicPr>
                  <pic:blipFill>
                    <a:blip r:embed="rId5"/>
                    <a:srcRect/>
                    <a:stretch>
                      <a:fillRect/>
                    </a:stretch>
                  </pic:blipFill>
                  <pic:spPr bwMode="auto">
                    <a:xfrm>
                      <a:off x="0" y="0"/>
                      <a:ext cx="1866900" cy="5200650"/>
                    </a:xfrm>
                    <a:prstGeom prst="rect">
                      <a:avLst/>
                    </a:prstGeom>
                    <a:noFill/>
                    <a:ln w="9525">
                      <a:noFill/>
                      <a:miter lim="800000"/>
                      <a:headEnd/>
                      <a:tailEnd/>
                    </a:ln>
                  </pic:spPr>
                </pic:pic>
              </a:graphicData>
            </a:graphic>
          </wp:inline>
        </w:drawing>
      </w: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Tableau displays the following treemap:</w:t>
      </w: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noProof/>
          <w:color w:val="333333"/>
          <w:sz w:val="21"/>
          <w:szCs w:val="21"/>
        </w:rPr>
        <w:lastRenderedPageBreak/>
        <w:drawing>
          <wp:inline distT="0" distB="0" distL="0" distR="0">
            <wp:extent cx="5387372" cy="3162300"/>
            <wp:effectExtent l="19050" t="0" r="3778" b="0"/>
            <wp:docPr id="2" name="Picture 2" descr="http://onlinehelp.tableau.com/current/pro/desktop/en-us/Img/tree_2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nlinehelp.tableau.com/current/pro/desktop/en-us/Img/tree_2_10.0.png"/>
                    <pic:cNvPicPr>
                      <a:picLocks noChangeAspect="1" noChangeArrowheads="1"/>
                    </pic:cNvPicPr>
                  </pic:nvPicPr>
                  <pic:blipFill>
                    <a:blip r:embed="rId6"/>
                    <a:srcRect/>
                    <a:stretch>
                      <a:fillRect/>
                    </a:stretch>
                  </pic:blipFill>
                  <pic:spPr bwMode="auto">
                    <a:xfrm>
                      <a:off x="0" y="0"/>
                      <a:ext cx="5387372" cy="3162300"/>
                    </a:xfrm>
                    <a:prstGeom prst="rect">
                      <a:avLst/>
                    </a:prstGeom>
                    <a:noFill/>
                    <a:ln w="9525">
                      <a:noFill/>
                      <a:miter lim="800000"/>
                      <a:headEnd/>
                      <a:tailEnd/>
                    </a:ln>
                  </pic:spPr>
                </pic:pic>
              </a:graphicData>
            </a:graphic>
          </wp:inline>
        </w:drawing>
      </w:r>
    </w:p>
    <w:p w:rsidR="009C765C" w:rsidRDefault="009C765C" w:rsidP="007D574F">
      <w:pPr>
        <w:spacing w:before="135" w:after="0" w:line="240" w:lineRule="auto"/>
        <w:ind w:left="720"/>
        <w:rPr>
          <w:rFonts w:ascii="Times New Roman" w:eastAsia="Times New Roman" w:hAnsi="Times New Roman" w:cs="Times New Roman"/>
          <w:color w:val="333333"/>
          <w:sz w:val="21"/>
          <w:szCs w:val="21"/>
        </w:rPr>
      </w:pPr>
    </w:p>
    <w:p w:rsidR="009C765C" w:rsidRDefault="009C765C" w:rsidP="007D574F">
      <w:pPr>
        <w:spacing w:before="135" w:after="0" w:line="240" w:lineRule="auto"/>
        <w:ind w:left="720"/>
        <w:rPr>
          <w:rFonts w:ascii="Times New Roman" w:eastAsia="Times New Roman" w:hAnsi="Times New Roman" w:cs="Times New Roman"/>
          <w:color w:val="333333"/>
          <w:sz w:val="21"/>
          <w:szCs w:val="21"/>
        </w:rPr>
      </w:pPr>
    </w:p>
    <w:p w:rsidR="007D574F" w:rsidRPr="009C765C"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In this treemap, both the size of the rectangles and their color are determined by the value of </w:t>
      </w:r>
      <w:r w:rsidRPr="009C765C">
        <w:rPr>
          <w:rFonts w:ascii="Times New Roman" w:eastAsia="Times New Roman" w:hAnsi="Times New Roman" w:cs="Times New Roman"/>
          <w:b/>
          <w:bCs/>
          <w:color w:val="333333"/>
          <w:sz w:val="21"/>
        </w:rPr>
        <w:t>Sales</w:t>
      </w:r>
      <w:r w:rsidRPr="009C765C">
        <w:rPr>
          <w:rFonts w:ascii="Times New Roman" w:eastAsia="Times New Roman" w:hAnsi="Times New Roman" w:cs="Times New Roman"/>
          <w:color w:val="333333"/>
          <w:sz w:val="21"/>
          <w:szCs w:val="21"/>
        </w:rPr>
        <w:t>—the greater the sum of sales for each category, the darker and larger its box.</w:t>
      </w:r>
    </w:p>
    <w:p w:rsidR="007D574F" w:rsidRPr="009C765C" w:rsidRDefault="007D574F" w:rsidP="007D574F">
      <w:pPr>
        <w:numPr>
          <w:ilvl w:val="0"/>
          <w:numId w:val="5"/>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Drag the </w:t>
      </w:r>
      <w:r w:rsidRPr="009C765C">
        <w:rPr>
          <w:rFonts w:ascii="Times New Roman" w:eastAsia="Times New Roman" w:hAnsi="Times New Roman" w:cs="Times New Roman"/>
          <w:b/>
          <w:bCs/>
          <w:color w:val="333333"/>
          <w:sz w:val="21"/>
        </w:rPr>
        <w:t>Ship Mode</w:t>
      </w:r>
      <w:r w:rsidRPr="009C765C">
        <w:rPr>
          <w:rFonts w:ascii="Times New Roman" w:eastAsia="Times New Roman" w:hAnsi="Times New Roman" w:cs="Times New Roman"/>
          <w:color w:val="333333"/>
          <w:sz w:val="21"/>
          <w:szCs w:val="21"/>
        </w:rPr>
        <w:t> dimension to </w:t>
      </w:r>
      <w:r w:rsidRPr="009C765C">
        <w:rPr>
          <w:rFonts w:ascii="Times New Roman" w:eastAsia="Times New Roman" w:hAnsi="Times New Roman" w:cs="Times New Roman"/>
          <w:b/>
          <w:bCs/>
          <w:color w:val="333333"/>
          <w:sz w:val="21"/>
        </w:rPr>
        <w:t>Color</w:t>
      </w:r>
      <w:r w:rsidRPr="009C765C">
        <w:rPr>
          <w:rFonts w:ascii="Times New Roman" w:eastAsia="Times New Roman" w:hAnsi="Times New Roman" w:cs="Times New Roman"/>
          <w:color w:val="333333"/>
          <w:sz w:val="21"/>
          <w:szCs w:val="21"/>
        </w:rPr>
        <w:t> on the </w:t>
      </w:r>
      <w:r w:rsidRPr="009C765C">
        <w:rPr>
          <w:rFonts w:ascii="Times New Roman" w:eastAsia="Times New Roman" w:hAnsi="Times New Roman" w:cs="Times New Roman"/>
          <w:b/>
          <w:bCs/>
          <w:color w:val="333333"/>
          <w:sz w:val="21"/>
        </w:rPr>
        <w:t>Marks</w:t>
      </w:r>
      <w:r w:rsidRPr="009C765C">
        <w:rPr>
          <w:rFonts w:ascii="Times New Roman" w:eastAsia="Times New Roman" w:hAnsi="Times New Roman" w:cs="Times New Roman"/>
          <w:color w:val="333333"/>
          <w:sz w:val="21"/>
          <w:szCs w:val="21"/>
        </w:rPr>
        <w:t> card. In the resulting view, </w:t>
      </w:r>
      <w:r w:rsidRPr="009C765C">
        <w:rPr>
          <w:rFonts w:ascii="Times New Roman" w:eastAsia="Times New Roman" w:hAnsi="Times New Roman" w:cs="Times New Roman"/>
          <w:b/>
          <w:bCs/>
          <w:color w:val="333333"/>
          <w:sz w:val="21"/>
        </w:rPr>
        <w:t>Ship Mode</w:t>
      </w:r>
      <w:r w:rsidRPr="009C765C">
        <w:rPr>
          <w:rFonts w:ascii="Times New Roman" w:eastAsia="Times New Roman" w:hAnsi="Times New Roman" w:cs="Times New Roman"/>
          <w:color w:val="333333"/>
          <w:sz w:val="21"/>
          <w:szCs w:val="21"/>
        </w:rPr>
        <w:t> determines the color of the rectangles—and sorts them into four separate areas accordingly. </w:t>
      </w:r>
      <w:r w:rsidRPr="009C765C">
        <w:rPr>
          <w:rFonts w:ascii="Times New Roman" w:eastAsia="Times New Roman" w:hAnsi="Times New Roman" w:cs="Times New Roman"/>
          <w:b/>
          <w:bCs/>
          <w:color w:val="333333"/>
          <w:sz w:val="21"/>
        </w:rPr>
        <w:t>Sales</w:t>
      </w:r>
      <w:r w:rsidRPr="009C765C">
        <w:rPr>
          <w:rFonts w:ascii="Times New Roman" w:eastAsia="Times New Roman" w:hAnsi="Times New Roman" w:cs="Times New Roman"/>
          <w:color w:val="333333"/>
          <w:sz w:val="21"/>
          <w:szCs w:val="21"/>
        </w:rPr>
        <w:t> determines the size of the rectangles:</w:t>
      </w:r>
    </w:p>
    <w:p w:rsidR="007D574F"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noProof/>
          <w:color w:val="333333"/>
          <w:sz w:val="21"/>
          <w:szCs w:val="21"/>
        </w:rPr>
        <w:lastRenderedPageBreak/>
        <w:drawing>
          <wp:inline distT="0" distB="0" distL="0" distR="0">
            <wp:extent cx="5968082" cy="3733800"/>
            <wp:effectExtent l="19050" t="0" r="0" b="0"/>
            <wp:docPr id="3" name="Picture 3" descr="http://onlinehelp.tableau.com/current/pro/desktop/en-us/Img/tree_3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help.tableau.com/current/pro/desktop/en-us/Img/tree_3_10.0.png"/>
                    <pic:cNvPicPr>
                      <a:picLocks noChangeAspect="1" noChangeArrowheads="1"/>
                    </pic:cNvPicPr>
                  </pic:nvPicPr>
                  <pic:blipFill>
                    <a:blip r:embed="rId7"/>
                    <a:srcRect/>
                    <a:stretch>
                      <a:fillRect/>
                    </a:stretch>
                  </pic:blipFill>
                  <pic:spPr bwMode="auto">
                    <a:xfrm>
                      <a:off x="0" y="0"/>
                      <a:ext cx="5968082" cy="3733800"/>
                    </a:xfrm>
                    <a:prstGeom prst="rect">
                      <a:avLst/>
                    </a:prstGeom>
                    <a:noFill/>
                    <a:ln w="9525">
                      <a:noFill/>
                      <a:miter lim="800000"/>
                      <a:headEnd/>
                      <a:tailEnd/>
                    </a:ln>
                  </pic:spPr>
                </pic:pic>
              </a:graphicData>
            </a:graphic>
          </wp:inline>
        </w:drawing>
      </w:r>
    </w:p>
    <w:p w:rsidR="009C765C" w:rsidRDefault="009C765C" w:rsidP="007D574F">
      <w:pPr>
        <w:spacing w:before="135" w:after="0" w:line="240" w:lineRule="auto"/>
        <w:ind w:left="720"/>
        <w:rPr>
          <w:rFonts w:ascii="Times New Roman" w:eastAsia="Times New Roman" w:hAnsi="Times New Roman" w:cs="Times New Roman"/>
          <w:color w:val="333333"/>
          <w:sz w:val="21"/>
          <w:szCs w:val="21"/>
        </w:rPr>
      </w:pPr>
    </w:p>
    <w:p w:rsidR="009C765C" w:rsidRPr="009C765C" w:rsidRDefault="009C765C" w:rsidP="007D574F">
      <w:pPr>
        <w:spacing w:before="135" w:after="0" w:line="240" w:lineRule="auto"/>
        <w:ind w:left="720"/>
        <w:rPr>
          <w:rFonts w:ascii="Times New Roman" w:eastAsia="Times New Roman" w:hAnsi="Times New Roman" w:cs="Times New Roman"/>
          <w:color w:val="333333"/>
          <w:sz w:val="21"/>
          <w:szCs w:val="21"/>
        </w:rPr>
      </w:pPr>
    </w:p>
    <w:p w:rsidR="007D574F" w:rsidRPr="009C765C" w:rsidRDefault="007D574F" w:rsidP="007D574F">
      <w:pPr>
        <w:numPr>
          <w:ilvl w:val="0"/>
          <w:numId w:val="6"/>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Try another option to modify the treemap: click the </w:t>
      </w:r>
      <w:r w:rsidRPr="009C765C">
        <w:rPr>
          <w:rFonts w:ascii="Times New Roman" w:eastAsia="Times New Roman" w:hAnsi="Times New Roman" w:cs="Times New Roman"/>
          <w:b/>
          <w:bCs/>
          <w:color w:val="333333"/>
          <w:sz w:val="21"/>
          <w:szCs w:val="21"/>
        </w:rPr>
        <w:t>Undo</w:t>
      </w:r>
      <w:r w:rsidRPr="009C765C">
        <w:rPr>
          <w:rFonts w:ascii="Times New Roman" w:eastAsia="Times New Roman" w:hAnsi="Times New Roman" w:cs="Times New Roman"/>
          <w:color w:val="333333"/>
          <w:sz w:val="21"/>
          <w:szCs w:val="21"/>
        </w:rPr>
        <w:t> button to remove </w:t>
      </w:r>
      <w:r w:rsidRPr="009C765C">
        <w:rPr>
          <w:rFonts w:ascii="Times New Roman" w:eastAsia="Times New Roman" w:hAnsi="Times New Roman" w:cs="Times New Roman"/>
          <w:b/>
          <w:bCs/>
          <w:color w:val="333333"/>
          <w:sz w:val="21"/>
        </w:rPr>
        <w:t>Ship Mode</w:t>
      </w:r>
      <w:r w:rsidRPr="009C765C">
        <w:rPr>
          <w:rFonts w:ascii="Times New Roman" w:eastAsia="Times New Roman" w:hAnsi="Times New Roman" w:cs="Times New Roman"/>
          <w:color w:val="333333"/>
          <w:sz w:val="21"/>
          <w:szCs w:val="21"/>
        </w:rPr>
        <w:t> from view.</w:t>
      </w:r>
    </w:p>
    <w:p w:rsidR="007D574F" w:rsidRPr="009C765C" w:rsidRDefault="007D574F" w:rsidP="007D574F">
      <w:pPr>
        <w:numPr>
          <w:ilvl w:val="0"/>
          <w:numId w:val="7"/>
        </w:num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Drag the </w:t>
      </w:r>
      <w:r w:rsidRPr="009C765C">
        <w:rPr>
          <w:rFonts w:ascii="Times New Roman" w:eastAsia="Times New Roman" w:hAnsi="Times New Roman" w:cs="Times New Roman"/>
          <w:b/>
          <w:bCs/>
          <w:color w:val="333333"/>
          <w:sz w:val="21"/>
        </w:rPr>
        <w:t>Profit</w:t>
      </w:r>
      <w:r w:rsidRPr="009C765C">
        <w:rPr>
          <w:rFonts w:ascii="Times New Roman" w:eastAsia="Times New Roman" w:hAnsi="Times New Roman" w:cs="Times New Roman"/>
          <w:color w:val="333333"/>
          <w:sz w:val="21"/>
          <w:szCs w:val="21"/>
        </w:rPr>
        <w:t> measure to </w:t>
      </w:r>
      <w:r w:rsidRPr="009C765C">
        <w:rPr>
          <w:rFonts w:ascii="Times New Roman" w:eastAsia="Times New Roman" w:hAnsi="Times New Roman" w:cs="Times New Roman"/>
          <w:b/>
          <w:bCs/>
          <w:color w:val="333333"/>
          <w:sz w:val="21"/>
        </w:rPr>
        <w:t>Color</w:t>
      </w:r>
      <w:r w:rsidRPr="009C765C">
        <w:rPr>
          <w:rFonts w:ascii="Times New Roman" w:eastAsia="Times New Roman" w:hAnsi="Times New Roman" w:cs="Times New Roman"/>
          <w:color w:val="333333"/>
          <w:sz w:val="21"/>
          <w:szCs w:val="21"/>
        </w:rPr>
        <w:t> on the </w:t>
      </w:r>
      <w:r w:rsidRPr="009C765C">
        <w:rPr>
          <w:rFonts w:ascii="Times New Roman" w:eastAsia="Times New Roman" w:hAnsi="Times New Roman" w:cs="Times New Roman"/>
          <w:b/>
          <w:bCs/>
          <w:color w:val="333333"/>
          <w:sz w:val="21"/>
        </w:rPr>
        <w:t>Marks</w:t>
      </w:r>
      <w:r w:rsidRPr="009C765C">
        <w:rPr>
          <w:rFonts w:ascii="Times New Roman" w:eastAsia="Times New Roman" w:hAnsi="Times New Roman" w:cs="Times New Roman"/>
          <w:color w:val="333333"/>
          <w:sz w:val="21"/>
          <w:szCs w:val="21"/>
        </w:rPr>
        <w:t> card. Now </w:t>
      </w:r>
      <w:r w:rsidRPr="009C765C">
        <w:rPr>
          <w:rFonts w:ascii="Times New Roman" w:eastAsia="Times New Roman" w:hAnsi="Times New Roman" w:cs="Times New Roman"/>
          <w:b/>
          <w:bCs/>
          <w:color w:val="333333"/>
          <w:sz w:val="21"/>
        </w:rPr>
        <w:t>Profit</w:t>
      </w:r>
      <w:r w:rsidRPr="009C765C">
        <w:rPr>
          <w:rFonts w:ascii="Times New Roman" w:eastAsia="Times New Roman" w:hAnsi="Times New Roman" w:cs="Times New Roman"/>
          <w:color w:val="333333"/>
          <w:sz w:val="21"/>
          <w:szCs w:val="21"/>
        </w:rPr>
        <w:t> determines the color of the rectangles, and </w:t>
      </w:r>
      <w:r w:rsidRPr="009C765C">
        <w:rPr>
          <w:rFonts w:ascii="Times New Roman" w:eastAsia="Times New Roman" w:hAnsi="Times New Roman" w:cs="Times New Roman"/>
          <w:b/>
          <w:bCs/>
          <w:color w:val="333333"/>
          <w:sz w:val="21"/>
        </w:rPr>
        <w:t>Sales</w:t>
      </w:r>
      <w:r w:rsidRPr="009C765C">
        <w:rPr>
          <w:rFonts w:ascii="Times New Roman" w:eastAsia="Times New Roman" w:hAnsi="Times New Roman" w:cs="Times New Roman"/>
          <w:color w:val="333333"/>
          <w:sz w:val="21"/>
          <w:szCs w:val="21"/>
        </w:rPr>
        <w:t> determines their size:</w:t>
      </w:r>
    </w:p>
    <w:p w:rsidR="007D574F" w:rsidRDefault="007D574F" w:rsidP="007D574F">
      <w:pPr>
        <w:spacing w:before="135" w:after="0" w:line="240" w:lineRule="auto"/>
        <w:ind w:left="720"/>
        <w:rPr>
          <w:rFonts w:ascii="Times New Roman" w:eastAsia="Times New Roman" w:hAnsi="Times New Roman" w:cs="Times New Roman"/>
          <w:color w:val="333333"/>
          <w:sz w:val="21"/>
          <w:szCs w:val="21"/>
        </w:rPr>
      </w:pPr>
      <w:r w:rsidRPr="009C765C">
        <w:rPr>
          <w:rFonts w:ascii="Times New Roman" w:eastAsia="Times New Roman" w:hAnsi="Times New Roman" w:cs="Times New Roman"/>
          <w:noProof/>
          <w:color w:val="333333"/>
          <w:sz w:val="21"/>
          <w:szCs w:val="21"/>
        </w:rPr>
        <w:lastRenderedPageBreak/>
        <w:drawing>
          <wp:inline distT="0" distB="0" distL="0" distR="0">
            <wp:extent cx="5705475" cy="3344332"/>
            <wp:effectExtent l="19050" t="0" r="9525" b="0"/>
            <wp:docPr id="4" name="Picture 4" descr="http://onlinehelp.tableau.com/current/pro/desktop/en-us/Img/tree_4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nlinehelp.tableau.com/current/pro/desktop/en-us/Img/tree_4_10.0.png"/>
                    <pic:cNvPicPr>
                      <a:picLocks noChangeAspect="1" noChangeArrowheads="1"/>
                    </pic:cNvPicPr>
                  </pic:nvPicPr>
                  <pic:blipFill>
                    <a:blip r:embed="rId8"/>
                    <a:srcRect/>
                    <a:stretch>
                      <a:fillRect/>
                    </a:stretch>
                  </pic:blipFill>
                  <pic:spPr bwMode="auto">
                    <a:xfrm>
                      <a:off x="0" y="0"/>
                      <a:ext cx="5705475" cy="3344332"/>
                    </a:xfrm>
                    <a:prstGeom prst="rect">
                      <a:avLst/>
                    </a:prstGeom>
                    <a:noFill/>
                    <a:ln w="9525">
                      <a:noFill/>
                      <a:miter lim="800000"/>
                      <a:headEnd/>
                      <a:tailEnd/>
                    </a:ln>
                  </pic:spPr>
                </pic:pic>
              </a:graphicData>
            </a:graphic>
          </wp:inline>
        </w:drawing>
      </w:r>
    </w:p>
    <w:p w:rsidR="009C765C" w:rsidRDefault="009C765C" w:rsidP="007D574F">
      <w:pPr>
        <w:spacing w:before="135" w:after="0" w:line="240" w:lineRule="auto"/>
        <w:ind w:left="720"/>
        <w:rPr>
          <w:rFonts w:ascii="Times New Roman" w:eastAsia="Times New Roman" w:hAnsi="Times New Roman" w:cs="Times New Roman"/>
          <w:color w:val="333333"/>
          <w:sz w:val="21"/>
          <w:szCs w:val="21"/>
        </w:rPr>
      </w:pPr>
    </w:p>
    <w:p w:rsidR="009C765C" w:rsidRPr="009C765C" w:rsidRDefault="009C765C" w:rsidP="007D574F">
      <w:pPr>
        <w:spacing w:before="135" w:after="0" w:line="240" w:lineRule="auto"/>
        <w:ind w:left="720"/>
        <w:rPr>
          <w:rFonts w:ascii="Times New Roman" w:eastAsia="Times New Roman" w:hAnsi="Times New Roman" w:cs="Times New Roman"/>
          <w:color w:val="333333"/>
          <w:sz w:val="21"/>
          <w:szCs w:val="21"/>
        </w:rPr>
      </w:pPr>
    </w:p>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With treemaps, </w:t>
      </w:r>
      <w:r w:rsidRPr="009C765C">
        <w:rPr>
          <w:rFonts w:ascii="Times New Roman" w:eastAsia="Times New Roman" w:hAnsi="Times New Roman" w:cs="Times New Roman"/>
          <w:b/>
          <w:bCs/>
          <w:color w:val="333333"/>
          <w:sz w:val="21"/>
        </w:rPr>
        <w:t>Size</w:t>
      </w:r>
      <w:r w:rsidRPr="009C765C">
        <w:rPr>
          <w:rFonts w:ascii="Times New Roman" w:eastAsia="Times New Roman" w:hAnsi="Times New Roman" w:cs="Times New Roman"/>
          <w:color w:val="333333"/>
          <w:sz w:val="21"/>
          <w:szCs w:val="21"/>
        </w:rPr>
        <w:t> and </w:t>
      </w:r>
      <w:r w:rsidRPr="009C765C">
        <w:rPr>
          <w:rFonts w:ascii="Times New Roman" w:eastAsia="Times New Roman" w:hAnsi="Times New Roman" w:cs="Times New Roman"/>
          <w:b/>
          <w:bCs/>
          <w:color w:val="333333"/>
          <w:sz w:val="21"/>
        </w:rPr>
        <w:t>Color</w:t>
      </w:r>
      <w:r w:rsidRPr="009C765C">
        <w:rPr>
          <w:rFonts w:ascii="Times New Roman" w:eastAsia="Times New Roman" w:hAnsi="Times New Roman" w:cs="Times New Roman"/>
          <w:color w:val="333333"/>
          <w:sz w:val="21"/>
          <w:szCs w:val="21"/>
        </w:rPr>
        <w:t> are the crucial elements. You can place measures on </w:t>
      </w:r>
      <w:r w:rsidRPr="009C765C">
        <w:rPr>
          <w:rFonts w:ascii="Times New Roman" w:eastAsia="Times New Roman" w:hAnsi="Times New Roman" w:cs="Times New Roman"/>
          <w:b/>
          <w:bCs/>
          <w:color w:val="333333"/>
          <w:sz w:val="21"/>
        </w:rPr>
        <w:t>Size</w:t>
      </w:r>
      <w:r w:rsidRPr="009C765C">
        <w:rPr>
          <w:rFonts w:ascii="Times New Roman" w:eastAsia="Times New Roman" w:hAnsi="Times New Roman" w:cs="Times New Roman"/>
          <w:color w:val="333333"/>
          <w:sz w:val="21"/>
          <w:szCs w:val="21"/>
        </w:rPr>
        <w:t> and </w:t>
      </w:r>
      <w:r w:rsidRPr="009C765C">
        <w:rPr>
          <w:rFonts w:ascii="Times New Roman" w:eastAsia="Times New Roman" w:hAnsi="Times New Roman" w:cs="Times New Roman"/>
          <w:b/>
          <w:bCs/>
          <w:color w:val="333333"/>
          <w:sz w:val="21"/>
        </w:rPr>
        <w:t>Color</w:t>
      </w:r>
      <w:r w:rsidRPr="009C765C">
        <w:rPr>
          <w:rFonts w:ascii="Times New Roman" w:eastAsia="Times New Roman" w:hAnsi="Times New Roman" w:cs="Times New Roman"/>
          <w:color w:val="333333"/>
          <w:sz w:val="21"/>
          <w:szCs w:val="21"/>
        </w:rPr>
        <w:t>, but placing a measure anywhere else has no effect. Treemaps can accommodate any number of dimensions, including one or even two on </w:t>
      </w:r>
      <w:r w:rsidRPr="009C765C">
        <w:rPr>
          <w:rFonts w:ascii="Times New Roman" w:eastAsia="Times New Roman" w:hAnsi="Times New Roman" w:cs="Times New Roman"/>
          <w:b/>
          <w:bCs/>
          <w:color w:val="333333"/>
          <w:sz w:val="21"/>
        </w:rPr>
        <w:t>Color</w:t>
      </w:r>
      <w:r w:rsidRPr="009C765C">
        <w:rPr>
          <w:rFonts w:ascii="Times New Roman" w:eastAsia="Times New Roman" w:hAnsi="Times New Roman" w:cs="Times New Roman"/>
          <w:color w:val="333333"/>
          <w:sz w:val="21"/>
          <w:szCs w:val="21"/>
        </w:rPr>
        <w:t>. But beyond that, adding dimensions only breaks the map into an ever greater number of smaller rectangles. For information on how to place two dimensions on </w:t>
      </w:r>
      <w:r w:rsidRPr="009C765C">
        <w:rPr>
          <w:rFonts w:ascii="Times New Roman" w:eastAsia="Times New Roman" w:hAnsi="Times New Roman" w:cs="Times New Roman"/>
          <w:b/>
          <w:bCs/>
          <w:color w:val="333333"/>
          <w:sz w:val="21"/>
        </w:rPr>
        <w:t>Color</w:t>
      </w:r>
      <w:r w:rsidRPr="009C765C">
        <w:rPr>
          <w:rFonts w:ascii="Times New Roman" w:eastAsia="Times New Roman" w:hAnsi="Times New Roman" w:cs="Times New Roman"/>
          <w:color w:val="333333"/>
          <w:sz w:val="21"/>
          <w:szCs w:val="21"/>
        </w:rPr>
        <w:t> in a treemap, see </w:t>
      </w:r>
      <w:hyperlink r:id="rId9" w:history="1">
        <w:r w:rsidRPr="009C765C">
          <w:rPr>
            <w:rFonts w:ascii="Times New Roman" w:eastAsia="Times New Roman" w:hAnsi="Times New Roman" w:cs="Times New Roman"/>
            <w:color w:val="E8762C"/>
            <w:sz w:val="21"/>
            <w:u w:val="single"/>
          </w:rPr>
          <w:t>Example – Multiple Fields on Color</w:t>
        </w:r>
      </w:hyperlink>
      <w:r w:rsidRPr="009C765C">
        <w:rPr>
          <w:rFonts w:ascii="Times New Roman" w:eastAsia="Times New Roman" w:hAnsi="Times New Roman" w:cs="Times New Roman"/>
          <w:color w:val="333333"/>
          <w:sz w:val="21"/>
          <w:szCs w:val="21"/>
        </w:rPr>
        <w:t>.</w:t>
      </w:r>
    </w:p>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 </w:t>
      </w:r>
    </w:p>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 </w:t>
      </w:r>
    </w:p>
    <w:p w:rsidR="007D574F" w:rsidRPr="009C765C" w:rsidRDefault="007D574F" w:rsidP="007D574F">
      <w:pPr>
        <w:spacing w:before="135" w:after="0" w:line="240" w:lineRule="auto"/>
        <w:rPr>
          <w:rFonts w:ascii="Times New Roman" w:eastAsia="Times New Roman" w:hAnsi="Times New Roman" w:cs="Times New Roman"/>
          <w:color w:val="333333"/>
          <w:sz w:val="21"/>
          <w:szCs w:val="21"/>
        </w:rPr>
      </w:pPr>
      <w:r w:rsidRPr="009C765C">
        <w:rPr>
          <w:rFonts w:ascii="Times New Roman" w:eastAsia="Times New Roman" w:hAnsi="Times New Roman" w:cs="Times New Roman"/>
          <w:color w:val="333333"/>
          <w:sz w:val="21"/>
          <w:szCs w:val="21"/>
        </w:rPr>
        <w:t> </w:t>
      </w:r>
    </w:p>
    <w:p w:rsidR="00C0023C" w:rsidRPr="009C765C" w:rsidRDefault="00C0023C">
      <w:pPr>
        <w:rPr>
          <w:rFonts w:ascii="Times New Roman" w:hAnsi="Times New Roman" w:cs="Times New Roman"/>
        </w:rPr>
      </w:pPr>
    </w:p>
    <w:sectPr w:rsidR="00C0023C" w:rsidRPr="009C765C" w:rsidSect="00C00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D343B"/>
    <w:multiLevelType w:val="multilevel"/>
    <w:tmpl w:val="E8B4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574F"/>
    <w:rsid w:val="003A2125"/>
    <w:rsid w:val="007D574F"/>
    <w:rsid w:val="009C765C"/>
    <w:rsid w:val="00BA01EF"/>
    <w:rsid w:val="00C0023C"/>
    <w:rsid w:val="00FB4B0D"/>
    <w:rsid w:val="00FC7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3C"/>
  </w:style>
  <w:style w:type="paragraph" w:styleId="Heading1">
    <w:name w:val="heading 1"/>
    <w:basedOn w:val="Normal"/>
    <w:link w:val="Heading1Char"/>
    <w:uiPriority w:val="9"/>
    <w:qFormat/>
    <w:rsid w:val="007D5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4F"/>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7D57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574F"/>
    <w:rPr>
      <w:rFonts w:ascii="Arial" w:eastAsia="Times New Roman" w:hAnsi="Arial" w:cs="Arial"/>
      <w:vanish/>
      <w:sz w:val="16"/>
      <w:szCs w:val="16"/>
    </w:rPr>
  </w:style>
  <w:style w:type="character" w:customStyle="1" w:styleId="form-helpful-text">
    <w:name w:val="form-helpful-text"/>
    <w:basedOn w:val="DefaultParagraphFont"/>
    <w:rsid w:val="007D574F"/>
  </w:style>
  <w:style w:type="paragraph" w:styleId="z-BottomofForm">
    <w:name w:val="HTML Bottom of Form"/>
    <w:basedOn w:val="Normal"/>
    <w:next w:val="Normal"/>
    <w:link w:val="z-BottomofFormChar"/>
    <w:hidden/>
    <w:uiPriority w:val="99"/>
    <w:semiHidden/>
    <w:unhideWhenUsed/>
    <w:rsid w:val="007D57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574F"/>
    <w:rPr>
      <w:rFonts w:ascii="Arial" w:eastAsia="Times New Roman" w:hAnsi="Arial" w:cs="Arial"/>
      <w:vanish/>
      <w:sz w:val="16"/>
      <w:szCs w:val="16"/>
    </w:rPr>
  </w:style>
  <w:style w:type="character" w:styleId="Hyperlink">
    <w:name w:val="Hyperlink"/>
    <w:basedOn w:val="DefaultParagraphFont"/>
    <w:uiPriority w:val="99"/>
    <w:semiHidden/>
    <w:unhideWhenUsed/>
    <w:rsid w:val="007D574F"/>
    <w:rPr>
      <w:color w:val="0000FF"/>
      <w:u w:val="single"/>
    </w:rPr>
  </w:style>
  <w:style w:type="character" w:customStyle="1" w:styleId="mcbreadcrumbsdivider">
    <w:name w:val="mcbreadcrumbsdivider"/>
    <w:basedOn w:val="DefaultParagraphFont"/>
    <w:rsid w:val="007D574F"/>
  </w:style>
  <w:style w:type="character" w:customStyle="1" w:styleId="mcbreadcrumbsself">
    <w:name w:val="mcbreadcrumbsself"/>
    <w:basedOn w:val="DefaultParagraphFont"/>
    <w:rsid w:val="007D574F"/>
  </w:style>
  <w:style w:type="character" w:customStyle="1" w:styleId="applies-to-text">
    <w:name w:val="applies-to-text"/>
    <w:basedOn w:val="DefaultParagraphFont"/>
    <w:rsid w:val="007D574F"/>
  </w:style>
  <w:style w:type="paragraph" w:styleId="NormalWeb">
    <w:name w:val="Normal (Web)"/>
    <w:basedOn w:val="Normal"/>
    <w:uiPriority w:val="99"/>
    <w:unhideWhenUsed/>
    <w:rsid w:val="007D5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7D574F"/>
  </w:style>
  <w:style w:type="paragraph" w:styleId="BalloonText">
    <w:name w:val="Balloon Text"/>
    <w:basedOn w:val="Normal"/>
    <w:link w:val="BalloonTextChar"/>
    <w:uiPriority w:val="99"/>
    <w:semiHidden/>
    <w:unhideWhenUsed/>
    <w:rsid w:val="007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80520">
      <w:bodyDiv w:val="1"/>
      <w:marLeft w:val="0"/>
      <w:marRight w:val="0"/>
      <w:marTop w:val="0"/>
      <w:marBottom w:val="0"/>
      <w:divBdr>
        <w:top w:val="none" w:sz="0" w:space="0" w:color="auto"/>
        <w:left w:val="none" w:sz="0" w:space="0" w:color="auto"/>
        <w:bottom w:val="none" w:sz="0" w:space="0" w:color="auto"/>
        <w:right w:val="none" w:sz="0" w:space="0" w:color="auto"/>
      </w:divBdr>
      <w:divsChild>
        <w:div w:id="564343889">
          <w:marLeft w:val="0"/>
          <w:marRight w:val="0"/>
          <w:marTop w:val="0"/>
          <w:marBottom w:val="450"/>
          <w:divBdr>
            <w:top w:val="none" w:sz="0" w:space="0" w:color="auto"/>
            <w:left w:val="none" w:sz="0" w:space="0" w:color="auto"/>
            <w:bottom w:val="none" w:sz="0" w:space="0" w:color="auto"/>
            <w:right w:val="none" w:sz="0" w:space="0" w:color="auto"/>
          </w:divBdr>
          <w:divsChild>
            <w:div w:id="1766921909">
              <w:marLeft w:val="0"/>
              <w:marRight w:val="0"/>
              <w:marTop w:val="0"/>
              <w:marBottom w:val="0"/>
              <w:divBdr>
                <w:top w:val="none" w:sz="0" w:space="0" w:color="auto"/>
                <w:left w:val="none" w:sz="0" w:space="0" w:color="auto"/>
                <w:bottom w:val="none" w:sz="0" w:space="0" w:color="auto"/>
                <w:right w:val="none" w:sz="0" w:space="0" w:color="auto"/>
              </w:divBdr>
            </w:div>
          </w:divsChild>
        </w:div>
        <w:div w:id="1027099743">
          <w:marLeft w:val="0"/>
          <w:marRight w:val="0"/>
          <w:marTop w:val="0"/>
          <w:marBottom w:val="0"/>
          <w:divBdr>
            <w:top w:val="none" w:sz="0" w:space="0" w:color="auto"/>
            <w:left w:val="none" w:sz="0" w:space="0" w:color="auto"/>
            <w:bottom w:val="none" w:sz="0" w:space="0" w:color="auto"/>
            <w:right w:val="none" w:sz="0" w:space="0" w:color="auto"/>
          </w:divBdr>
          <w:divsChild>
            <w:div w:id="577906499">
              <w:marLeft w:val="0"/>
              <w:marRight w:val="0"/>
              <w:marTop w:val="0"/>
              <w:marBottom w:val="150"/>
              <w:divBdr>
                <w:top w:val="none" w:sz="0" w:space="0" w:color="auto"/>
                <w:left w:val="none" w:sz="0" w:space="0" w:color="auto"/>
                <w:bottom w:val="none" w:sz="0" w:space="0" w:color="auto"/>
                <w:right w:val="none" w:sz="0" w:space="0" w:color="auto"/>
              </w:divBdr>
            </w:div>
          </w:divsChild>
        </w:div>
        <w:div w:id="213452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linehelp.tableau.com/current/pro/desktop/en-us/viewparts_marks_markproperties_color_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Uma</cp:lastModifiedBy>
  <cp:revision>4</cp:revision>
  <dcterms:created xsi:type="dcterms:W3CDTF">2018-03-25T15:04:00Z</dcterms:created>
  <dcterms:modified xsi:type="dcterms:W3CDTF">2018-03-26T16:07:00Z</dcterms:modified>
</cp:coreProperties>
</file>