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37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21</w:t>
            </w:r>
          </w:p>
        </w:tc>
        <w:tc>
          <w:tcPr>
            <w:tcW w:type="dxa" w:w="5102"/>
          </w:tcPr>
          <w:p>
            <w:r/>
            <w:r>
              <w:rPr>
                <w:rFonts w:ascii="Calibri" w:hAnsi="Calibri"/>
                <w:sz w:val="18"/>
              </w:rPr>
              <w:t>18 corrigées</w:t>
            </w:r>
          </w:p>
        </w:tc>
      </w:tr>
      <w:tr>
        <w:tc>
          <w:tcPr>
            <w:tcW w:type="dxa" w:w="1984"/>
          </w:tcPr>
          <w:p>
            <w:r/>
            <w:r>
              <w:rPr>
                <w:rFonts w:ascii="Calibri" w:hAnsi="Calibri"/>
                <w:sz w:val="18"/>
              </w:rPr>
              <w:t>P2 — Mineur</w:t>
            </w:r>
          </w:p>
        </w:tc>
        <w:tc>
          <w:tcPr>
            <w:tcW w:type="dxa" w:w="1984"/>
          </w:tcPr>
          <w:p>
            <w:r/>
            <w:r>
              <w:rPr>
                <w:rFonts w:ascii="Calibri" w:hAnsi="Calibri"/>
                <w:sz w:val="18"/>
              </w:rPr>
              <w:t>12</w:t>
            </w:r>
          </w:p>
        </w:tc>
        <w:tc>
          <w:tcPr>
            <w:tcW w:type="dxa" w:w="5102"/>
          </w:tcPr>
          <w:p>
            <w:r/>
            <w:r>
              <w:rPr>
                <w:rFonts w:ascii="Calibri" w:hAnsi="Calibri"/>
                <w:sz w:val="18"/>
              </w:rPr>
              <w:t>12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40 corrigées, 4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37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Les extracteurs n'utilisaient que `geom.exterior` : les anneaux intérieurs (enclaves, lacs) étaient comptés comme de la surface habitée, et toute géométrie qui n'était ni Polygon ni MultiPolygon était écartée par un `continue` silencieux. Par ailleurs la collection WorldPop était mosaïquée sans filtre d'année.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étaient silencieusement exclues de l'enrichissement, et les surfaces comportant une enclave étaient surestimées. Les deux points sont corrigés.</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(app_manuel.py) décrit une validation par « segments temporels (TimeSeriesSplit) » alors que le découpage effectif est spatial, annonce un R² supérieur à 0,90 à 2-4 semaines, qualifie un R² supérieur à 0,85 de « typique », et fonde sa règle de fiabilité sur le R² in-sample. Le README, de son côté, présente le MAPE comme « la métrique de référence » avec un barème en quatre niveaux, alors qu'aucun code ne le calcule. Les deux documents ont été corrigés : le manuel décrit désormais le protocole réel, et le README remplace le MAPE par le sMAPE et l'erreur relative à la moyenne observée, qui sont effectivement calculés.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(5 caractères) et une clé de signature de cookie (38 caractères) sont engagés dans le dépôt, et conservés dans l'historique. Le fichier figure bien dans `.gitignore`, mais un fichier déjà suivi par git n'est pas affecté par un ignore : la protection était donc inopérante.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 Le code a été corrigé pour ne plus imposer cet engagement, mais l'historique conserve les valeurs : la rotation de la clé et du mot de passe reste indispensable.</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isolation, aucune vérification d'intégrité, et un débogage considérablement plus difficile.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 test de fumée (`tools/smoke_test_apps.py`) exécute par ailleurs chacune des quatre applications dans le runtime Streamlit réel, via le cadre `AppTest`, et remonte toute exception. C'est un complément indispensable au harnais : celui-ci exécute un bloc d'onglet isolé et ne prouve pas que l'application complète démarre. Les quatre applications (`main_app.py`, `app_manuel.py`, `app_paludisme.py`, `app_rougeole.py`) démarrent sans exception ; les seuls messages remontés sont les invites attendues en l'absence de données téléversées ou de compte Earth Engine.</w:t>
      </w:r>
    </w:p>
    <w:p>
      <w:pPr>
        <w:spacing w:after="160"/>
      </w:pPr>
      <w:r>
        <w:rPr>
          <w:rFonts w:ascii="Calibri" w:hAnsi="Calibri"/>
          <w:b w:val="0"/>
          <w:i w:val="0"/>
          <w:sz w:val="21"/>
        </w:rPr>
        <w:t>Une suite de 16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main_app.py l. 26-40 ; credentials.yaml ; credential</w:t>
            </w:r>
          </w:p>
        </w:tc>
        <w:tc>
          <w:tcPr>
            <w:tcW w:type="dxa" w:w="794"/>
          </w:tcPr>
          <w:p>
            <w:r/>
            <w:r>
              <w:rPr>
                <w:rFonts w:ascii="Calibri" w:hAnsi="Calibri"/>
                <w:sz w:val="15"/>
              </w:rPr>
              <w:t>0,5 j</w:t>
            </w:r>
          </w:p>
        </w:tc>
        <w:tc>
          <w:tcPr>
            <w:tcW w:type="dxa" w:w="1644"/>
          </w:tcPr>
          <w:p>
            <w:r/>
            <w:r>
              <w:rPr>
                <w:rFonts w:ascii="Calibri" w:hAnsi="Calibri"/>
                <w:sz w:val="15"/>
              </w:rPr>
              <w:t>⚠️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Partiel</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app_rougeole.py</w:t>
            </w:r>
          </w:p>
        </w:tc>
        <w:tc>
          <w:tcPr>
            <w:tcW w:type="dxa" w:w="794"/>
          </w:tcPr>
          <w:p>
            <w:r/>
            <w:r>
              <w:rPr>
                <w:rFonts w:ascii="Calibri" w:hAnsi="Calibri"/>
                <w:sz w:val="15"/>
              </w:rPr>
              <w:t>1 j</w:t>
            </w:r>
          </w:p>
        </w:tc>
        <w:tc>
          <w:tcPr>
            <w:tcW w:type="dxa" w:w="1644"/>
          </w:tcPr>
          <w:p>
            <w:r/>
            <w:r>
              <w:rPr>
                <w:rFonts w:ascii="Calibri" w:hAnsi="Calibri"/>
                <w:sz w:val="15"/>
              </w:rPr>
              <w:t>⚠️ Partiel — la colinéarité a disparu du chemin du modèle (`CoefClimatique` n'existe plus, `Saison_Seche_Humidite` n'est plus retenue parmi les 44 variables) ; le climat reste invariant dans le temps, ce qui suppose des données climatiques hebdomadaires réelles</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P1</w:t>
            </w:r>
          </w:p>
        </w:tc>
        <w:tc>
          <w:tcPr>
            <w:tcW w:type="dxa" w:w="3402"/>
          </w:tcPr>
          <w:p>
            <w:r/>
            <w:r>
              <w:rPr>
                <w:rFonts w:ascii="Calibri" w:hAnsi="Calibri"/>
                <w:sz w:val="15"/>
              </w:rPr>
              <w:t>MAPE présenté comme la métrique de référence alors qu'il n'est jamais calculé</w:t>
            </w:r>
          </w:p>
        </w:tc>
        <w:tc>
          <w:tcPr>
            <w:tcW w:type="dxa" w:w="1928"/>
          </w:tcPr>
          <w:p>
            <w:r/>
            <w:r>
              <w:rPr>
                <w:rFonts w:ascii="Calibri" w:hAnsi="Calibri"/>
                <w:sz w:val="15"/>
              </w:rPr>
              <w:t>README.md l. 303-318</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 l. 164-180</w:t>
            </w:r>
          </w:p>
        </w:tc>
        <w:tc>
          <w:tcPr>
            <w:tcW w:type="dxa" w:w="794"/>
          </w:tcPr>
          <w:p>
            <w:r/>
            <w:r>
              <w:rPr>
                <w:rFonts w:ascii="Calibri" w:hAnsi="Calibri"/>
                <w:sz w:val="15"/>
              </w:rPr>
              <w:t>1 j</w:t>
            </w:r>
          </w:p>
        </w:tc>
        <w:tc>
          <w:tcPr>
            <w:tcW w:type="dxa" w:w="1644"/>
          </w:tcPr>
          <w:p>
            <w:r/>
            <w:r>
              <w:rPr>
                <w:rFonts w:ascii="Calibri" w:hAnsi="Calibri"/>
                <w:sz w:val="15"/>
              </w:rPr>
              <w:t>⚠️ À faire — non corrigé volontairement : le chemin de chargement des sous-applications ne s'exécute qu'après authentification et sélection d'une page, ce que le cadre de test utilisé ici ne permet pas d'atteindre. Une modification non vérifiable de bout en bout du point d'entrée présente plus de risque que le défaut qu'elle corrige.</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epi_app_bridge.worldpop_mosaic ; app_paludisme.py l.</w:t>
            </w:r>
          </w:p>
        </w:tc>
        <w:tc>
          <w:tcPr>
            <w:tcW w:type="dxa" w:w="794"/>
          </w:tcPr>
          <w:p>
            <w:r/>
            <w:r>
              <w:rPr>
                <w:rFonts w:ascii="Calibri" w:hAnsi="Calibri"/>
                <w:sz w:val="15"/>
              </w:rPr>
              <w:t>0,5 j</w:t>
            </w:r>
          </w:p>
        </w:tc>
        <w:tc>
          <w:tcPr>
            <w:tcW w:type="dxa" w:w="1644"/>
          </w:tcPr>
          <w:p>
            <w:r/>
            <w:r>
              <w:rPr>
                <w:rFonts w:ascii="Calibri" w:hAnsi="Calibri"/>
                <w:sz w:val="15"/>
              </w:rPr>
              <w:t>✅ Corrigé (5 chemins vérifiés sur module simulé)</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(vérifié sur 6 types de géométrie)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`population_cache_key` (app_paludisme.py l. 241)</w:t>
            </w:r>
          </w:p>
        </w:tc>
        <w:tc>
          <w:tcPr>
            <w:tcW w:type="dxa" w:w="794"/>
          </w:tcPr>
          <w:p>
            <w:r/>
            <w:r>
              <w:rPr>
                <w:rFonts w:ascii="Calibri" w:hAnsi="Calibri"/>
                <w:sz w:val="15"/>
              </w:rPr>
              <w:t>0,5 j</w:t>
            </w:r>
          </w:p>
        </w:tc>
        <w:tc>
          <w:tcPr>
            <w:tcW w:type="dxa" w:w="1644"/>
          </w:tcPr>
          <w:p>
            <w:r/>
            <w:r>
              <w:rPr>
                <w:rFonts w:ascii="Calibri" w:hAnsi="Calibri"/>
                <w:sz w:val="15"/>
              </w:rPr>
              <w:t>✅ Corrigé (vérifié : 72 aires et 40 aires du même pays donnent deux clés distinctes)</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Corrigé</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p>
      <w:pPr>
        <w:spacing w:after="60"/>
      </w:pPr>
      <w:r>
        <w:rPr>
          <w:rFonts w:ascii="Calibri" w:hAnsi="Calibri"/>
          <w:b w:val="0"/>
          <w:i/>
          <w:color w:val="555555"/>
          <w:sz w:val="18"/>
        </w:rPr>
        <w:t>Localisation : main_app.py l. 26-40 ; credentials.yaml ; credentials.yaml.example</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Ne plus suivre le fichier dans le dépôt, rendre son emplacement configurable, et fournir un modèle documentant le hachage du mot de passe et la génération de la clé de cookie. Fait : `main_app.py` lit désormais `EPI_CREDENTIALS_PATH` (repli sur `./credentials.yaml` pour le développement local) ; `credentials.yaml` est retiré du suivi git tout en restant présent sur disque ; `credentials.yaml.example` fournit la procédure (`Hasher.hash()` produit un hachage bcrypt de 60 caractères, `secrets.token_hex(32)` pour la clé).</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Partiel</w:t>
      </w:r>
    </w:p>
    <w:p>
      <w:pPr>
        <w:spacing w:after="60"/>
      </w:pPr>
      <w:r>
        <w:rPr>
          <w:rFonts w:ascii="Calibri" w:hAnsi="Calibri"/>
          <w:b w:val="0"/>
          <w:i/>
          <w:color w:val="555555"/>
          <w:sz w:val="18"/>
        </w:rPr>
        <w:t>Localisation : app_paludisme.py, enrichissement climatique</w:t>
      </w:r>
    </w:p>
    <w:p>
      <w:pPr>
        <w:spacing w:after="80"/>
      </w:pPr>
      <w:r>
        <w:rPr>
          <w:rFonts w:ascii="Calibri" w:hAnsi="Calibri"/>
          <w:b w:val="0"/>
          <w:i w:val="0"/>
          <w:sz w:val="20"/>
        </w:rPr>
        <w:t>Problème. Plusieurs variables climatiques agrégées sur la semaine courante sont utilisées alors qu'elles ne seront connues qu'après la fin de la semaine.</w:t>
      </w:r>
    </w:p>
    <w:p>
      <w:pPr>
        <w:spacing w:after="80"/>
      </w:pPr>
      <w:r>
        <w:rPr>
          <w:rFonts w:ascii="Calibri" w:hAnsi="Calibri"/>
          <w:b w:val="0"/>
          <w:i w:val="0"/>
          <w:sz w:val="20"/>
        </w:rPr>
        <w:t>Correction. Décaler chaque covariable du délai de disponibilité réel, et documenter ce délai par variable.</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Partiel — la colinéarité a disparu du chemin du modèle (`CoefClimatique` n'existe plus, `Saison_Seche_Humidite` n'est plus retenue parmi les 44 variables) ; le climat reste invariant dans le temps, ce qui suppose des données climatiques hebdomadaires réelles</w:t>
      </w:r>
    </w:p>
    <w:p>
      <w:pPr>
        <w:spacing w:after="60"/>
      </w:pPr>
      <w:r>
        <w:rPr>
          <w:rFonts w:ascii="Calibri" w:hAnsi="Calibri"/>
          <w:b w:val="0"/>
          <w:i/>
          <w:color w:val="555555"/>
          <w:sz w:val="18"/>
        </w:rPr>
        <w:t>Localisation : app_rougeole.py, enrichissement l. 1157-1179</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w:t>
      </w:r>
    </w:p>
    <w:p>
      <w:pPr>
        <w:spacing w:after="80"/>
      </w:pPr>
      <w:r>
        <w:rPr>
          <w:rFonts w:ascii="Calibri" w:hAnsi="Calibri"/>
          <w:b w:val="0"/>
          <w:i w:val="0"/>
          <w:sz w:val="20"/>
        </w:rPr>
        <w:t>Correction. Supprimer les variables redondantes, et introduire des covariables climatiques véritablement temporelles (précipitations, température, humidité par semaine).</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Corrigé</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H2. MAPE présenté comme la métrique de référence alors qu'il n'est jamais calculé  </w:t>
      </w:r>
      <w:r>
        <w:rPr>
          <w:rFonts w:ascii="Calibri" w:hAnsi="Calibri"/>
          <w:b/>
          <w:color w:val="B06000"/>
          <w:sz w:val="18"/>
        </w:rPr>
        <w:t>[P1 — Majeur] · 0,5 j · ✅ Corrigé</w:t>
      </w:r>
    </w:p>
    <w:p>
      <w:pPr>
        <w:spacing w:after="60"/>
      </w:pPr>
      <w:r>
        <w:rPr>
          <w:rFonts w:ascii="Calibri" w:hAnsi="Calibri"/>
          <w:b w:val="0"/>
          <w:i/>
          <w:color w:val="555555"/>
          <w:sz w:val="18"/>
        </w:rPr>
        <w:t>Localisation : README.md l. 303-318, 346, 399, 480 (et miroir anglais l. 710-867)</w:t>
      </w:r>
    </w:p>
    <w:p>
      <w:pPr>
        <w:spacing w:after="80"/>
      </w:pPr>
      <w:r>
        <w:rPr>
          <w:rFonts w:ascii="Calibri" w:hAnsi="Calibri"/>
          <w:b w:val="0"/>
          <w:i w:val="0"/>
          <w:sz w:val="20"/>
        </w:rPr>
        <w:t>Problème. `README.md` consacre une section au MAPE, le qualifie de « métrique de référence pour la surveillance épidémiologique du paludisme », publie un barème d'interprétation en quatre niveaux (&lt; 10 % excellent, 10-20 % bon, 20-30 % modéré, &gt; 30 % faible), cite des valeurs de la littérature (3,9 % à 22,5 %) et conclut : « Consultez toujours le MAPE affiché dans les résultats pour une lecture directe en pourcentage. » Vérification faite sur l'ensemble du code : aucun fichier applicatif ne calcule ni n'affiche de MAPE. Les sections françaises (l. 303-318, 346, 399, 480) et leur miroir anglais (l. 710-867) renvoient donc toutes à une métrique inexistante.</w:t>
      </w:r>
    </w:p>
    <w:p>
      <w:pPr>
        <w:spacing w:after="80"/>
      </w:pPr>
      <w:r>
        <w:rPr>
          <w:rFonts w:ascii="Calibri" w:hAnsi="Calibri"/>
          <w:b w:val="0"/>
          <w:i w:val="0"/>
          <w:sz w:val="20"/>
        </w:rPr>
        <w:t>Correction. Retirer le barème et les renvois à une métrique inexistante, et documenter à la place ce qui est réellement calculé : le sMAPE et l'erreur relative à la moyenne observée, tous deux produits par `metrics_summary`. Le MAPE classique divise par la valeur observée : il vaut l'infini dès qu'une semaine compte zéro cas, ce qui est fréquent en basse transmission — vérifié numériquement sur un jeu comportant un zéro.</w:t>
      </w:r>
    </w:p>
    <w:p>
      <w:pPr>
        <w:spacing w:after="160"/>
      </w:pPr>
      <w:r>
        <w:rPr>
          <w:rFonts w:ascii="Calibri" w:hAnsi="Calibri"/>
          <w:b w:val="0"/>
          <w:i w:val="0"/>
          <w:sz w:val="20"/>
        </w:rPr>
        <w:t>Impact. Majeur — le README est le premier document lu, et son barème invitait à une confiance que rien ne mesurait.</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1 j · ⚠️ À faire — non corrigé volontairement : le chemin de chargement des sous-applications ne s'exécute qu'après authentification et sélection d'une page, ce que le cadre de test utilisé ici ne permet pas d'atteindre. Une modification non vérifiable de bout en bout du point d'entrée présente plus de risque que le défaut qu'elle corrige.</w:t>
      </w:r>
    </w:p>
    <w:p>
      <w:pPr>
        <w:spacing w:after="60"/>
      </w:pPr>
      <w:r>
        <w:rPr>
          <w:rFonts w:ascii="Calibri" w:hAnsi="Calibri"/>
          <w:b w:val="0"/>
          <w:i/>
          <w:color w:val="555555"/>
          <w:sz w:val="18"/>
        </w:rPr>
        <w:t>Localisation : main_app.py l. 164-180</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Remplacer `exec()` par un chargement qui nomme le fichier réel dans les tracebacks. Attention : la transformation actuelle du source n'est pas gratuite — elle retire les appels `st.set_page_config` des sous-applications, Streamlit n'en autorisant qu'un par exécution. Un basculement naïf vers `runpy.run_path` casserait donc le portail.</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Corrigé (5 chemins vérifiés sur module simulé)</w:t>
      </w:r>
    </w:p>
    <w:p>
      <w:pPr>
        <w:spacing w:after="60"/>
      </w:pPr>
      <w:r>
        <w:rPr>
          <w:rFonts w:ascii="Calibri" w:hAnsi="Calibri"/>
          <w:b w:val="0"/>
          <w:i/>
          <w:color w:val="555555"/>
          <w:sz w:val="18"/>
        </w:rPr>
        <w:t>Localisation : epi_app_bridge.worldpop_mosaic ; app_paludisme.py l. 327 ; app_rougeole.py l. 913</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civile avant la mosaïque. Un helper partagé (`epi_app_bridge.worldpop_mosaic`) détermine le dernier millésime disponible, filtre la collection sur cette année, et retombe sur la mosaïque non filtrée avec un avertissement explicite si le millésime ne peut pas être déterminé ou si l'année demandée est absente. Le millésime retenu est affiché à l'utilisateur.</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Corrigé (vérifié sur 6 types de géométrie)</w:t>
      </w:r>
    </w:p>
    <w:p>
      <w:pPr>
        <w:spacing w:after="60"/>
      </w:pPr>
      <w:r>
        <w:rPr>
          <w:rFonts w:ascii="Calibri" w:hAnsi="Calibri"/>
          <w:b w:val="0"/>
          <w:i/>
          <w:color w:val="555555"/>
          <w:sz w:val="18"/>
        </w:rPr>
        <w:t>Localisation : app_paludisme.py, `worldpop_malaria_stats`</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Ramener toute géométrie à une liste aplatie de polygones (Polygon, MultiPolygon, GeometryCollection traités récursivement), **conserver les anneaux intérieurs** — l'ancien code n'utilisait que `exterior.coords` et comptait donc les enclaves et les lacs comme de la surface habitée — et signaler à l'utilisateur les aires écartées au lieu de les ignorer en silence.</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Corrigé (vérifié : 72 aires et 40 aires du même pays donnent deux clés distinctes)</w:t>
      </w:r>
    </w:p>
    <w:p>
      <w:pPr>
        <w:spacing w:after="60"/>
      </w:pPr>
      <w:r>
        <w:rPr>
          <w:rFonts w:ascii="Calibri" w:hAnsi="Calibri"/>
          <w:b w:val="0"/>
          <w:i/>
          <w:color w:val="555555"/>
          <w:sz w:val="18"/>
        </w:rPr>
        <w:t>Localisation : `population_cache_key` (app_paludisme.py l. 241), appelée l. 1461 et 1791</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dans la clé : nombre d'aires et liste triée de leurs identifiants, hachés. La clé reste reproductible, insensible à l'ordre des lignes, et change dès que le référentiel change.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Corrigé</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après avoir vérifié leur contenu (`\r\n` et `\n`) et l'absence de toute référence dans le code ; le référentiel valide (`ao_hlthArea.zip`, en-tête `PK\x03\x04`, 775 aires lues) est conservé.</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16 tests, dont un test de non-régression qui exécute le code initial et vérifie que les défauts documentés s'y produisent toujours</w:t>
            </w:r>
          </w:p>
        </w:tc>
      </w:tr>
      <w:tr>
        <w:tc>
          <w:tcPr>
            <w:tcW w:type="dxa" w:w="3061"/>
          </w:tcPr>
          <w:p>
            <w:r/>
            <w:r>
              <w:rPr>
                <w:rFonts w:ascii="Calibri" w:hAnsi="Calibri"/>
                <w:sz w:val="17"/>
              </w:rPr>
              <w:t>tools/smoke_test_apps.py</w:t>
            </w:r>
          </w:p>
        </w:tc>
        <w:tc>
          <w:tcPr>
            <w:tcW w:type="dxa" w:w="6009"/>
          </w:tcPr>
          <w:p>
            <w:r/>
            <w:r>
              <w:rPr>
                <w:rFonts w:ascii="Calibri" w:hAnsi="Calibri"/>
                <w:sz w:val="17"/>
              </w:rPr>
              <w:t>Test de fumée : exécute les quatre applications dans le runtime Streamlit réel et remonte toute exception</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t>python tools/smoke_test_apps.py</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Rotation immédiate des identifiants. </w:t>
      </w:r>
      <w:r>
        <w:rPr>
          <w:rFonts w:ascii="Calibri" w:hAnsi="Calibri"/>
          <w:sz w:val="20"/>
        </w:rPr>
        <w:t>Le mot de passe et la clé de cookie ont été engagés en clair dans le dépôt. Leur retrait du suivi ne réécrit pas l'historique : tant qu'ils ne sont pas remplacés, ils restent valides pour quiconque a consulté le dépôt un jour. C'est la seule action de cette liste qui ne peut pas attendre.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