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RINCIAN MINGGU EFEKTIF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p>
      <w:r>
        <w:t xml:space="preserve">Aturan hitung: satu minggu dihitung </w:t>
      </w:r>
      <w:r>
        <w:rPr>
          <w:b/>
        </w:rPr>
        <w:t xml:space="preserve">efektif</w:t>
      </w:r>
      <w:r>
        <w:t xml:space="preserve"> jika ada minimal </w:t>
      </w:r>
      <w:r>
        <w:rPr>
          <w:b/>
        </w:rPr>
        <w:t xml:space="preserve">3 hari belajar efektif</w:t>
      </w:r>
      <w:r>
        <w:t xml:space="preserve"> (hari sekolah yang bukan libur dan bukan kegiatan tidak efektif seperti MPLS, asesmen sumatif, atau class meeting). Satu minggu dimasukkan ke bulan tempat hari Rabu-nya berada.</w:t>
      </w:r>
    </w:p>
    <w:p>
      <w:pPr>
        <w:pStyle w:val="Heading2"/>
      </w:pPr>
      <w:r>
        <w:t xml:space="preserve">Semester 1 (13 Jul 2026 – 18 Des 2026)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98"/>
        <w:gridCol w:w="957"/>
        <w:gridCol w:w="1117"/>
        <w:gridCol w:w="1117"/>
        <w:gridCol w:w="4163"/>
      </w:tblGrid>
      <w:tr>
        <w:trPr>
          <w:cantSplit/>
          <w:tblHeader/>
        </w:trPr>
        <w:tc>
          <w:tcPr>
            <w:tcW w:w="199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95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Jumlah minggu</w:t>
            </w:r>
          </w:p>
        </w:tc>
        <w:tc>
          <w:tcPr>
            <w:tcW w:w="111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tidak efektif</w:t>
            </w:r>
          </w:p>
        </w:tc>
        <w:tc>
          <w:tcPr>
            <w:tcW w:w="111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efektif</w:t>
            </w:r>
          </w:p>
        </w:tc>
        <w:tc>
          <w:tcPr>
            <w:tcW w:w="41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MPLS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HUT RI; Maulid Nabi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 2026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SAS; Class meeting; Bagi rapor</w:t>
            </w:r>
          </w:p>
        </w:tc>
      </w:tr>
      <w:tr>
        <w:trPr>
          <w:cantSplit/>
        </w:trPr>
        <w:tc>
          <w:tcPr>
            <w:tcW w:w="199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>
            <w:tcW w:w="95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4</w:t>
            </w:r>
          </w:p>
        </w:tc>
        <w:tc>
          <w:tcPr>
            <w:tcW w:w="11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19</w:t>
            </w:r>
          </w:p>
        </w:tc>
        <w:tc>
          <w:tcPr>
            <w:tcW w:w="4163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Semester 2 (4 Jan 2027 – 25 Jun 2027)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49"/>
        <w:gridCol w:w="990"/>
        <w:gridCol w:w="990"/>
        <w:gridCol w:w="4923"/>
      </w:tblGrid>
      <w:tr>
        <w:trPr>
          <w:cantSplit/>
          <w:tblHeader/>
        </w:trPr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84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Jumlah minggu</w:t>
            </w:r>
          </w:p>
        </w:tc>
        <w:tc>
          <w:tcPr>
            <w:tcW w:w="99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tidak efektif</w:t>
            </w:r>
          </w:p>
        </w:tc>
        <w:tc>
          <w:tcPr>
            <w:tcW w:w="99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efektif</w:t>
            </w:r>
          </w:p>
        </w:tc>
        <w:tc>
          <w:tcPr>
            <w:tcW w:w="492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awal Ramadan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STS; Libur Idul Fitri; Wafat Isa Almasih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Kenaikan Isa Almasih; Idul Adha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 2027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SAT; Class meeting; Bagi rapor</w:t>
            </w:r>
          </w:p>
        </w:tc>
      </w:tr>
      <w:tr>
        <w:trPr>
          <w:cantSplit/>
        </w:trPr>
        <w:tc>
          <w:tcPr>
            <w:tcW w:w="1600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>
            <w:tcW w:w="84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25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6</w:t>
            </w:r>
          </w:p>
        </w:tc>
        <w:tc>
          <w:tcPr>
            <w:tcW w:w="99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19</w:t>
            </w:r>
          </w:p>
        </w:tc>
        <w:tc>
          <w:tcPr>
            <w:tcW w:w="4923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JP tersedia per mata pelajaran</w:t>
      </w:r>
    </w:p>
    <w:tbl>
      <w:tblPr>
        <w:tblW w:w="93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63"/>
        <w:gridCol w:w="1917"/>
        <w:gridCol w:w="1491"/>
        <w:gridCol w:w="1491"/>
        <w:gridCol w:w="1491"/>
      </w:tblGrid>
      <w:tr>
        <w:trPr>
          <w:cantSplit/>
          <w:tblHeader/>
        </w:trPr>
        <w:tc>
          <w:tcPr>
            <w:tcW w:w="29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191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JP/minggu</w:t>
            </w:r>
          </w:p>
        </w:tc>
        <w:tc>
          <w:tcPr>
            <w:tcW w:w="1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 1: minggu efektif / JP</w:t>
            </w:r>
          </w:p>
        </w:tc>
        <w:tc>
          <w:tcPr>
            <w:tcW w:w="1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 2: minggu efektif / JP</w:t>
            </w:r>
          </w:p>
        </w:tc>
        <w:tc>
          <w:tcPr>
            <w:tcW w:w="1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 setahun</w:t>
            </w:r>
          </w:p>
        </w:tc>
      </w:tr>
      <w:tr>
        <w:trPr>
          <w:cantSplit/>
        </w:trPr>
        <w:tc>
          <w:tcPr>
            <w:tcW w:w="296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  <w:tc>
          <w:tcPr>
            <w:tcW w:w="191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 / 95</w:t>
            </w:r>
          </w:p>
        </w:tc>
        <w:tc>
          <w:tcPr>
            <w:tcW w:w="1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 / 95</w:t>
            </w:r>
          </w:p>
        </w:tc>
        <w:tc>
          <w:tcPr>
            <w:tcW w:w="1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 xml:space="preserve">Lampiran: rincian per minggu</w:t>
      </w: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916"/>
        <w:gridCol w:w="2524"/>
        <w:gridCol w:w="1069"/>
        <w:gridCol w:w="1727"/>
        <w:gridCol w:w="2598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  <w:tc>
          <w:tcPr>
            <w:tcW w:w="91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ke</w:t>
            </w:r>
          </w:p>
        </w:tc>
        <w:tc>
          <w:tcPr>
            <w:tcW w:w="252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Tanggal</w:t>
            </w:r>
          </w:p>
        </w:tc>
        <w:tc>
          <w:tcPr>
            <w:tcW w:w="106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Hari efektif</w:t>
            </w:r>
          </w:p>
        </w:tc>
        <w:tc>
          <w:tcPr>
            <w:tcW w:w="172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259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13–17 Jul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MPLS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20–24 Jul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27–31 Jul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HUT RI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Agu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Maulid Nabi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Agu – 4 Sep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Sep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Sep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Sep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28 Sep – 2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Okt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2–6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9–13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16–20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23–27 Nov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30 Nov – 4 Des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SAS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Des 2026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Des 2026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Bagi rapor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4–8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11–15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18–22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25–29 Jan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Feb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Feb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awal Ramadan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Feb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Feb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Mar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Mar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Mar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Mar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Wafat Isa Almasih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29 Mar – 2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Apr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Kenaikan Isa Almasih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Idul Adha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Mei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Mei – 4 Jun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SAT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Jun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520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2524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Jun 2027</w:t>
            </w:r>
          </w:p>
        </w:tc>
        <w:tc>
          <w:tcPr>
            <w:tcW w:w="106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0/5</w:t>
            </w:r>
          </w:p>
        </w:tc>
        <w:tc>
          <w:tcPr>
            <w:tcW w:w="1727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259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1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25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Jun 2027</w:t>
            </w:r>
          </w:p>
        </w:tc>
        <w:tc>
          <w:tcPr>
            <w:tcW w:w="106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  <w:tc>
          <w:tcPr>
            <w:tcW w:w="172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259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Bagi rapor</w:t>
            </w:r>
          </w:p>
        </w:tc>
      </w:tr>
    </w:tbl>
    <w:p>
      <w:pPr>
        <w:spacing w:after="0"/>
      </w:pP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