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jc w:val="center"/>
      </w:pPr>
      <w:r>
        <w:rPr>
          <w:rFonts w:ascii="Arial" w:cs="Arial" w:eastAsia="Arial" w:hAnsi="Arial"/>
          <w:b/>
          <w:bCs/>
          <w:color w:val="1E3A5F"/>
          <w:sz w:val="80"/>
          <w:szCs w:val="80"/>
        </w:rPr>
        <w:t xml:space="preserve">ALPHABOT</w:t>
      </w:r>
    </w:p>
    <w:p>
      <w:pPr>
        <w:jc w:val="center"/>
      </w:pPr>
      <w:r>
        <w:rPr>
          <w:rFonts w:ascii="Arial" w:cs="Arial" w:eastAsia="Arial" w:hAnsi="Arial"/>
          <w:b/>
          <w:bCs/>
          <w:color w:val="00B4D8"/>
          <w:sz w:val="32"/>
          <w:szCs w:val="32"/>
        </w:rPr>
        <w:t xml:space="preserve">Adaptive Algorithmic Trading System</w:t>
      </w:r>
    </w:p>
    <w:p>
      <w:pPr>
        <w:spacing w:before="40" w:after="0"/>
      </w:pPr>
    </w:p>
    <w:p>
      <w:pPr>
        <w:pBdr>
          <w:bottom w:val="single" w:color="00B4D8" w:sz="6"/>
        </w:pBdr>
        <w:jc w:val="center"/>
      </w:pPr>
    </w:p>
    <w:p>
      <w:pPr>
        <w:spacing w:before="80" w:after="0"/>
      </w:pPr>
    </w:p>
    <w:p>
      <w:pPr>
        <w:jc w:val="center"/>
      </w:pPr>
      <w:r>
        <w:rPr>
          <w:rFonts w:ascii="Arial" w:cs="Arial" w:eastAsia="Arial" w:hAnsi="Arial"/>
          <w:color w:val="555555"/>
          <w:sz w:val="26"/>
          <w:szCs w:val="26"/>
        </w:rPr>
        <w:t xml:space="preserve">Product Requirements Document (PRD)</w:t>
      </w:r>
    </w:p>
    <w:p>
      <w:pPr>
        <w:spacing w:before="12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tcPr>
          <w:p>
            <w:pPr>
              <w:jc w:val="center"/>
            </w:pPr>
            <w:r>
              <w:rPr>
                <w:rFonts w:ascii="Arial" w:cs="Arial" w:eastAsia="Arial" w:hAnsi="Arial"/>
                <w:color w:val="333333"/>
                <w:sz w:val="20"/>
                <w:szCs w:val="20"/>
              </w:rPr>
              <w:t xml:space="preserve">1.0 — MVP (Paper Trading)</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Date</w:t>
            </w:r>
          </w:p>
        </w:tc>
        <w:tc>
          <w:tcPr>
            <w:tcW w:type="dxa" w:w="360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tcPr>
          <w:p>
            <w:pPr>
              <w:jc w:val="center"/>
            </w:pPr>
            <w:r>
              <w:rPr>
                <w:rFonts w:ascii="Arial" w:cs="Arial" w:eastAsia="Arial" w:hAnsi="Arial"/>
                <w:color w:val="333333"/>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Stage</w:t>
            </w:r>
          </w:p>
        </w:tc>
        <w:tc>
          <w:tcPr>
            <w:tcW w:type="dxa" w:w="360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tcPr>
          <w:p>
            <w:pPr>
              <w:jc w:val="center"/>
            </w:pPr>
            <w:r>
              <w:rPr>
                <w:rFonts w:ascii="Arial" w:cs="Arial" w:eastAsia="Arial" w:hAnsi="Arial"/>
                <w:color w:val="333333"/>
                <w:sz w:val="20"/>
                <w:szCs w:val="20"/>
              </w:rPr>
              <w:t xml:space="preserve">Phase 1: Testnet Validation</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Exchange</w:t>
            </w:r>
          </w:p>
        </w:tc>
        <w:tc>
          <w:tcPr>
            <w:tcW w:type="dxa" w:w="360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tcPr>
          <w:p>
            <w:pPr>
              <w:jc w:val="center"/>
            </w:pPr>
            <w:r>
              <w:rPr>
                <w:rFonts w:ascii="Arial" w:cs="Arial" w:eastAsia="Arial" w:hAnsi="Arial"/>
                <w:color w:val="333333"/>
                <w:sz w:val="20"/>
                <w:szCs w:val="20"/>
              </w:rPr>
              <w:t xml:space="preserve">Binance Futures (USD-M)</w:t>
            </w:r>
          </w:p>
        </w:tc>
      </w:tr>
    </w:tbl>
    <w:p>
      <w:pPr>
        <w:spacing w:before="600" w:after="0"/>
      </w:pPr>
    </w:p>
    <w:p>
      <w:pPr>
        <w:pStyle w:val="Heading1"/>
        <w:spacing w:before="360" w:after="120"/>
      </w:pPr>
      <w:r>
        <w:rPr>
          <w:rFonts w:ascii="Arial" w:cs="Arial" w:eastAsia="Arial" w:hAnsi="Arial"/>
          <w:b/>
          <w:bCs/>
          <w:color w:val="1E3A5F"/>
          <w:sz w:val="36"/>
          <w:szCs w:val="36"/>
        </w:rPr>
        <w:t xml:space="preserve">1. Executive Summary</w:t>
      </w:r>
    </w:p>
    <w:p>
      <w:pPr>
        <w:pBdr>
          <w:bottom w:val="single" w:color="00B4D8" w:sz="4" w:space="1"/>
        </w:pBdr>
        <w:spacing w:before="160" w:after="160"/>
      </w:pPr>
    </w:p>
    <w:p>
      <w:pPr>
        <w:spacing w:before="60" w:after="60"/>
      </w:pPr>
      <w:r>
        <w:rPr>
          <w:rFonts w:ascii="Arial" w:cs="Arial" w:eastAsia="Arial" w:hAnsi="Arial"/>
          <w:color w:val="333333"/>
          <w:sz w:val="22"/>
          <w:szCs w:val="22"/>
        </w:rPr>
        <w:t xml:space="preserve">AlphaBot is an autonomous, adaptive algorithmic trading system designed to trade Binance USD-M Futures contracts. The system operates in a continuous loop, analyzing market conditions, selecting optimal strategies, sizing positions appropriately, and managing risk in real-time — with the single goal of generating consistent, compounding profits, even if small.</w:t>
      </w:r>
    </w:p>
    <w:p>
      <w:pPr>
        <w:spacing w:before="60" w:after="0"/>
      </w:pPr>
    </w:p>
    <w:p>
      <w:pPr>
        <w:spacing w:before="60" w:after="60"/>
      </w:pPr>
      <w:r>
        <w:rPr>
          <w:rFonts w:ascii="Arial" w:cs="Arial" w:eastAsia="Arial" w:hAnsi="Arial"/>
          <w:color w:val="333333"/>
          <w:sz w:val="22"/>
          <w:szCs w:val="22"/>
        </w:rPr>
        <w:t xml:space="preserve">The MVP is scoped to paper trading on Binance Futures Testnet while consuming live price feeds from Binance Mainnet. This architecture ensures the strategy logic, risk engine, and order lifecycle are battle-tested in a production-equivalent environment without financial exposure.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North Star Metric</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MVP Constraint</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Success Signal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Positive PnL every 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Paper trade only — Testnet 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Win rate &gt; 55% over 30 days</w:t>
            </w:r>
          </w:p>
        </w:tc>
      </w:tr>
      <w:tr>
        <w:tc>
          <w:tcPr>
            <w:tcW w:type="dxa" w:w="312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 Drawdown &lt; 5%</w:t>
            </w:r>
          </w:p>
        </w:tc>
        <w:tc>
          <w:tcPr>
            <w:tcW w:type="dxa" w:w="312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Price data from Mainnet WebSocket</w:t>
            </w:r>
          </w:p>
        </w:tc>
        <w:tc>
          <w:tcPr>
            <w:tcW w:type="dxa" w:w="312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Sharpe Ratio &gt;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Strategy auto-adapts to regime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real capital at risk in Phase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Zero crash / unhandled exception runs</w:t>
            </w:r>
          </w:p>
        </w:tc>
      </w:tr>
    </w:tbl>
    <w:p>
      <w:pPr>
        <w:spacing w:before="120" w:after="0"/>
      </w:pPr>
    </w:p>
    <w:p>
      <w:pPr>
        <w:pStyle w:val="Heading1"/>
        <w:spacing w:before="360" w:after="120"/>
      </w:pPr>
      <w:r>
        <w:rPr>
          <w:rFonts w:ascii="Arial" w:cs="Arial" w:eastAsia="Arial" w:hAnsi="Arial"/>
          <w:b/>
          <w:bCs/>
          <w:color w:val="1E3A5F"/>
          <w:sz w:val="36"/>
          <w:szCs w:val="36"/>
        </w:rPr>
        <w:t xml:space="preserve">2. Problem Statement</w:t>
      </w:r>
    </w:p>
    <w:p>
      <w:pPr>
        <w:pBdr>
          <w:bottom w:val="single" w:color="00B4D8" w:sz="4" w:space="1"/>
        </w:pBdr>
        <w:spacing w:before="160" w:after="160"/>
      </w:pPr>
    </w:p>
    <w:p>
      <w:pPr>
        <w:spacing w:before="60" w:after="60"/>
      </w:pPr>
      <w:r>
        <w:rPr>
          <w:rFonts w:ascii="Arial" w:cs="Arial" w:eastAsia="Arial" w:hAnsi="Arial"/>
          <w:color w:val="333333"/>
          <w:sz w:val="22"/>
          <w:szCs w:val="22"/>
        </w:rPr>
        <w:t xml:space="preserve">Manual trading in crypto futures markets is emotionally taxing and inherently inconsistent. Market regimes shift rapidly — trending conditions require momentum-following strategies, while ranging conditions demand mean-reversion logic. A human trader cannot continuously monitor 24/7 markets, adapt strategies in milliseconds, and simultaneously enforce strict risk discipline.</w:t>
      </w:r>
    </w:p>
    <w:p>
      <w:pPr>
        <w:spacing w:before="60" w:after="0"/>
      </w:pPr>
    </w:p>
    <w:p>
      <w:pPr>
        <w:spacing w:before="60" w:after="60"/>
      </w:pPr>
      <w:r>
        <w:rPr>
          <w:rFonts w:ascii="Arial" w:cs="Arial" w:eastAsia="Arial" w:hAnsi="Arial"/>
          <w:color w:val="333333"/>
          <w:sz w:val="22"/>
          <w:szCs w:val="22"/>
        </w:rPr>
        <w:t xml:space="preserve">Existing off-the-shelf bots use static strategies that become obsolete as market conditions change. They lack dynamic regime detection, adaptive parameter tuning, and holistic risk management that accounts for correlations, volatility regimes, and account drawdown simultaneously.</w:t>
      </w:r>
    </w:p>
    <w:p>
      <w:pPr>
        <w:spacing w:before="60" w:after="0"/>
      </w:pPr>
    </w:p>
    <w:p>
      <w:pPr>
        <w:pStyle w:val="Heading2"/>
        <w:spacing w:before="280" w:after="100"/>
      </w:pPr>
      <w:r>
        <w:rPr>
          <w:rFonts w:ascii="Arial" w:cs="Arial" w:eastAsia="Arial" w:hAnsi="Arial"/>
          <w:b/>
          <w:bCs/>
          <w:color w:val="1E3A5F"/>
          <w:sz w:val="28"/>
          <w:szCs w:val="28"/>
        </w:rPr>
        <w:t xml:space="preserve">2.1 Key Pain Points Addressed</w:t>
      </w:r>
    </w:p>
    <w:p>
      <w:pPr>
        <w:pStyle w:val="ListParagraph"/>
        <w:numPr>
          <w:ilvl w:val="0"/>
          <w:numId w:val="2"/>
        </w:numPr>
        <w:spacing w:before="40" w:after="40"/>
      </w:pPr>
      <w:r>
        <w:rPr>
          <w:rFonts w:ascii="Arial" w:cs="Arial" w:eastAsia="Arial" w:hAnsi="Arial"/>
          <w:b w:val="false"/>
          <w:bCs w:val="false"/>
          <w:color w:val="333333"/>
          <w:sz w:val="22"/>
          <w:szCs w:val="22"/>
        </w:rPr>
        <w:t xml:space="preserve">Static strategies fail across different market regimes (trending vs. ranging vs. volatile)</w:t>
      </w:r>
    </w:p>
    <w:p>
      <w:pPr>
        <w:pStyle w:val="ListParagraph"/>
        <w:numPr>
          <w:ilvl w:val="0"/>
          <w:numId w:val="2"/>
        </w:numPr>
        <w:spacing w:before="40" w:after="40"/>
      </w:pPr>
      <w:r>
        <w:rPr>
          <w:rFonts w:ascii="Arial" w:cs="Arial" w:eastAsia="Arial" w:hAnsi="Arial"/>
          <w:b w:val="false"/>
          <w:bCs w:val="false"/>
          <w:color w:val="333333"/>
          <w:sz w:val="22"/>
          <w:szCs w:val="22"/>
        </w:rPr>
        <w:t xml:space="preserve">No position manager leads to over-leveraging during drawdown periods</w:t>
      </w:r>
    </w:p>
    <w:p>
      <w:pPr>
        <w:pStyle w:val="ListParagraph"/>
        <w:numPr>
          <w:ilvl w:val="0"/>
          <w:numId w:val="2"/>
        </w:numPr>
        <w:spacing w:before="40" w:after="40"/>
      </w:pPr>
      <w:r>
        <w:rPr>
          <w:rFonts w:ascii="Arial" w:cs="Arial" w:eastAsia="Arial" w:hAnsi="Arial"/>
          <w:b w:val="false"/>
          <w:bCs w:val="false"/>
          <w:color w:val="333333"/>
          <w:sz w:val="22"/>
          <w:szCs w:val="22"/>
        </w:rPr>
        <w:t xml:space="preserve">Manual monitoring is impossible in 24/7 crypto markets</w:t>
      </w:r>
    </w:p>
    <w:p>
      <w:pPr>
        <w:pStyle w:val="ListParagraph"/>
        <w:numPr>
          <w:ilvl w:val="0"/>
          <w:numId w:val="2"/>
        </w:numPr>
        <w:spacing w:before="40" w:after="40"/>
      </w:pPr>
      <w:r>
        <w:rPr>
          <w:rFonts w:ascii="Arial" w:cs="Arial" w:eastAsia="Arial" w:hAnsi="Arial"/>
          <w:b w:val="false"/>
          <w:bCs w:val="false"/>
          <w:color w:val="333333"/>
          <w:sz w:val="22"/>
          <w:szCs w:val="22"/>
        </w:rPr>
        <w:t xml:space="preserve">Emotional decision-making causes deviation from strategy rules</w:t>
      </w:r>
    </w:p>
    <w:p>
      <w:pPr>
        <w:pStyle w:val="ListParagraph"/>
        <w:numPr>
          <w:ilvl w:val="0"/>
          <w:numId w:val="2"/>
        </w:numPr>
        <w:spacing w:before="40" w:after="40"/>
      </w:pPr>
      <w:r>
        <w:rPr>
          <w:rFonts w:ascii="Arial" w:cs="Arial" w:eastAsia="Arial" w:hAnsi="Arial"/>
          <w:b w:val="false"/>
          <w:bCs w:val="false"/>
          <w:color w:val="333333"/>
          <w:sz w:val="22"/>
          <w:szCs w:val="22"/>
        </w:rPr>
        <w:t xml:space="preserve">No systematic way to validate a strategy before deploying real capital</w:t>
      </w:r>
    </w:p>
    <w:p>
      <w:pPr>
        <w:spacing w:before="120" w:after="0"/>
      </w:pPr>
    </w:p>
    <w:p>
      <w:pPr>
        <w:pStyle w:val="Heading1"/>
        <w:spacing w:before="360" w:after="120"/>
      </w:pPr>
      <w:r>
        <w:rPr>
          <w:rFonts w:ascii="Arial" w:cs="Arial" w:eastAsia="Arial" w:hAnsi="Arial"/>
          <w:b/>
          <w:bCs/>
          <w:color w:val="1E3A5F"/>
          <w:sz w:val="36"/>
          <w:szCs w:val="36"/>
        </w:rPr>
        <w:t xml:space="preserve">3. Goals &amp; Non-Goals</w:t>
      </w:r>
    </w:p>
    <w:p>
      <w:pPr>
        <w:pBdr>
          <w:bottom w:val="single" w:color="00B4D8" w:sz="4" w:space="1"/>
        </w:pBdr>
        <w:spacing w:before="160" w:after="160"/>
      </w:pPr>
    </w:p>
    <w:p>
      <w:pPr>
        <w:pStyle w:val="Heading2"/>
        <w:spacing w:before="280" w:after="100"/>
      </w:pPr>
      <w:r>
        <w:rPr>
          <w:rFonts w:ascii="Arial" w:cs="Arial" w:eastAsia="Arial" w:hAnsi="Arial"/>
          <w:b/>
          <w:bCs/>
          <w:color w:val="1E3A5F"/>
          <w:sz w:val="28"/>
          <w:szCs w:val="28"/>
        </w:rPr>
        <w:t xml:space="preserve">3.1 Goals (Phase 1 — MVP)</w:t>
      </w:r>
    </w:p>
    <w:p>
      <w:pPr>
        <w:pStyle w:val="ListParagraph"/>
        <w:numPr>
          <w:ilvl w:val="0"/>
          <w:numId w:val="2"/>
        </w:numPr>
        <w:spacing w:before="40" w:after="40"/>
      </w:pPr>
      <w:r>
        <w:rPr>
          <w:rFonts w:ascii="Arial" w:cs="Arial" w:eastAsia="Arial" w:hAnsi="Arial"/>
          <w:b/>
          <w:bCs/>
          <w:color w:val="333333"/>
          <w:sz w:val="22"/>
          <w:szCs w:val="22"/>
        </w:rPr>
        <w:t xml:space="preserve">Build a fully automated Python trading bot targeting Binance USD-M Futures</w:t>
      </w:r>
    </w:p>
    <w:p>
      <w:pPr>
        <w:pStyle w:val="ListParagraph"/>
        <w:numPr>
          <w:ilvl w:val="0"/>
          <w:numId w:val="2"/>
        </w:numPr>
        <w:spacing w:before="40" w:after="40"/>
      </w:pPr>
      <w:r>
        <w:rPr>
          <w:rFonts w:ascii="Arial" w:cs="Arial" w:eastAsia="Arial" w:hAnsi="Arial"/>
          <w:b w:val="false"/>
          <w:bCs w:val="false"/>
          <w:color w:val="333333"/>
          <w:sz w:val="22"/>
          <w:szCs w:val="22"/>
        </w:rPr>
        <w:t xml:space="preserve">Implement an adaptive strategy engine that detects market regime and selects optimal sub-strategy</w:t>
      </w:r>
    </w:p>
    <w:p>
      <w:pPr>
        <w:pStyle w:val="ListParagraph"/>
        <w:numPr>
          <w:ilvl w:val="0"/>
          <w:numId w:val="2"/>
        </w:numPr>
        <w:spacing w:before="40" w:after="40"/>
      </w:pPr>
      <w:r>
        <w:rPr>
          <w:rFonts w:ascii="Arial" w:cs="Arial" w:eastAsia="Arial" w:hAnsi="Arial"/>
          <w:b w:val="false"/>
          <w:bCs w:val="false"/>
          <w:color w:val="333333"/>
          <w:sz w:val="22"/>
          <w:szCs w:val="22"/>
        </w:rPr>
        <w:t xml:space="preserve">Paper trade on Binance Testnet with live Mainnet price data</w:t>
      </w:r>
    </w:p>
    <w:p>
      <w:pPr>
        <w:pStyle w:val="ListParagraph"/>
        <w:numPr>
          <w:ilvl w:val="0"/>
          <w:numId w:val="2"/>
        </w:numPr>
        <w:spacing w:before="40" w:after="40"/>
      </w:pPr>
      <w:r>
        <w:rPr>
          <w:rFonts w:ascii="Arial" w:cs="Arial" w:eastAsia="Arial" w:hAnsi="Arial"/>
          <w:b w:val="false"/>
          <w:bCs w:val="false"/>
          <w:color w:val="333333"/>
          <w:sz w:val="22"/>
          <w:szCs w:val="22"/>
        </w:rPr>
        <w:t xml:space="preserve">Implement robust risk management: max drawdown limits, position sizing, stop-loss enforcement</w:t>
      </w:r>
    </w:p>
    <w:p>
      <w:pPr>
        <w:pStyle w:val="ListParagraph"/>
        <w:numPr>
          <w:ilvl w:val="0"/>
          <w:numId w:val="2"/>
        </w:numPr>
        <w:spacing w:before="40" w:after="40"/>
      </w:pPr>
      <w:r>
        <w:rPr>
          <w:rFonts w:ascii="Arial" w:cs="Arial" w:eastAsia="Arial" w:hAnsi="Arial"/>
          <w:b w:val="false"/>
          <w:bCs w:val="false"/>
          <w:color w:val="333333"/>
          <w:sz w:val="22"/>
          <w:szCs w:val="22"/>
        </w:rPr>
        <w:t xml:space="preserve">Build a position manager that tracks open trades, PnL, exposure, and margin usage</w:t>
      </w:r>
    </w:p>
    <w:p>
      <w:pPr>
        <w:pStyle w:val="ListParagraph"/>
        <w:numPr>
          <w:ilvl w:val="0"/>
          <w:numId w:val="2"/>
        </w:numPr>
        <w:spacing w:before="40" w:after="40"/>
      </w:pPr>
      <w:r>
        <w:rPr>
          <w:rFonts w:ascii="Arial" w:cs="Arial" w:eastAsia="Arial" w:hAnsi="Arial"/>
          <w:b w:val="false"/>
          <w:bCs w:val="false"/>
          <w:color w:val="333333"/>
          <w:sz w:val="22"/>
          <w:szCs w:val="22"/>
        </w:rPr>
        <w:t xml:space="preserve">Produce a real-time dashboard for monitoring bot health, trades, and PnL</w:t>
      </w:r>
    </w:p>
    <w:p>
      <w:pPr>
        <w:pStyle w:val="ListParagraph"/>
        <w:numPr>
          <w:ilvl w:val="0"/>
          <w:numId w:val="2"/>
        </w:numPr>
        <w:spacing w:before="40" w:after="40"/>
      </w:pPr>
      <w:r>
        <w:rPr>
          <w:rFonts w:ascii="Arial" w:cs="Arial" w:eastAsia="Arial" w:hAnsi="Arial"/>
          <w:b w:val="false"/>
          <w:bCs w:val="false"/>
          <w:color w:val="333333"/>
          <w:sz w:val="22"/>
          <w:szCs w:val="22"/>
        </w:rPr>
        <w:t xml:space="preserve">Log every decision with full audit trail for strategy analysis and debugging</w:t>
      </w:r>
    </w:p>
    <w:p>
      <w:pPr>
        <w:spacing w:before="60" w:after="0"/>
      </w:pPr>
    </w:p>
    <w:p>
      <w:pPr>
        <w:pStyle w:val="Heading2"/>
        <w:spacing w:before="280" w:after="100"/>
      </w:pPr>
      <w:r>
        <w:rPr>
          <w:rFonts w:ascii="Arial" w:cs="Arial" w:eastAsia="Arial" w:hAnsi="Arial"/>
          <w:b/>
          <w:bCs/>
          <w:color w:val="1E3A5F"/>
          <w:sz w:val="28"/>
          <w:szCs w:val="28"/>
        </w:rPr>
        <w:t xml:space="preserve">3.2 Non-Goals (Phase 1)</w:t>
      </w:r>
    </w:p>
    <w:p>
      <w:pPr>
        <w:pStyle w:val="ListParagraph"/>
        <w:numPr>
          <w:ilvl w:val="0"/>
          <w:numId w:val="2"/>
        </w:numPr>
        <w:spacing w:before="40" w:after="40"/>
      </w:pPr>
      <w:r>
        <w:rPr>
          <w:rFonts w:ascii="Arial" w:cs="Arial" w:eastAsia="Arial" w:hAnsi="Arial"/>
          <w:b w:val="false"/>
          <w:bCs w:val="false"/>
          <w:color w:val="333333"/>
          <w:sz w:val="22"/>
          <w:szCs w:val="22"/>
        </w:rPr>
        <w:t xml:space="preserve">Real money trading — this is Phase 2 only after Phase 1 validation</w:t>
      </w:r>
    </w:p>
    <w:p>
      <w:pPr>
        <w:pStyle w:val="ListParagraph"/>
        <w:numPr>
          <w:ilvl w:val="0"/>
          <w:numId w:val="2"/>
        </w:numPr>
        <w:spacing w:before="40" w:after="40"/>
      </w:pPr>
      <w:r>
        <w:rPr>
          <w:rFonts w:ascii="Arial" w:cs="Arial" w:eastAsia="Arial" w:hAnsi="Arial"/>
          <w:b w:val="false"/>
          <w:bCs w:val="false"/>
          <w:color w:val="333333"/>
          <w:sz w:val="22"/>
          <w:szCs w:val="22"/>
        </w:rPr>
        <w:t xml:space="preserve">Multi-exchange support (Binance only for MVP)</w:t>
      </w:r>
    </w:p>
    <w:p>
      <w:pPr>
        <w:pStyle w:val="ListParagraph"/>
        <w:numPr>
          <w:ilvl w:val="0"/>
          <w:numId w:val="2"/>
        </w:numPr>
        <w:spacing w:before="40" w:after="40"/>
      </w:pPr>
      <w:r>
        <w:rPr>
          <w:rFonts w:ascii="Arial" w:cs="Arial" w:eastAsia="Arial" w:hAnsi="Arial"/>
          <w:b w:val="false"/>
          <w:bCs w:val="false"/>
          <w:color w:val="333333"/>
          <w:sz w:val="22"/>
          <w:szCs w:val="22"/>
        </w:rPr>
        <w:t xml:space="preserve">Spot market trading (Futures USD-M only)</w:t>
      </w:r>
    </w:p>
    <w:p>
      <w:pPr>
        <w:pStyle w:val="ListParagraph"/>
        <w:numPr>
          <w:ilvl w:val="0"/>
          <w:numId w:val="2"/>
        </w:numPr>
        <w:spacing w:before="40" w:after="40"/>
      </w:pPr>
      <w:r>
        <w:rPr>
          <w:rFonts w:ascii="Arial" w:cs="Arial" w:eastAsia="Arial" w:hAnsi="Arial"/>
          <w:b w:val="false"/>
          <w:bCs w:val="false"/>
          <w:color w:val="333333"/>
          <w:sz w:val="22"/>
          <w:szCs w:val="22"/>
        </w:rPr>
        <w:t xml:space="preserve">Portfolio-wide multi-asset optimization (single-pair focus initially)</w:t>
      </w:r>
    </w:p>
    <w:p>
      <w:pPr>
        <w:pStyle w:val="ListParagraph"/>
        <w:numPr>
          <w:ilvl w:val="0"/>
          <w:numId w:val="2"/>
        </w:numPr>
        <w:spacing w:before="40" w:after="40"/>
      </w:pPr>
      <w:r>
        <w:rPr>
          <w:rFonts w:ascii="Arial" w:cs="Arial" w:eastAsia="Arial" w:hAnsi="Arial"/>
          <w:b w:val="false"/>
          <w:bCs w:val="false"/>
          <w:color w:val="333333"/>
          <w:sz w:val="22"/>
          <w:szCs w:val="22"/>
        </w:rPr>
        <w:t xml:space="preserve">Mobile app or cloud deployment (local Python process in Phase 1)</w:t>
      </w:r>
    </w:p>
    <w:p>
      <w:pPr>
        <w:spacing w:before="120" w:after="0"/>
      </w:pPr>
    </w:p>
    <w:p>
      <w:pPr>
        <w:pStyle w:val="Heading1"/>
        <w:spacing w:before="360" w:after="120"/>
      </w:pPr>
      <w:r>
        <w:rPr>
          <w:rFonts w:ascii="Arial" w:cs="Arial" w:eastAsia="Arial" w:hAnsi="Arial"/>
          <w:b/>
          <w:bCs/>
          <w:color w:val="1E3A5F"/>
          <w:sz w:val="36"/>
          <w:szCs w:val="36"/>
        </w:rPr>
        <w:t xml:space="preserve">4. System Architecture</w:t>
      </w:r>
    </w:p>
    <w:p>
      <w:pPr>
        <w:pBdr>
          <w:bottom w:val="single" w:color="00B4D8" w:sz="4" w:space="1"/>
        </w:pBdr>
        <w:spacing w:before="160" w:after="160"/>
      </w:pPr>
    </w:p>
    <w:p>
      <w:pPr>
        <w:spacing w:before="60" w:after="60"/>
      </w:pPr>
      <w:r>
        <w:rPr>
          <w:rFonts w:ascii="Arial" w:cs="Arial" w:eastAsia="Arial" w:hAnsi="Arial"/>
          <w:color w:val="333333"/>
          <w:sz w:val="22"/>
          <w:szCs w:val="22"/>
        </w:rPr>
        <w:t xml:space="preserve">AlphaBot is structured as a modular Python application with clearly separated concerns. Each module communicates via internal message queues and a shared state store, making each component independently testable and replaceable.</w:t>
      </w:r>
    </w:p>
    <w:p>
      <w:pPr>
        <w:spacing w:before="80" w:after="0"/>
      </w:pPr>
    </w:p>
    <w:p>
      <w:pPr>
        <w:pStyle w:val="Heading2"/>
        <w:spacing w:before="280" w:after="100"/>
      </w:pPr>
      <w:r>
        <w:rPr>
          <w:rFonts w:ascii="Arial" w:cs="Arial" w:eastAsia="Arial" w:hAnsi="Arial"/>
          <w:b/>
          <w:bCs/>
          <w:color w:val="1E3A5F"/>
          <w:sz w:val="28"/>
          <w:szCs w:val="28"/>
        </w:rPr>
        <w:t xml:space="preserve">4.1 High-Level Architecture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Data Ingestion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Connects to Binance Mainnet WebSocket for live OHLCV, order book, and trade stream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ccxt, websockets, aiohttp</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1E3A5F"/>
                <w:sz w:val="20"/>
                <w:szCs w:val="20"/>
              </w:rPr>
              <w:t xml:space="preserve">Regime Detector</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Classifies current market regime: Trending Up, Trending Down, Ranging, High Volatility</w:t>
            </w:r>
          </w:p>
        </w:tc>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pandas, ta-lib, scipy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Strategy Engine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Maintains a library of sub-strategies and activates the best-fit strategy per regime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Custom Python classes</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1E3A5F"/>
                <w:sz w:val="20"/>
                <w:szCs w:val="20"/>
              </w:rPr>
              <w:t xml:space="preserve">Signal Generator</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Produces BUY/SELL/HOLD signals with confidence score, entry, SL, and TP levels</w:t>
            </w:r>
          </w:p>
        </w:tc>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numpy, indicators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Risk Manager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Validates every signal against risk rules before any order is placed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Pure Python</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1E3A5F"/>
                <w:sz w:val="20"/>
                <w:szCs w:val="20"/>
              </w:rPr>
              <w:t xml:space="preserve">Position Manager</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Tracks all open positions, unrealized PnL, margin usage, and manages trailing stops</w:t>
            </w:r>
          </w:p>
        </w:tc>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SQLite / pandas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Order Executor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Places, modifies, and cancels orders on Binance Testnet via REST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ccxt (testnet)</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1E3A5F"/>
                <w:sz w:val="20"/>
                <w:szCs w:val="20"/>
              </w:rPr>
              <w:t xml:space="preserve">PnL Tracker</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Records every trade outcome, computes cumulative PnL, win rate, drawdown metrics</w:t>
            </w:r>
          </w:p>
        </w:tc>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SQLite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Dashboard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Real-time terminal or web UI showing bot status, open positions, recent trades, and key metrics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Rich / FastAPI</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1E3A5F"/>
                <w:sz w:val="20"/>
                <w:szCs w:val="20"/>
              </w:rPr>
              <w:t xml:space="preserve">Logger / Audit</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Structured JSON logging of every signal, decision, order, and error with timestamps</w:t>
            </w:r>
          </w:p>
        </w:tc>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loguru</w:t>
            </w:r>
          </w:p>
        </w:tc>
      </w:tr>
    </w:tbl>
    <w:p>
      <w:pPr>
        <w:spacing w:before="120" w:after="0"/>
      </w:pPr>
    </w:p>
    <w:p>
      <w:pPr>
        <w:pStyle w:val="Heading2"/>
        <w:spacing w:before="280" w:after="100"/>
      </w:pPr>
      <w:r>
        <w:rPr>
          <w:rFonts w:ascii="Arial" w:cs="Arial" w:eastAsia="Arial" w:hAnsi="Arial"/>
          <w:b/>
          <w:bCs/>
          <w:color w:val="1E3A5F"/>
          <w:sz w:val="28"/>
          <w:szCs w:val="28"/>
        </w:rPr>
        <w:t xml:space="preserve">4.2 Data Flow</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B4D8" w:val="clear"/>
            <w:tcMar>
              <w:top w:type="dxa" w:w="80"/>
              <w:left w:type="dxa" w:w="140"/>
              <w:bottom w:type="dxa" w:w="80"/>
              <w:right w:type="dxa" w:w="140"/>
            </w:tcMar>
          </w:tcPr>
          <w:p>
            <w:r>
              <w:rPr>
                <w:rFonts w:ascii="Arial" w:cs="Arial" w:eastAsia="Arial" w:hAnsi="Arial"/>
                <w:b/>
                <w:bCs/>
                <w:color w:val="FFFFFF"/>
                <w:sz w:val="20"/>
                <w:szCs w:val="20"/>
              </w:rPr>
              <w:t xml:space="preserve">Step 1</w:t>
            </w:r>
          </w:p>
        </w:tc>
        <w:tc>
          <w:tcPr>
            <w:tcW w:type="dxa" w:w="756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tcPr>
          <w:p>
            <w:r>
              <w:rPr>
                <w:rFonts w:ascii="Arial" w:cs="Arial" w:eastAsia="Arial" w:hAnsi="Arial"/>
                <w:color w:val="333333"/>
                <w:sz w:val="20"/>
                <w:szCs w:val="20"/>
              </w:rPr>
              <w:t xml:space="preserve">Mainnet WebSocket pushes live kline (candlestick) and trade data into an async queue every 1 second.</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B4D8" w:val="clear"/>
            <w:tcMar>
              <w:top w:type="dxa" w:w="80"/>
              <w:left w:type="dxa" w:w="140"/>
              <w:bottom w:type="dxa" w:w="80"/>
              <w:right w:type="dxa" w:w="140"/>
            </w:tcMar>
          </w:tcPr>
          <w:p>
            <w:r>
              <w:rPr>
                <w:rFonts w:ascii="Arial" w:cs="Arial" w:eastAsia="Arial" w:hAnsi="Arial"/>
                <w:b/>
                <w:bCs/>
                <w:color w:val="FFFFFF"/>
                <w:sz w:val="20"/>
                <w:szCs w:val="20"/>
              </w:rPr>
              <w:t xml:space="preserve">Step 2</w:t>
            </w:r>
          </w:p>
        </w:tc>
        <w:tc>
          <w:tcPr>
            <w:tcW w:type="dxa" w:w="756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tcPr>
          <w:p>
            <w:r>
              <w:rPr>
                <w:rFonts w:ascii="Arial" w:cs="Arial" w:eastAsia="Arial" w:hAnsi="Arial"/>
                <w:color w:val="333333"/>
                <w:sz w:val="20"/>
                <w:szCs w:val="20"/>
              </w:rPr>
              <w:t xml:space="preserve">Regime Detector consumes the last N candles, computes ADX, ATR, Bollinger Band Width, and classifies the current regime every candle close.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B4D8" w:val="clear"/>
            <w:tcMar>
              <w:top w:type="dxa" w:w="80"/>
              <w:left w:type="dxa" w:w="140"/>
              <w:bottom w:type="dxa" w:w="80"/>
              <w:right w:type="dxa" w:w="140"/>
            </w:tcMar>
          </w:tcPr>
          <w:p>
            <w:r>
              <w:rPr>
                <w:rFonts w:ascii="Arial" w:cs="Arial" w:eastAsia="Arial" w:hAnsi="Arial"/>
                <w:b/>
                <w:bCs/>
                <w:color w:val="FFFFFF"/>
                <w:sz w:val="20"/>
                <w:szCs w:val="20"/>
              </w:rPr>
              <w:t xml:space="preserve">Step 3</w:t>
            </w:r>
          </w:p>
        </w:tc>
        <w:tc>
          <w:tcPr>
            <w:tcW w:type="dxa" w:w="756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tcPr>
          <w:p>
            <w:r>
              <w:rPr>
                <w:rFonts w:ascii="Arial" w:cs="Arial" w:eastAsia="Arial" w:hAnsi="Arial"/>
                <w:color w:val="333333"/>
                <w:sz w:val="20"/>
                <w:szCs w:val="20"/>
              </w:rPr>
              <w:t xml:space="preserve">Strategy Engine reads the regime and activates the appropriate sub-strategy (e.g., EMA Crossover for trending, BB Squeeze for ranging).</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B4D8" w:val="clear"/>
            <w:tcMar>
              <w:top w:type="dxa" w:w="80"/>
              <w:left w:type="dxa" w:w="140"/>
              <w:bottom w:type="dxa" w:w="80"/>
              <w:right w:type="dxa" w:w="140"/>
            </w:tcMar>
          </w:tcPr>
          <w:p>
            <w:r>
              <w:rPr>
                <w:rFonts w:ascii="Arial" w:cs="Arial" w:eastAsia="Arial" w:hAnsi="Arial"/>
                <w:b/>
                <w:bCs/>
                <w:color w:val="FFFFFF"/>
                <w:sz w:val="20"/>
                <w:szCs w:val="20"/>
              </w:rPr>
              <w:t xml:space="preserve">Step 4</w:t>
            </w:r>
          </w:p>
        </w:tc>
        <w:tc>
          <w:tcPr>
            <w:tcW w:type="dxa" w:w="756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tcPr>
          <w:p>
            <w:r>
              <w:rPr>
                <w:rFonts w:ascii="Arial" w:cs="Arial" w:eastAsia="Arial" w:hAnsi="Arial"/>
                <w:color w:val="333333"/>
                <w:sz w:val="20"/>
                <w:szCs w:val="20"/>
              </w:rPr>
              <w:t xml:space="preserve">Signal Generator runs strategy logic and emits a structured signal object: direction, confidence, entry_price, stop_loss, take_profit.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B4D8" w:val="clear"/>
            <w:tcMar>
              <w:top w:type="dxa" w:w="80"/>
              <w:left w:type="dxa" w:w="140"/>
              <w:bottom w:type="dxa" w:w="80"/>
              <w:right w:type="dxa" w:w="140"/>
            </w:tcMar>
          </w:tcPr>
          <w:p>
            <w:r>
              <w:rPr>
                <w:rFonts w:ascii="Arial" w:cs="Arial" w:eastAsia="Arial" w:hAnsi="Arial"/>
                <w:b/>
                <w:bCs/>
                <w:color w:val="FFFFFF"/>
                <w:sz w:val="20"/>
                <w:szCs w:val="20"/>
              </w:rPr>
              <w:t xml:space="preserve">Step 5</w:t>
            </w:r>
          </w:p>
        </w:tc>
        <w:tc>
          <w:tcPr>
            <w:tcW w:type="dxa" w:w="756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tcPr>
          <w:p>
            <w:r>
              <w:rPr>
                <w:rFonts w:ascii="Arial" w:cs="Arial" w:eastAsia="Arial" w:hAnsi="Arial"/>
                <w:color w:val="333333"/>
                <w:sz w:val="20"/>
                <w:szCs w:val="20"/>
              </w:rPr>
              <w:t xml:space="preserve">Risk Manager validates the signal against all risk rules. If it fails any rule, the signal is discarded and logged.</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B4D8" w:val="clear"/>
            <w:tcMar>
              <w:top w:type="dxa" w:w="80"/>
              <w:left w:type="dxa" w:w="140"/>
              <w:bottom w:type="dxa" w:w="80"/>
              <w:right w:type="dxa" w:w="140"/>
            </w:tcMar>
          </w:tcPr>
          <w:p>
            <w:r>
              <w:rPr>
                <w:rFonts w:ascii="Arial" w:cs="Arial" w:eastAsia="Arial" w:hAnsi="Arial"/>
                <w:b/>
                <w:bCs/>
                <w:color w:val="FFFFFF"/>
                <w:sz w:val="20"/>
                <w:szCs w:val="20"/>
              </w:rPr>
              <w:t xml:space="preserve">Step 6</w:t>
            </w:r>
          </w:p>
        </w:tc>
        <w:tc>
          <w:tcPr>
            <w:tcW w:type="dxa" w:w="756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tcPr>
          <w:p>
            <w:r>
              <w:rPr>
                <w:rFonts w:ascii="Arial" w:cs="Arial" w:eastAsia="Arial" w:hAnsi="Arial"/>
                <w:color w:val="333333"/>
                <w:sz w:val="20"/>
                <w:szCs w:val="20"/>
              </w:rPr>
              <w:t xml:space="preserve">Position Manager checks current exposure, margin availability, and correlation limits before approving a new position.</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B4D8" w:val="clear"/>
            <w:tcMar>
              <w:top w:type="dxa" w:w="80"/>
              <w:left w:type="dxa" w:w="140"/>
              <w:bottom w:type="dxa" w:w="80"/>
              <w:right w:type="dxa" w:w="140"/>
            </w:tcMar>
          </w:tcPr>
          <w:p>
            <w:r>
              <w:rPr>
                <w:rFonts w:ascii="Arial" w:cs="Arial" w:eastAsia="Arial" w:hAnsi="Arial"/>
                <w:b/>
                <w:bCs/>
                <w:color w:val="FFFFFF"/>
                <w:sz w:val="20"/>
                <w:szCs w:val="20"/>
              </w:rPr>
              <w:t xml:space="preserve">Step 7</w:t>
            </w:r>
          </w:p>
        </w:tc>
        <w:tc>
          <w:tcPr>
            <w:tcW w:type="dxa" w:w="756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tcPr>
          <w:p>
            <w:r>
              <w:rPr>
                <w:rFonts w:ascii="Arial" w:cs="Arial" w:eastAsia="Arial" w:hAnsi="Arial"/>
                <w:color w:val="333333"/>
                <w:sz w:val="20"/>
                <w:szCs w:val="20"/>
              </w:rPr>
              <w:t xml:space="preserve">Order Executor places a market or limit order on Binance Testnet, receives the order ID, and registers the position.</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B4D8" w:val="clear"/>
            <w:tcMar>
              <w:top w:type="dxa" w:w="80"/>
              <w:left w:type="dxa" w:w="140"/>
              <w:bottom w:type="dxa" w:w="80"/>
              <w:right w:type="dxa" w:w="140"/>
            </w:tcMar>
          </w:tcPr>
          <w:p>
            <w:r>
              <w:rPr>
                <w:rFonts w:ascii="Arial" w:cs="Arial" w:eastAsia="Arial" w:hAnsi="Arial"/>
                <w:b/>
                <w:bCs/>
                <w:color w:val="FFFFFF"/>
                <w:sz w:val="20"/>
                <w:szCs w:val="20"/>
              </w:rPr>
              <w:t xml:space="preserve">Step 8</w:t>
            </w:r>
          </w:p>
        </w:tc>
        <w:tc>
          <w:tcPr>
            <w:tcW w:type="dxa" w:w="756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tcPr>
          <w:p>
            <w:r>
              <w:rPr>
                <w:rFonts w:ascii="Arial" w:cs="Arial" w:eastAsia="Arial" w:hAnsi="Arial"/>
                <w:color w:val="333333"/>
                <w:sz w:val="20"/>
                <w:szCs w:val="20"/>
              </w:rPr>
              <w:t xml:space="preserve">Position Manager continuously monitors open positions and triggers SL/TP/Trailing-Stop modifications as price moves.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B4D8" w:val="clear"/>
            <w:tcMar>
              <w:top w:type="dxa" w:w="80"/>
              <w:left w:type="dxa" w:w="140"/>
              <w:bottom w:type="dxa" w:w="80"/>
              <w:right w:type="dxa" w:w="140"/>
            </w:tcMar>
          </w:tcPr>
          <w:p>
            <w:r>
              <w:rPr>
                <w:rFonts w:ascii="Arial" w:cs="Arial" w:eastAsia="Arial" w:hAnsi="Arial"/>
                <w:b/>
                <w:bCs/>
                <w:color w:val="FFFFFF"/>
                <w:sz w:val="20"/>
                <w:szCs w:val="20"/>
              </w:rPr>
              <w:t xml:space="preserve">Step 9</w:t>
            </w:r>
          </w:p>
        </w:tc>
        <w:tc>
          <w:tcPr>
            <w:tcW w:type="dxa" w:w="756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tcPr>
          <w:p>
            <w:r>
              <w:rPr>
                <w:rFonts w:ascii="Arial" w:cs="Arial" w:eastAsia="Arial" w:hAnsi="Arial"/>
                <w:color w:val="333333"/>
                <w:sz w:val="20"/>
                <w:szCs w:val="20"/>
              </w:rPr>
              <w:t xml:space="preserve">PnL Tracker records trade closure with all metadata. Dashboard is updated in real-time.</w:t>
            </w:r>
          </w:p>
        </w:tc>
      </w:tr>
    </w:tbl>
    <w:p>
      <w:pPr>
        <w:spacing w:before="120" w:after="0"/>
      </w:pPr>
    </w:p>
    <w:p>
      <w:pPr>
        <w:pStyle w:val="Heading1"/>
        <w:spacing w:before="360" w:after="120"/>
      </w:pPr>
      <w:r>
        <w:rPr>
          <w:rFonts w:ascii="Arial" w:cs="Arial" w:eastAsia="Arial" w:hAnsi="Arial"/>
          <w:b/>
          <w:bCs/>
          <w:color w:val="1E3A5F"/>
          <w:sz w:val="36"/>
          <w:szCs w:val="36"/>
        </w:rPr>
        <w:t xml:space="preserve">5. Adaptive Strategy Engine</w:t>
      </w:r>
    </w:p>
    <w:p>
      <w:pPr>
        <w:pBdr>
          <w:bottom w:val="single" w:color="00B4D8" w:sz="4" w:space="1"/>
        </w:pBdr>
        <w:spacing w:before="160" w:after="160"/>
      </w:pPr>
    </w:p>
    <w:p>
      <w:pPr>
        <w:spacing w:before="60" w:after="60"/>
      </w:pPr>
      <w:r>
        <w:rPr>
          <w:rFonts w:ascii="Arial" w:cs="Arial" w:eastAsia="Arial" w:hAnsi="Arial"/>
          <w:color w:val="333333"/>
          <w:sz w:val="22"/>
          <w:szCs w:val="22"/>
        </w:rPr>
        <w:t xml:space="preserve">The core differentiator of AlphaBot is its strategy selection framework. Instead of using one fixed strategy, the bot dynamically selects and tunes strategies based on the current market regime.</w:t>
      </w:r>
    </w:p>
    <w:p>
      <w:pPr>
        <w:spacing w:before="80" w:after="0"/>
      </w:pPr>
    </w:p>
    <w:p>
      <w:pPr>
        <w:pStyle w:val="Heading2"/>
        <w:spacing w:before="280" w:after="100"/>
      </w:pPr>
      <w:r>
        <w:rPr>
          <w:rFonts w:ascii="Arial" w:cs="Arial" w:eastAsia="Arial" w:hAnsi="Arial"/>
          <w:b/>
          <w:bCs/>
          <w:color w:val="1E3A5F"/>
          <w:sz w:val="28"/>
          <w:szCs w:val="28"/>
        </w:rPr>
        <w:t xml:space="preserve">5.1 Market Regime Classification</w:t>
      </w:r>
    </w:p>
    <w:p>
      <w:pPr>
        <w:spacing w:before="60" w:after="60"/>
      </w:pPr>
      <w:r>
        <w:rPr>
          <w:rFonts w:ascii="Arial" w:cs="Arial" w:eastAsia="Arial" w:hAnsi="Arial"/>
          <w:color w:val="333333"/>
          <w:sz w:val="22"/>
          <w:szCs w:val="22"/>
        </w:rPr>
        <w:t xml:space="preserve">The Regime Detector computes the following indicators on each candle close: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Indicator</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Parameter</w:t>
            </w:r>
          </w:p>
        </w:tc>
        <w:tc>
          <w:tcPr>
            <w:tcW w:type="dxa" w:w="4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 in Regime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Period: 14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ADX &gt; 25 = trending; ADX &lt; 20 = ranging</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ATR</w:t>
            </w:r>
          </w:p>
        </w:tc>
        <w:tc>
          <w:tcPr>
            <w:tcW w:type="dxa" w:w="25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Period: 14</w:t>
            </w:r>
          </w:p>
        </w:tc>
        <w:tc>
          <w:tcPr>
            <w:tcW w:type="dxa" w:w="48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ATR relative to price = high volatility regime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BB Width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Period: 20, 2σ</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Narrow width = squeeze (breakout potential); Wide = volatile</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EMA Slope</w:t>
            </w:r>
          </w:p>
        </w:tc>
        <w:tc>
          <w:tcPr>
            <w:tcW w:type="dxa" w:w="25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EMA 20 vs EMA 50</w:t>
            </w:r>
          </w:p>
        </w:tc>
        <w:tc>
          <w:tcPr>
            <w:tcW w:type="dxa" w:w="48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Positive slope + ADX &gt; 25 = uptrend; Negative = downtrend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RSI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Period: 14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RSI 30-70 in ranging; Extremes signal reversal potential</w:t>
            </w:r>
          </w:p>
        </w:tc>
      </w:tr>
    </w:tbl>
    <w:p>
      <w:pPr>
        <w:spacing w:before="80" w:after="0"/>
      </w:pPr>
    </w:p>
    <w:p>
      <w:pPr>
        <w:pStyle w:val="Heading2"/>
        <w:spacing w:before="280" w:after="100"/>
      </w:pPr>
      <w:r>
        <w:rPr>
          <w:rFonts w:ascii="Arial" w:cs="Arial" w:eastAsia="Arial" w:hAnsi="Arial"/>
          <w:b/>
          <w:bCs/>
          <w:color w:val="1E3A5F"/>
          <w:sz w:val="28"/>
          <w:szCs w:val="28"/>
        </w:rPr>
        <w:t xml:space="preserve">5.2 Regime-to-Strategy Mapping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Regime</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Strategy</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Secondary Strategy</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Bias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Trending 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EMA Crossover (20/50)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Supertrend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LONG only</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1E3A5F"/>
                <w:sz w:val="20"/>
                <w:szCs w:val="20"/>
              </w:rPr>
              <w:t xml:space="preserve">Trending Down</w:t>
            </w:r>
          </w:p>
        </w:tc>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EMA Crossover (20/50)</w:t>
            </w:r>
          </w:p>
        </w:tc>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MACD Momentum</w:t>
            </w:r>
          </w:p>
        </w:tc>
        <w:tc>
          <w:tcPr>
            <w:tcW w:type="dxa" w:w="23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SHORT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Ranging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Bollinger Mean Reversion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RSI Extremes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Both</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1E3A5F"/>
                <w:sz w:val="20"/>
                <w:szCs w:val="20"/>
              </w:rPr>
              <w:t xml:space="preserve">High Volatility</w:t>
            </w:r>
          </w:p>
        </w:tc>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ATR Breakout</w:t>
            </w:r>
          </w:p>
        </w:tc>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Volume Spike Momentum</w:t>
            </w:r>
          </w:p>
        </w:tc>
        <w:tc>
          <w:tcPr>
            <w:tcW w:type="dxa" w:w="23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 caution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Unclear / Mixed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CC0000"/>
                <w:sz w:val="20"/>
                <w:szCs w:val="20"/>
              </w:rPr>
              <w:t xml:space="preserve">NO TRADE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Wait for regime clarity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HOLD</w:t>
            </w:r>
          </w:p>
        </w:tc>
      </w:tr>
    </w:tbl>
    <w:p>
      <w:pPr>
        <w:spacing w:before="80" w:after="0"/>
      </w:pPr>
    </w:p>
    <w:p>
      <w:pPr>
        <w:pStyle w:val="Heading2"/>
        <w:spacing w:before="280" w:after="100"/>
      </w:pPr>
      <w:r>
        <w:rPr>
          <w:rFonts w:ascii="Arial" w:cs="Arial" w:eastAsia="Arial" w:hAnsi="Arial"/>
          <w:b/>
          <w:bCs/>
          <w:color w:val="1E3A5F"/>
          <w:sz w:val="28"/>
          <w:szCs w:val="28"/>
        </w:rPr>
        <w:t xml:space="preserve">5.3 Strategy Descriptions</w:t>
      </w:r>
    </w:p>
    <w:p>
      <w:pPr>
        <w:pStyle w:val="Heading3"/>
        <w:spacing w:before="200" w:after="80"/>
      </w:pPr>
      <w:r>
        <w:rPr>
          <w:rFonts w:ascii="Arial" w:cs="Arial" w:eastAsia="Arial" w:hAnsi="Arial"/>
          <w:b/>
          <w:bCs/>
          <w:color w:val="2C7BB6"/>
          <w:sz w:val="24"/>
          <w:szCs w:val="24"/>
        </w:rPr>
        <w:t xml:space="preserve">EMA Crossover Strategy (Trending Regime)</w:t>
      </w:r>
    </w:p>
    <w:p>
      <w:pPr>
        <w:pStyle w:val="ListParagraph"/>
        <w:numPr>
          <w:ilvl w:val="0"/>
          <w:numId w:val="2"/>
        </w:numPr>
        <w:spacing w:before="40" w:after="40"/>
      </w:pPr>
      <w:r>
        <w:rPr>
          <w:rFonts w:ascii="Arial" w:cs="Arial" w:eastAsia="Arial" w:hAnsi="Arial"/>
          <w:b w:val="false"/>
          <w:bCs w:val="false"/>
          <w:color w:val="333333"/>
          <w:sz w:val="22"/>
          <w:szCs w:val="22"/>
        </w:rPr>
        <w:t xml:space="preserve">Entry Long: EMA 20 crosses above EMA 50 + ADX &gt; 25 + Volume confirmation</w:t>
      </w:r>
    </w:p>
    <w:p>
      <w:pPr>
        <w:pStyle w:val="ListParagraph"/>
        <w:numPr>
          <w:ilvl w:val="0"/>
          <w:numId w:val="2"/>
        </w:numPr>
        <w:spacing w:before="40" w:after="40"/>
      </w:pPr>
      <w:r>
        <w:rPr>
          <w:rFonts w:ascii="Arial" w:cs="Arial" w:eastAsia="Arial" w:hAnsi="Arial"/>
          <w:b w:val="false"/>
          <w:bCs w:val="false"/>
          <w:color w:val="333333"/>
          <w:sz w:val="22"/>
          <w:szCs w:val="22"/>
        </w:rPr>
        <w:t xml:space="preserve">Entry Short: EMA 20 crosses below EMA 50 + ADX &gt; 25 + Volume confirmation</w:t>
      </w:r>
    </w:p>
    <w:p>
      <w:pPr>
        <w:pStyle w:val="ListParagraph"/>
        <w:numPr>
          <w:ilvl w:val="0"/>
          <w:numId w:val="2"/>
        </w:numPr>
        <w:spacing w:before="40" w:after="40"/>
      </w:pPr>
      <w:r>
        <w:rPr>
          <w:rFonts w:ascii="Arial" w:cs="Arial" w:eastAsia="Arial" w:hAnsi="Arial"/>
          <w:b w:val="false"/>
          <w:bCs w:val="false"/>
          <w:color w:val="333333"/>
          <w:sz w:val="22"/>
          <w:szCs w:val="22"/>
        </w:rPr>
        <w:t xml:space="preserve">Exit: Opposite EMA crossover OR trailing stop triggered</w:t>
      </w:r>
    </w:p>
    <w:p>
      <w:pPr>
        <w:pStyle w:val="ListParagraph"/>
        <w:numPr>
          <w:ilvl w:val="0"/>
          <w:numId w:val="2"/>
        </w:numPr>
        <w:spacing w:before="40" w:after="40"/>
      </w:pPr>
      <w:r>
        <w:rPr>
          <w:rFonts w:ascii="Arial" w:cs="Arial" w:eastAsia="Arial" w:hAnsi="Arial"/>
          <w:b w:val="false"/>
          <w:bCs w:val="false"/>
          <w:color w:val="333333"/>
          <w:sz w:val="22"/>
          <w:szCs w:val="22"/>
        </w:rPr>
        <w:t xml:space="preserve">SL: 1.5x ATR below entry (long) / above entry (short)</w:t>
      </w:r>
    </w:p>
    <w:p>
      <w:pPr>
        <w:pStyle w:val="ListParagraph"/>
        <w:numPr>
          <w:ilvl w:val="0"/>
          <w:numId w:val="2"/>
        </w:numPr>
        <w:spacing w:before="40" w:after="40"/>
      </w:pPr>
      <w:r>
        <w:rPr>
          <w:rFonts w:ascii="Arial" w:cs="Arial" w:eastAsia="Arial" w:hAnsi="Arial"/>
          <w:b w:val="false"/>
          <w:bCs w:val="false"/>
          <w:color w:val="333333"/>
          <w:sz w:val="22"/>
          <w:szCs w:val="22"/>
        </w:rPr>
        <w:t xml:space="preserve">TP: 3x ATR from entry (2:1 minimum Risk/Reward)</w:t>
      </w:r>
    </w:p>
    <w:p>
      <w:pPr>
        <w:spacing w:before="60" w:after="0"/>
      </w:pPr>
    </w:p>
    <w:p>
      <w:pPr>
        <w:pStyle w:val="Heading3"/>
        <w:spacing w:before="200" w:after="80"/>
      </w:pPr>
      <w:r>
        <w:rPr>
          <w:rFonts w:ascii="Arial" w:cs="Arial" w:eastAsia="Arial" w:hAnsi="Arial"/>
          <w:b/>
          <w:bCs/>
          <w:color w:val="2C7BB6"/>
          <w:sz w:val="24"/>
          <w:szCs w:val="24"/>
        </w:rPr>
        <w:t xml:space="preserve">Bollinger Band Mean Reversion (Ranging Regime)</w:t>
      </w:r>
    </w:p>
    <w:p>
      <w:pPr>
        <w:pStyle w:val="ListParagraph"/>
        <w:numPr>
          <w:ilvl w:val="0"/>
          <w:numId w:val="2"/>
        </w:numPr>
        <w:spacing w:before="40" w:after="40"/>
      </w:pPr>
      <w:r>
        <w:rPr>
          <w:rFonts w:ascii="Arial" w:cs="Arial" w:eastAsia="Arial" w:hAnsi="Arial"/>
          <w:b w:val="false"/>
          <w:bCs w:val="false"/>
          <w:color w:val="333333"/>
          <w:sz w:val="22"/>
          <w:szCs w:val="22"/>
        </w:rPr>
        <w:t xml:space="preserve">Entry Long: Price touches or breaks below Lower BB + RSI &lt; 35 + candle closes back inside</w:t>
      </w:r>
    </w:p>
    <w:p>
      <w:pPr>
        <w:pStyle w:val="ListParagraph"/>
        <w:numPr>
          <w:ilvl w:val="0"/>
          <w:numId w:val="2"/>
        </w:numPr>
        <w:spacing w:before="40" w:after="40"/>
      </w:pPr>
      <w:r>
        <w:rPr>
          <w:rFonts w:ascii="Arial" w:cs="Arial" w:eastAsia="Arial" w:hAnsi="Arial"/>
          <w:b w:val="false"/>
          <w:bCs w:val="false"/>
          <w:color w:val="333333"/>
          <w:sz w:val="22"/>
          <w:szCs w:val="22"/>
        </w:rPr>
        <w:t xml:space="preserve">Entry Short: Price touches or breaks above Upper BB + RSI &gt; 65 + candle closes back inside</w:t>
      </w:r>
    </w:p>
    <w:p>
      <w:pPr>
        <w:pStyle w:val="ListParagraph"/>
        <w:numPr>
          <w:ilvl w:val="0"/>
          <w:numId w:val="2"/>
        </w:numPr>
        <w:spacing w:before="40" w:after="40"/>
      </w:pPr>
      <w:r>
        <w:rPr>
          <w:rFonts w:ascii="Arial" w:cs="Arial" w:eastAsia="Arial" w:hAnsi="Arial"/>
          <w:b w:val="false"/>
          <w:bCs w:val="false"/>
          <w:color w:val="333333"/>
          <w:sz w:val="22"/>
          <w:szCs w:val="22"/>
        </w:rPr>
        <w:t xml:space="preserve">Exit: Price reaches Middle BB (50%) OR SL hit</w:t>
      </w:r>
    </w:p>
    <w:p>
      <w:pPr>
        <w:pStyle w:val="ListParagraph"/>
        <w:numPr>
          <w:ilvl w:val="0"/>
          <w:numId w:val="2"/>
        </w:numPr>
        <w:spacing w:before="40" w:after="40"/>
      </w:pPr>
      <w:r>
        <w:rPr>
          <w:rFonts w:ascii="Arial" w:cs="Arial" w:eastAsia="Arial" w:hAnsi="Arial"/>
          <w:b w:val="false"/>
          <w:bCs w:val="false"/>
          <w:color w:val="333333"/>
          <w:sz w:val="22"/>
          <w:szCs w:val="22"/>
        </w:rPr>
        <w:t xml:space="preserve">SL: Beyond the BB band extreme (1.2x ATR buffer)</w:t>
      </w:r>
    </w:p>
    <w:p>
      <w:pPr>
        <w:pStyle w:val="ListParagraph"/>
        <w:numPr>
          <w:ilvl w:val="0"/>
          <w:numId w:val="2"/>
        </w:numPr>
        <w:spacing w:before="40" w:after="40"/>
      </w:pPr>
      <w:r>
        <w:rPr>
          <w:rFonts w:ascii="Arial" w:cs="Arial" w:eastAsia="Arial" w:hAnsi="Arial"/>
          <w:b w:val="false"/>
          <w:bCs w:val="false"/>
          <w:color w:val="333333"/>
          <w:sz w:val="22"/>
          <w:szCs w:val="22"/>
        </w:rPr>
        <w:t xml:space="preserve">TP: Middle BB line (conservative, high win-rate target)</w:t>
      </w:r>
    </w:p>
    <w:p>
      <w:pPr>
        <w:spacing w:before="60" w:after="0"/>
      </w:pPr>
    </w:p>
    <w:p>
      <w:pPr>
        <w:pStyle w:val="Heading3"/>
        <w:spacing w:before="200" w:after="80"/>
      </w:pPr>
      <w:r>
        <w:rPr>
          <w:rFonts w:ascii="Arial" w:cs="Arial" w:eastAsia="Arial" w:hAnsi="Arial"/>
          <w:b/>
          <w:bCs/>
          <w:color w:val="2C7BB6"/>
          <w:sz w:val="24"/>
          <w:szCs w:val="24"/>
        </w:rPr>
        <w:t xml:space="preserve">ATR Breakout Strategy (High Volatility Regime)</w:t>
      </w:r>
    </w:p>
    <w:p>
      <w:pPr>
        <w:pStyle w:val="ListParagraph"/>
        <w:numPr>
          <w:ilvl w:val="0"/>
          <w:numId w:val="2"/>
        </w:numPr>
        <w:spacing w:before="40" w:after="40"/>
      </w:pPr>
      <w:r>
        <w:rPr>
          <w:rFonts w:ascii="Arial" w:cs="Arial" w:eastAsia="Arial" w:hAnsi="Arial"/>
          <w:b w:val="false"/>
          <w:bCs w:val="false"/>
          <w:color w:val="333333"/>
          <w:sz w:val="22"/>
          <w:szCs w:val="22"/>
        </w:rPr>
        <w:t xml:space="preserve">Entry Long: Price breaks above previous high + volume &gt; 2x average + ATR expanding</w:t>
      </w:r>
    </w:p>
    <w:p>
      <w:pPr>
        <w:pStyle w:val="ListParagraph"/>
        <w:numPr>
          <w:ilvl w:val="0"/>
          <w:numId w:val="2"/>
        </w:numPr>
        <w:spacing w:before="40" w:after="40"/>
      </w:pPr>
      <w:r>
        <w:rPr>
          <w:rFonts w:ascii="Arial" w:cs="Arial" w:eastAsia="Arial" w:hAnsi="Arial"/>
          <w:b w:val="false"/>
          <w:bCs w:val="false"/>
          <w:color w:val="333333"/>
          <w:sz w:val="22"/>
          <w:szCs w:val="22"/>
        </w:rPr>
        <w:t xml:space="preserve">Entry Short: Price breaks below previous low + volume &gt; 2x average + ATR expanding</w:t>
      </w:r>
    </w:p>
    <w:p>
      <w:pPr>
        <w:pStyle w:val="ListParagraph"/>
        <w:numPr>
          <w:ilvl w:val="0"/>
          <w:numId w:val="2"/>
        </w:numPr>
        <w:spacing w:before="40" w:after="40"/>
      </w:pPr>
      <w:r>
        <w:rPr>
          <w:rFonts w:ascii="Arial" w:cs="Arial" w:eastAsia="Arial" w:hAnsi="Arial"/>
          <w:b w:val="false"/>
          <w:bCs w:val="false"/>
          <w:color w:val="333333"/>
          <w:sz w:val="22"/>
          <w:szCs w:val="22"/>
        </w:rPr>
        <w:t xml:space="preserve">Exit: Trailing stop at 2x ATR from highest/lowest point since entry</w:t>
      </w:r>
    </w:p>
    <w:p>
      <w:pPr>
        <w:pStyle w:val="ListParagraph"/>
        <w:numPr>
          <w:ilvl w:val="0"/>
          <w:numId w:val="2"/>
        </w:numPr>
        <w:spacing w:before="40" w:after="40"/>
      </w:pPr>
      <w:r>
        <w:rPr>
          <w:rFonts w:ascii="Arial" w:cs="Arial" w:eastAsia="Arial" w:hAnsi="Arial"/>
          <w:b w:val="false"/>
          <w:bCs w:val="false"/>
          <w:color w:val="333333"/>
          <w:sz w:val="22"/>
          <w:szCs w:val="22"/>
        </w:rPr>
        <w:t xml:space="preserve">SL: 2x ATR from entry (wider due to volatility)</w:t>
      </w:r>
    </w:p>
    <w:p>
      <w:pPr>
        <w:pStyle w:val="ListParagraph"/>
        <w:numPr>
          <w:ilvl w:val="0"/>
          <w:numId w:val="2"/>
        </w:numPr>
        <w:spacing w:before="40" w:after="40"/>
      </w:pPr>
      <w:r>
        <w:rPr>
          <w:rFonts w:ascii="Arial" w:cs="Arial" w:eastAsia="Arial" w:hAnsi="Arial"/>
          <w:b w:val="false"/>
          <w:bCs w:val="false"/>
          <w:color w:val="333333"/>
          <w:sz w:val="22"/>
          <w:szCs w:val="22"/>
        </w:rPr>
        <w:t xml:space="preserve">TP: None — trailing stop manages exit</w:t>
      </w:r>
    </w:p>
    <w:p>
      <w:pPr>
        <w:spacing w:before="80" w:after="0"/>
      </w:pPr>
    </w:p>
    <w:p>
      <w:pPr>
        <w:pStyle w:val="Heading2"/>
        <w:spacing w:before="280" w:after="100"/>
      </w:pPr>
      <w:r>
        <w:rPr>
          <w:rFonts w:ascii="Arial" w:cs="Arial" w:eastAsia="Arial" w:hAnsi="Arial"/>
          <w:b/>
          <w:bCs/>
          <w:color w:val="1E3A5F"/>
          <w:sz w:val="28"/>
          <w:szCs w:val="28"/>
        </w:rPr>
        <w:t xml:space="preserve">5.4 Parameter Adaptation</w:t>
      </w:r>
    </w:p>
    <w:p>
      <w:pPr>
        <w:spacing w:before="60" w:after="60"/>
      </w:pPr>
      <w:r>
        <w:rPr>
          <w:rFonts w:ascii="Arial" w:cs="Arial" w:eastAsia="Arial" w:hAnsi="Arial"/>
          <w:color w:val="333333"/>
          <w:sz w:val="22"/>
          <w:szCs w:val="22"/>
        </w:rPr>
        <w:t xml:space="preserve">All strategy parameters are stored in a configuration file and can be overridden by a self-optimization loop (Phase 2). In Phase 1, the bot will track performance per parameter set and log which configurations produce best results for future tuning.</w:t>
      </w:r>
    </w:p>
    <w:p>
      <w:pPr>
        <w:spacing w:before="4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ATR multipliers for SL/TP are adjustable per regime</w:t>
      </w:r>
    </w:p>
    <w:p>
      <w:pPr>
        <w:pStyle w:val="ListParagraph"/>
        <w:numPr>
          <w:ilvl w:val="0"/>
          <w:numId w:val="2"/>
        </w:numPr>
        <w:spacing w:before="40" w:after="40"/>
      </w:pPr>
      <w:r>
        <w:rPr>
          <w:rFonts w:ascii="Arial" w:cs="Arial" w:eastAsia="Arial" w:hAnsi="Arial"/>
          <w:b w:val="false"/>
          <w:bCs w:val="false"/>
          <w:color w:val="333333"/>
          <w:sz w:val="22"/>
          <w:szCs w:val="22"/>
        </w:rPr>
        <w:t xml:space="preserve">EMA periods (20/50) can be tuned to 10/30 for faster markets</w:t>
      </w:r>
    </w:p>
    <w:p>
      <w:pPr>
        <w:pStyle w:val="ListParagraph"/>
        <w:numPr>
          <w:ilvl w:val="0"/>
          <w:numId w:val="2"/>
        </w:numPr>
        <w:spacing w:before="40" w:after="40"/>
      </w:pPr>
      <w:r>
        <w:rPr>
          <w:rFonts w:ascii="Arial" w:cs="Arial" w:eastAsia="Arial" w:hAnsi="Arial"/>
          <w:b w:val="false"/>
          <w:bCs w:val="false"/>
          <w:color w:val="333333"/>
          <w:sz w:val="22"/>
          <w:szCs w:val="22"/>
        </w:rPr>
        <w:t xml:space="preserve">Minimum confidence threshold: signals below 60% are discarded</w:t>
      </w:r>
    </w:p>
    <w:p>
      <w:pPr>
        <w:pStyle w:val="ListParagraph"/>
        <w:numPr>
          <w:ilvl w:val="0"/>
          <w:numId w:val="2"/>
        </w:numPr>
        <w:spacing w:before="40" w:after="40"/>
      </w:pPr>
      <w:r>
        <w:rPr>
          <w:rFonts w:ascii="Arial" w:cs="Arial" w:eastAsia="Arial" w:hAnsi="Arial"/>
          <w:b w:val="false"/>
          <w:bCs w:val="false"/>
          <w:color w:val="333333"/>
          <w:sz w:val="22"/>
          <w:szCs w:val="22"/>
        </w:rPr>
        <w:t xml:space="preserve">Cool-down period: minimum 1 candle gap between trades on same pair</w:t>
      </w:r>
    </w:p>
    <w:p>
      <w:pPr>
        <w:spacing w:before="120" w:after="0"/>
      </w:pPr>
    </w:p>
    <w:p>
      <w:pPr>
        <w:pStyle w:val="Heading1"/>
        <w:spacing w:before="360" w:after="120"/>
      </w:pPr>
      <w:r>
        <w:rPr>
          <w:rFonts w:ascii="Arial" w:cs="Arial" w:eastAsia="Arial" w:hAnsi="Arial"/>
          <w:b/>
          <w:bCs/>
          <w:color w:val="1E3A5F"/>
          <w:sz w:val="36"/>
          <w:szCs w:val="36"/>
        </w:rPr>
        <w:t xml:space="preserve">6. Risk Management Engine</w:t>
      </w:r>
    </w:p>
    <w:p>
      <w:pPr>
        <w:pBdr>
          <w:bottom w:val="single" w:color="00B4D8" w:sz="4" w:space="1"/>
        </w:pBdr>
        <w:spacing w:before="160" w:after="160"/>
      </w:pPr>
    </w:p>
    <w:p>
      <w:pPr>
        <w:spacing w:before="60" w:after="60"/>
      </w:pPr>
      <w:r>
        <w:rPr>
          <w:rFonts w:ascii="Arial" w:cs="Arial" w:eastAsia="Arial" w:hAnsi="Arial"/>
          <w:color w:val="333333"/>
          <w:sz w:val="22"/>
          <w:szCs w:val="22"/>
        </w:rPr>
        <w:t xml:space="preserve">The Risk Manager is the most critical component of AlphaBot. Every trading signal must pass through the Risk Manager before any order is placed. The Risk Manager enforces hard limits that cannot be overridden.</w:t>
      </w:r>
    </w:p>
    <w:p>
      <w:pPr>
        <w:spacing w:before="80" w:after="0"/>
      </w:pPr>
    </w:p>
    <w:p>
      <w:pPr>
        <w:pStyle w:val="Heading2"/>
        <w:spacing w:before="280" w:after="100"/>
      </w:pPr>
      <w:r>
        <w:rPr>
          <w:rFonts w:ascii="Arial" w:cs="Arial" w:eastAsia="Arial" w:hAnsi="Arial"/>
          <w:b/>
          <w:bCs/>
          <w:color w:val="1E3A5F"/>
          <w:sz w:val="28"/>
          <w:szCs w:val="28"/>
        </w:rPr>
        <w:t xml:space="preserve">6.1 Account-Level Risk Rules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Rule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Default Limit</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Behavior on Breach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 Daily Loss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 of balance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Bot halts all trading for remainder of day</w:t>
            </w:r>
          </w:p>
        </w:tc>
      </w:tr>
      <w:tr>
        <w:tc>
          <w:tcPr>
            <w:tcW w:type="dxa" w:w="3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 Drawdown (from peak)</w:t>
            </w:r>
          </w:p>
        </w:tc>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of peak equity</w:t>
            </w:r>
          </w:p>
        </w:tc>
        <w:tc>
          <w:tcPr>
            <w:tcW w:type="dxa" w:w="43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halt — all positions closed, manual review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 Open Positions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simultaneous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new entries until an existing position closes</w:t>
            </w:r>
          </w:p>
        </w:tc>
      </w:tr>
      <w:tr>
        <w:tc>
          <w:tcPr>
            <w:tcW w:type="dxa" w:w="3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 Exposure per Trade</w:t>
            </w:r>
          </w:p>
        </w:tc>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2% of account balance</w:t>
            </w:r>
          </w:p>
        </w:tc>
        <w:tc>
          <w:tcPr>
            <w:tcW w:type="dxa" w:w="43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Position size scaled down or trade skipped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 Total Exposure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 of account balance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new trades until total exposure &lt; 6%</w:t>
            </w:r>
          </w:p>
        </w:tc>
      </w:tr>
      <w:tr>
        <w:tc>
          <w:tcPr>
            <w:tcW w:type="dxa" w:w="3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 Leverage</w:t>
            </w:r>
          </w:p>
        </w:tc>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5x per position</w:t>
            </w:r>
          </w:p>
        </w:tc>
        <w:tc>
          <w:tcPr>
            <w:tcW w:type="dxa" w:w="43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Leverage capped — signal re-evaluated with 5x max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Minimum Risk/Reward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1.5:1 (TP:SL)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Signal discarded — not enough upside</w:t>
            </w:r>
          </w:p>
        </w:tc>
      </w:tr>
      <w:tr>
        <w:tc>
          <w:tcPr>
            <w:tcW w:type="dxa" w:w="3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 Consecutive Losses</w:t>
            </w:r>
          </w:p>
        </w:tc>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in a row</w:t>
            </w:r>
          </w:p>
        </w:tc>
        <w:tc>
          <w:tcPr>
            <w:tcW w:type="dxa" w:w="43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30-minute cool-down, position size halved</w:t>
            </w:r>
          </w:p>
        </w:tc>
      </w:tr>
    </w:tbl>
    <w:p>
      <w:pPr>
        <w:spacing w:before="80" w:after="0"/>
      </w:pPr>
    </w:p>
    <w:p>
      <w:pPr>
        <w:pStyle w:val="Heading2"/>
        <w:spacing w:before="280" w:after="100"/>
      </w:pPr>
      <w:r>
        <w:rPr>
          <w:rFonts w:ascii="Arial" w:cs="Arial" w:eastAsia="Arial" w:hAnsi="Arial"/>
          <w:b/>
          <w:bCs/>
          <w:color w:val="1E3A5F"/>
          <w:sz w:val="28"/>
          <w:szCs w:val="28"/>
        </w:rPr>
        <w:t xml:space="preserve">6.2 Position Sizing Formula</w:t>
      </w:r>
    </w:p>
    <w:p>
      <w:pPr>
        <w:spacing w:before="60" w:after="60"/>
      </w:pPr>
      <w:r>
        <w:rPr>
          <w:rFonts w:ascii="Arial" w:cs="Arial" w:eastAsia="Arial" w:hAnsi="Arial"/>
          <w:color w:val="333333"/>
          <w:sz w:val="22"/>
          <w:szCs w:val="22"/>
        </w:rPr>
        <w:t xml:space="preserve">AlphaBot uses the Kelly Criterion (fractional) combined with volatility-adjusted position sizing: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7BB6"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Position Size = (Account Balance × Risk Per Trade %) / (Stop Loss Distance in %)</w:t>
            </w:r>
          </w:p>
        </w:tc>
      </w:tr>
    </w:tbl>
    <w:p>
      <w:pPr>
        <w:spacing w:before="40" w:after="0"/>
      </w:pPr>
    </w:p>
    <w:p>
      <w:pPr>
        <w:spacing w:before="60" w:after="60"/>
      </w:pPr>
      <w:r>
        <w:rPr>
          <w:rFonts w:ascii="Arial" w:cs="Arial" w:eastAsia="Arial" w:hAnsi="Arial"/>
          <w:color w:val="333333"/>
          <w:sz w:val="22"/>
          <w:szCs w:val="22"/>
        </w:rPr>
        <w:t xml:space="preserve">Where:</w:t>
      </w:r>
    </w:p>
    <w:p>
      <w:pPr>
        <w:pStyle w:val="ListParagraph"/>
        <w:numPr>
          <w:ilvl w:val="0"/>
          <w:numId w:val="2"/>
        </w:numPr>
        <w:spacing w:before="40" w:after="40"/>
      </w:pPr>
      <w:r>
        <w:rPr>
          <w:rFonts w:ascii="Arial" w:cs="Arial" w:eastAsia="Arial" w:hAnsi="Arial"/>
          <w:b w:val="false"/>
          <w:bCs w:val="false"/>
          <w:color w:val="333333"/>
          <w:sz w:val="22"/>
          <w:szCs w:val="22"/>
        </w:rPr>
        <w:t xml:space="preserve">Risk Per Trade % = 1% to 2% of account balance (configurable)</w:t>
      </w:r>
    </w:p>
    <w:p>
      <w:pPr>
        <w:pStyle w:val="ListParagraph"/>
        <w:numPr>
          <w:ilvl w:val="0"/>
          <w:numId w:val="2"/>
        </w:numPr>
        <w:spacing w:before="40" w:after="40"/>
      </w:pPr>
      <w:r>
        <w:rPr>
          <w:rFonts w:ascii="Arial" w:cs="Arial" w:eastAsia="Arial" w:hAnsi="Arial"/>
          <w:b w:val="false"/>
          <w:bCs w:val="false"/>
          <w:color w:val="333333"/>
          <w:sz w:val="22"/>
          <w:szCs w:val="22"/>
        </w:rPr>
        <w:t xml:space="preserve">Stop Loss Distance = Entry Price - Stop Loss Price (as % of entry)</w:t>
      </w:r>
    </w:p>
    <w:p>
      <w:pPr>
        <w:pStyle w:val="ListParagraph"/>
        <w:numPr>
          <w:ilvl w:val="0"/>
          <w:numId w:val="2"/>
        </w:numPr>
        <w:spacing w:before="40" w:after="40"/>
      </w:pPr>
      <w:r>
        <w:rPr>
          <w:rFonts w:ascii="Arial" w:cs="Arial" w:eastAsia="Arial" w:hAnsi="Arial"/>
          <w:b w:val="false"/>
          <w:bCs w:val="false"/>
          <w:color w:val="333333"/>
          <w:sz w:val="22"/>
          <w:szCs w:val="22"/>
        </w:rPr>
        <w:t xml:space="preserve">Result is further constrained by Max Total Exposure rule</w:t>
      </w:r>
    </w:p>
    <w:p>
      <w:pPr>
        <w:pStyle w:val="ListParagraph"/>
        <w:numPr>
          <w:ilvl w:val="0"/>
          <w:numId w:val="2"/>
        </w:numPr>
        <w:spacing w:before="40" w:after="40"/>
      </w:pPr>
      <w:r>
        <w:rPr>
          <w:rFonts w:ascii="Arial" w:cs="Arial" w:eastAsia="Arial" w:hAnsi="Arial"/>
          <w:b w:val="false"/>
          <w:bCs w:val="false"/>
          <w:color w:val="333333"/>
          <w:sz w:val="22"/>
          <w:szCs w:val="22"/>
        </w:rPr>
        <w:t xml:space="preserve">In High Volatility regime: Risk Per Trade is halved automatically</w:t>
      </w:r>
    </w:p>
    <w:p>
      <w:pPr>
        <w:spacing w:before="80" w:after="0"/>
      </w:pPr>
    </w:p>
    <w:p>
      <w:pPr>
        <w:pStyle w:val="Heading2"/>
        <w:spacing w:before="280" w:after="100"/>
      </w:pPr>
      <w:r>
        <w:rPr>
          <w:rFonts w:ascii="Arial" w:cs="Arial" w:eastAsia="Arial" w:hAnsi="Arial"/>
          <w:b/>
          <w:bCs/>
          <w:color w:val="1E3A5F"/>
          <w:sz w:val="28"/>
          <w:szCs w:val="28"/>
        </w:rPr>
        <w:t xml:space="preserve">6.3 Stop Loss &amp; Take Profit Mechanics</w:t>
      </w:r>
    </w:p>
    <w:p>
      <w:pPr>
        <w:pStyle w:val="Heading3"/>
        <w:spacing w:before="200" w:after="80"/>
      </w:pPr>
      <w:r>
        <w:rPr>
          <w:rFonts w:ascii="Arial" w:cs="Arial" w:eastAsia="Arial" w:hAnsi="Arial"/>
          <w:b/>
          <w:bCs/>
          <w:color w:val="2C7BB6"/>
          <w:sz w:val="24"/>
          <w:szCs w:val="24"/>
        </w:rPr>
        <w:t xml:space="preserve">Stop Loss Types</w:t>
      </w:r>
    </w:p>
    <w:p>
      <w:pPr>
        <w:pStyle w:val="ListParagraph"/>
        <w:numPr>
          <w:ilvl w:val="0"/>
          <w:numId w:val="2"/>
        </w:numPr>
        <w:spacing w:before="40" w:after="40"/>
      </w:pPr>
      <w:r>
        <w:rPr>
          <w:rFonts w:ascii="Arial" w:cs="Arial" w:eastAsia="Arial" w:hAnsi="Arial"/>
          <w:b w:val="false"/>
          <w:bCs w:val="false"/>
          <w:color w:val="333333"/>
          <w:sz w:val="22"/>
          <w:szCs w:val="22"/>
        </w:rPr>
        <w:t xml:space="preserve">Hard Stop Loss: Fixed price level set at order entry — placed as a Stop-Market order on Binance</w:t>
      </w:r>
    </w:p>
    <w:p>
      <w:pPr>
        <w:pStyle w:val="ListParagraph"/>
        <w:numPr>
          <w:ilvl w:val="0"/>
          <w:numId w:val="2"/>
        </w:numPr>
        <w:spacing w:before="40" w:after="40"/>
      </w:pPr>
      <w:r>
        <w:rPr>
          <w:rFonts w:ascii="Arial" w:cs="Arial" w:eastAsia="Arial" w:hAnsi="Arial"/>
          <w:b w:val="false"/>
          <w:bCs w:val="false"/>
          <w:color w:val="333333"/>
          <w:sz w:val="22"/>
          <w:szCs w:val="22"/>
        </w:rPr>
        <w:t xml:space="preserve">ATR-Based Stop: Stop distance = multiplier × ATR14 (regime-specific multiplier)</w:t>
      </w:r>
    </w:p>
    <w:p>
      <w:pPr>
        <w:pStyle w:val="ListParagraph"/>
        <w:numPr>
          <w:ilvl w:val="0"/>
          <w:numId w:val="2"/>
        </w:numPr>
        <w:spacing w:before="40" w:after="40"/>
      </w:pPr>
      <w:r>
        <w:rPr>
          <w:rFonts w:ascii="Arial" w:cs="Arial" w:eastAsia="Arial" w:hAnsi="Arial"/>
          <w:b w:val="false"/>
          <w:bCs w:val="false"/>
          <w:color w:val="333333"/>
          <w:sz w:val="22"/>
          <w:szCs w:val="22"/>
        </w:rPr>
        <w:t xml:space="preserve">Time-Based Stop: If position is open &gt; 4 hours with &lt; 20% progress toward TP, position is closed</w:t>
      </w:r>
    </w:p>
    <w:p>
      <w:pPr>
        <w:spacing w:before="60" w:after="0"/>
      </w:pPr>
    </w:p>
    <w:p>
      <w:pPr>
        <w:pStyle w:val="Heading3"/>
        <w:spacing w:before="200" w:after="80"/>
      </w:pPr>
      <w:r>
        <w:rPr>
          <w:rFonts w:ascii="Arial" w:cs="Arial" w:eastAsia="Arial" w:hAnsi="Arial"/>
          <w:b/>
          <w:bCs/>
          <w:color w:val="2C7BB6"/>
          <w:sz w:val="24"/>
          <w:szCs w:val="24"/>
        </w:rPr>
        <w:t xml:space="preserve">Take Profit Types</w:t>
      </w:r>
    </w:p>
    <w:p>
      <w:pPr>
        <w:pStyle w:val="ListParagraph"/>
        <w:numPr>
          <w:ilvl w:val="0"/>
          <w:numId w:val="2"/>
        </w:numPr>
        <w:spacing w:before="40" w:after="40"/>
      </w:pPr>
      <w:r>
        <w:rPr>
          <w:rFonts w:ascii="Arial" w:cs="Arial" w:eastAsia="Arial" w:hAnsi="Arial"/>
          <w:b w:val="false"/>
          <w:bCs w:val="false"/>
          <w:color w:val="333333"/>
          <w:sz w:val="22"/>
          <w:szCs w:val="22"/>
        </w:rPr>
        <w:t xml:space="preserve">Fixed TP: Set at entry based on minimum R:R ratio</w:t>
      </w:r>
    </w:p>
    <w:p>
      <w:pPr>
        <w:pStyle w:val="ListParagraph"/>
        <w:numPr>
          <w:ilvl w:val="0"/>
          <w:numId w:val="2"/>
        </w:numPr>
        <w:spacing w:before="40" w:after="40"/>
      </w:pPr>
      <w:r>
        <w:rPr>
          <w:rFonts w:ascii="Arial" w:cs="Arial" w:eastAsia="Arial" w:hAnsi="Arial"/>
          <w:b w:val="false"/>
          <w:bCs w:val="false"/>
          <w:color w:val="333333"/>
          <w:sz w:val="22"/>
          <w:szCs w:val="22"/>
        </w:rPr>
        <w:t xml:space="preserve">Partial TP: Close 50% of position at 1x R, let remaining run with trailing stop</w:t>
      </w:r>
    </w:p>
    <w:p>
      <w:pPr>
        <w:pStyle w:val="ListParagraph"/>
        <w:numPr>
          <w:ilvl w:val="0"/>
          <w:numId w:val="2"/>
        </w:numPr>
        <w:spacing w:before="40" w:after="40"/>
      </w:pPr>
      <w:r>
        <w:rPr>
          <w:rFonts w:ascii="Arial" w:cs="Arial" w:eastAsia="Arial" w:hAnsi="Arial"/>
          <w:b w:val="false"/>
          <w:bCs w:val="false"/>
          <w:color w:val="333333"/>
          <w:sz w:val="22"/>
          <w:szCs w:val="22"/>
        </w:rPr>
        <w:t xml:space="preserve">Trailing Stop: Moves with price at 1.5x ATR distance from highest/lowest peak</w:t>
      </w:r>
    </w:p>
    <w:p>
      <w:pPr>
        <w:spacing w:before="80" w:after="0"/>
      </w:pPr>
    </w:p>
    <w:p>
      <w:pPr>
        <w:pStyle w:val="Heading2"/>
        <w:spacing w:before="280" w:after="100"/>
      </w:pPr>
      <w:r>
        <w:rPr>
          <w:rFonts w:ascii="Arial" w:cs="Arial" w:eastAsia="Arial" w:hAnsi="Arial"/>
          <w:b/>
          <w:bCs/>
          <w:color w:val="1E3A5F"/>
          <w:sz w:val="28"/>
          <w:szCs w:val="28"/>
        </w:rPr>
        <w:t xml:space="preserve">6.4 Emergency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Event</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Automated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Daily loss limit hit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Close all positions at market price. Disable trading until next UTC day.</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 drawdown breached</w:t>
            </w:r>
          </w:p>
        </w:tc>
        <w:tc>
          <w:tcPr>
            <w:tcW w:type="dxa" w:w="6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HALT: Close all, log alert, send notification (Telegram/Email), require manual restart.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API connection lost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Retry with exponential backoff. If &gt; 60s gap, close open positions via REST fallback.</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Exchange error on order</w:t>
            </w:r>
          </w:p>
        </w:tc>
        <w:tc>
          <w:tcPr>
            <w:tcW w:type="dxa" w:w="6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 error, do not retry automatically. Flag for manual review. No open position recorded.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Unexpected exception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Catch-all exception handler closes all positions and terminates bot gracefully.</w:t>
            </w:r>
          </w:p>
        </w:tc>
      </w:tr>
    </w:tbl>
    <w:p>
      <w:pPr>
        <w:spacing w:before="120" w:after="0"/>
      </w:pPr>
    </w:p>
    <w:p>
      <w:pPr>
        <w:pStyle w:val="Heading1"/>
        <w:spacing w:before="360" w:after="120"/>
      </w:pPr>
      <w:r>
        <w:rPr>
          <w:rFonts w:ascii="Arial" w:cs="Arial" w:eastAsia="Arial" w:hAnsi="Arial"/>
          <w:b/>
          <w:bCs/>
          <w:color w:val="1E3A5F"/>
          <w:sz w:val="36"/>
          <w:szCs w:val="36"/>
        </w:rPr>
        <w:t xml:space="preserve">7. Position Manager</w:t>
      </w:r>
    </w:p>
    <w:p>
      <w:pPr>
        <w:pBdr>
          <w:bottom w:val="single" w:color="00B4D8" w:sz="4" w:space="1"/>
        </w:pBdr>
        <w:spacing w:before="160" w:after="160"/>
      </w:pPr>
    </w:p>
    <w:p>
      <w:pPr>
        <w:spacing w:before="60" w:after="60"/>
      </w:pPr>
      <w:r>
        <w:rPr>
          <w:rFonts w:ascii="Arial" w:cs="Arial" w:eastAsia="Arial" w:hAnsi="Arial"/>
          <w:color w:val="333333"/>
          <w:sz w:val="22"/>
          <w:szCs w:val="22"/>
        </w:rPr>
        <w:t xml:space="preserve">The Position Manager is the single source of truth for all open and closed trades. It runs in a continuous monitoring loop independent of the signal generation cycle.</w:t>
      </w:r>
    </w:p>
    <w:p>
      <w:pPr>
        <w:spacing w:before="80" w:after="0"/>
      </w:pPr>
    </w:p>
    <w:p>
      <w:pPr>
        <w:pStyle w:val="Heading2"/>
        <w:spacing w:before="280" w:after="100"/>
      </w:pPr>
      <w:r>
        <w:rPr>
          <w:rFonts w:ascii="Arial" w:cs="Arial" w:eastAsia="Arial" w:hAnsi="Arial"/>
          <w:b/>
          <w:bCs/>
          <w:color w:val="1E3A5F"/>
          <w:sz w:val="28"/>
          <w:szCs w:val="28"/>
        </w:rPr>
        <w:t xml:space="preserve">7.1 Position Lifecycle</w:t>
      </w:r>
    </w:p>
    <w:p>
      <w:pPr>
        <w:pStyle w:val="ListParagraph"/>
        <w:numPr>
          <w:ilvl w:val="0"/>
          <w:numId w:val="3"/>
        </w:numPr>
        <w:spacing w:before="40" w:after="40"/>
      </w:pPr>
      <w:r>
        <w:rPr>
          <w:rFonts w:ascii="Arial" w:cs="Arial" w:eastAsia="Arial" w:hAnsi="Arial"/>
          <w:color w:val="333333"/>
          <w:sz w:val="22"/>
          <w:szCs w:val="22"/>
        </w:rPr>
        <w:t xml:space="preserve">Signal approved by Risk Manager</w:t>
      </w:r>
    </w:p>
    <w:p>
      <w:pPr>
        <w:pStyle w:val="ListParagraph"/>
        <w:numPr>
          <w:ilvl w:val="0"/>
          <w:numId w:val="3"/>
        </w:numPr>
        <w:spacing w:before="40" w:after="40"/>
      </w:pPr>
      <w:r>
        <w:rPr>
          <w:rFonts w:ascii="Arial" w:cs="Arial" w:eastAsia="Arial" w:hAnsi="Arial"/>
          <w:color w:val="333333"/>
          <w:sz w:val="22"/>
          <w:szCs w:val="22"/>
        </w:rPr>
        <w:t xml:space="preserve">Order placed on Testnet via Order Executor</w:t>
      </w:r>
    </w:p>
    <w:p>
      <w:pPr>
        <w:pStyle w:val="ListParagraph"/>
        <w:numPr>
          <w:ilvl w:val="0"/>
          <w:numId w:val="3"/>
        </w:numPr>
        <w:spacing w:before="40" w:after="40"/>
      </w:pPr>
      <w:r>
        <w:rPr>
          <w:rFonts w:ascii="Arial" w:cs="Arial" w:eastAsia="Arial" w:hAnsi="Arial"/>
          <w:color w:val="333333"/>
          <w:sz w:val="22"/>
          <w:szCs w:val="22"/>
        </w:rPr>
        <w:t xml:space="preserve">Position registered with: symbol, direction, entry_price, size, sl_price, tp_price, leverage, open_timestamp</w:t>
      </w:r>
    </w:p>
    <w:p>
      <w:pPr>
        <w:pStyle w:val="ListParagraph"/>
        <w:numPr>
          <w:ilvl w:val="0"/>
          <w:numId w:val="3"/>
        </w:numPr>
        <w:spacing w:before="40" w:after="40"/>
      </w:pPr>
      <w:r>
        <w:rPr>
          <w:rFonts w:ascii="Arial" w:cs="Arial" w:eastAsia="Arial" w:hAnsi="Arial"/>
          <w:color w:val="333333"/>
          <w:sz w:val="22"/>
          <w:szCs w:val="22"/>
        </w:rPr>
        <w:t xml:space="preserve">Position Manager poll loop (every 1 second) fetches live price and updates unrealized PnL</w:t>
      </w:r>
    </w:p>
    <w:p>
      <w:pPr>
        <w:pStyle w:val="ListParagraph"/>
        <w:numPr>
          <w:ilvl w:val="0"/>
          <w:numId w:val="3"/>
        </w:numPr>
        <w:spacing w:before="40" w:after="40"/>
      </w:pPr>
      <w:r>
        <w:rPr>
          <w:rFonts w:ascii="Arial" w:cs="Arial" w:eastAsia="Arial" w:hAnsi="Arial"/>
          <w:color w:val="333333"/>
          <w:sz w:val="22"/>
          <w:szCs w:val="22"/>
        </w:rPr>
        <w:t xml:space="preserve">Trailing stop adjusted as price moves in favour</w:t>
      </w:r>
    </w:p>
    <w:p>
      <w:pPr>
        <w:pStyle w:val="ListParagraph"/>
        <w:numPr>
          <w:ilvl w:val="0"/>
          <w:numId w:val="3"/>
        </w:numPr>
        <w:spacing w:before="40" w:after="40"/>
      </w:pPr>
      <w:r>
        <w:rPr>
          <w:rFonts w:ascii="Arial" w:cs="Arial" w:eastAsia="Arial" w:hAnsi="Arial"/>
          <w:color w:val="333333"/>
          <w:sz w:val="22"/>
          <w:szCs w:val="22"/>
        </w:rPr>
        <w:t xml:space="preserve">SL or TP hit — closing order placed, position moved to closed state</w:t>
      </w:r>
    </w:p>
    <w:p>
      <w:pPr>
        <w:pStyle w:val="ListParagraph"/>
        <w:numPr>
          <w:ilvl w:val="0"/>
          <w:numId w:val="3"/>
        </w:numPr>
        <w:spacing w:before="40" w:after="40"/>
      </w:pPr>
      <w:r>
        <w:rPr>
          <w:rFonts w:ascii="Arial" w:cs="Arial" w:eastAsia="Arial" w:hAnsi="Arial"/>
          <w:color w:val="333333"/>
          <w:sz w:val="22"/>
          <w:szCs w:val="22"/>
        </w:rPr>
        <w:t xml:space="preserve">PnL Tracker records final realized PnL, holding duration, exit reason</w:t>
      </w:r>
    </w:p>
    <w:p>
      <w:pPr>
        <w:spacing w:before="80" w:after="0"/>
      </w:pPr>
    </w:p>
    <w:p>
      <w:pPr>
        <w:pStyle w:val="Heading2"/>
        <w:spacing w:before="280" w:after="100"/>
      </w:pPr>
      <w:r>
        <w:rPr>
          <w:rFonts w:ascii="Arial" w:cs="Arial" w:eastAsia="Arial" w:hAnsi="Arial"/>
          <w:b/>
          <w:bCs/>
          <w:color w:val="1E3A5F"/>
          <w:sz w:val="28"/>
          <w:szCs w:val="28"/>
        </w:rPr>
        <w:t xml:space="preserve">7.2 Position State Schema</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position_id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Unique identifier for the position</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symbol</w:t>
            </w:r>
          </w:p>
        </w:tc>
        <w:tc>
          <w:tcPr>
            <w:tcW w:type="dxa" w:w="1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e.g., BTCUSDT — the trading pair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LONG / SHORT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Trade direction</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size_usdt</w:t>
            </w:r>
          </w:p>
        </w:tc>
        <w:tc>
          <w:tcPr>
            <w:tcW w:type="dxa" w:w="1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Notional size of position in USDT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leverage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Leverage multiplier (max 5x)</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entry_price</w:t>
            </w:r>
          </w:p>
        </w:tc>
        <w:tc>
          <w:tcPr>
            <w:tcW w:type="dxa" w:w="1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Fill price at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sl_price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Current stop-loss price (updates with trailing)</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tp_price</w:t>
            </w:r>
          </w:p>
        </w:tc>
        <w:tc>
          <w:tcPr>
            <w:tcW w:type="dxa" w:w="1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Take-profit target price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unrealized_pnl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Live PnL based on current market price</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realized_pnl</w:t>
            </w:r>
          </w:p>
        </w:tc>
        <w:tc>
          <w:tcPr>
            <w:tcW w:type="dxa" w:w="1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float</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PnL after position close (net of fees)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strategy_name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Which strategy generated this trade</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regime_at_entry</w:t>
            </w:r>
          </w:p>
        </w:tc>
        <w:tc>
          <w:tcPr>
            <w:tcW w:type="dxa" w:w="1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Market regime when trade was opened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open_timestamp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UTC time position was opened</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close_timestamp</w:t>
            </w:r>
          </w:p>
        </w:tc>
        <w:tc>
          <w:tcPr>
            <w:tcW w:type="dxa" w:w="1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UTC time position was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exit_reason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SL_HIT / TP_HIT / TRAILING_STOP / TIME_STOP / MANUAL</w:t>
            </w:r>
          </w:p>
        </w:tc>
      </w:tr>
    </w:tbl>
    <w:p>
      <w:pPr>
        <w:spacing w:before="120" w:after="0"/>
      </w:pPr>
    </w:p>
    <w:p>
      <w:pPr>
        <w:pStyle w:val="Heading1"/>
        <w:spacing w:before="360" w:after="120"/>
      </w:pPr>
      <w:r>
        <w:rPr>
          <w:rFonts w:ascii="Arial" w:cs="Arial" w:eastAsia="Arial" w:hAnsi="Arial"/>
          <w:b/>
          <w:bCs/>
          <w:color w:val="1E3A5F"/>
          <w:sz w:val="36"/>
          <w:szCs w:val="36"/>
        </w:rPr>
        <w:t xml:space="preserve">8. Monitoring Dashboard</w:t>
      </w:r>
    </w:p>
    <w:p>
      <w:pPr>
        <w:pBdr>
          <w:bottom w:val="single" w:color="00B4D8" w:sz="4" w:space="1"/>
        </w:pBdr>
        <w:spacing w:before="160" w:after="160"/>
      </w:pPr>
    </w:p>
    <w:p>
      <w:pPr>
        <w:spacing w:before="60" w:after="60"/>
      </w:pPr>
      <w:r>
        <w:rPr>
          <w:rFonts w:ascii="Arial" w:cs="Arial" w:eastAsia="Arial" w:hAnsi="Arial"/>
          <w:color w:val="333333"/>
          <w:sz w:val="22"/>
          <w:szCs w:val="22"/>
        </w:rPr>
        <w:t xml:space="preserve">AlphaBot provides a real-time monitoring interface that displays the bot's health, open positions, recent trades, and key performance metrics. In Phase 1, the dashboard runs as a terminal UI using the Rich library, with an optional lightweight FastAPI web endpoint for remote monitoring.</w:t>
      </w:r>
    </w:p>
    <w:p>
      <w:pPr>
        <w:spacing w:before="80" w:after="0"/>
      </w:pPr>
    </w:p>
    <w:p>
      <w:pPr>
        <w:pStyle w:val="Heading2"/>
        <w:spacing w:before="280" w:after="100"/>
      </w:pPr>
      <w:r>
        <w:rPr>
          <w:rFonts w:ascii="Arial" w:cs="Arial" w:eastAsia="Arial" w:hAnsi="Arial"/>
          <w:b/>
          <w:bCs/>
          <w:color w:val="1E3A5F"/>
          <w:sz w:val="28"/>
          <w:szCs w:val="28"/>
        </w:rPr>
        <w:t xml:space="preserve">8.1 Dashboard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Panel</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Bot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Running / Halted / Cool-down | Current regime | Active strategy | Uptime | Last signal time</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 Snapshot</w:t>
            </w:r>
          </w:p>
        </w:tc>
        <w:tc>
          <w:tcPr>
            <w:tcW w:type="dxa" w:w="69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Balance | Available margin | Used margin | Daily PnL | Total PnL | Current drawdown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Open Positions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Table: Symbol | Direction | Size | Entry | Current Price | Unrealized PnL | SL | TP | Duration</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Recent Trades</w:t>
            </w:r>
          </w:p>
        </w:tc>
        <w:tc>
          <w:tcPr>
            <w:tcW w:type="dxa" w:w="69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10 closed trades: Symbol | Direction | PnL | Exit Reason | Duration |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Performance Stats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Win Rate | Avg Win | Avg Loss | Max Drawdown | Sharpe (rolling 7d) | Total Trades</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Gauges</w:t>
            </w:r>
          </w:p>
        </w:tc>
        <w:tc>
          <w:tcPr>
            <w:tcW w:type="dxa" w:w="69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Daily Loss Used % | Max Drawdown Used % | Open Exposure % | Active Positions / Max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Live Log Feed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20 log entries: signals received, orders placed, risk rejections, errors</w:t>
            </w:r>
          </w:p>
        </w:tc>
      </w:tr>
    </w:tbl>
    <w:p>
      <w:pPr>
        <w:spacing w:before="80" w:after="0"/>
      </w:pPr>
    </w:p>
    <w:p>
      <w:pPr>
        <w:pStyle w:val="Heading2"/>
        <w:spacing w:before="280" w:after="100"/>
      </w:pPr>
      <w:r>
        <w:rPr>
          <w:rFonts w:ascii="Arial" w:cs="Arial" w:eastAsia="Arial" w:hAnsi="Arial"/>
          <w:b/>
          <w:bCs/>
          <w:color w:val="1E3A5F"/>
          <w:sz w:val="28"/>
          <w:szCs w:val="28"/>
        </w:rPr>
        <w:t xml:space="preserve">8.2 Alerting</w:t>
      </w:r>
    </w:p>
    <w:p>
      <w:pPr>
        <w:pStyle w:val="ListParagraph"/>
        <w:numPr>
          <w:ilvl w:val="0"/>
          <w:numId w:val="2"/>
        </w:numPr>
        <w:spacing w:before="40" w:after="40"/>
      </w:pPr>
      <w:r>
        <w:rPr>
          <w:rFonts w:ascii="Arial" w:cs="Arial" w:eastAsia="Arial" w:hAnsi="Arial"/>
          <w:b w:val="false"/>
          <w:bCs w:val="false"/>
          <w:color w:val="333333"/>
          <w:sz w:val="22"/>
          <w:szCs w:val="22"/>
        </w:rPr>
        <w:t xml:space="preserve">Telegram bot notification on: trade opened, trade closed, daily loss limit warning (at 50% and 100%), drawdown halt, bot crash</w:t>
      </w:r>
    </w:p>
    <w:p>
      <w:pPr>
        <w:pStyle w:val="ListParagraph"/>
        <w:numPr>
          <w:ilvl w:val="0"/>
          <w:numId w:val="2"/>
        </w:numPr>
        <w:spacing w:before="40" w:after="40"/>
      </w:pPr>
      <w:r>
        <w:rPr>
          <w:rFonts w:ascii="Arial" w:cs="Arial" w:eastAsia="Arial" w:hAnsi="Arial"/>
          <w:b w:val="false"/>
          <w:bCs w:val="false"/>
          <w:color w:val="333333"/>
          <w:sz w:val="22"/>
          <w:szCs w:val="22"/>
        </w:rPr>
        <w:t xml:space="preserve">Optional email alert for critical events (drawdown halt, crash)</w:t>
      </w:r>
    </w:p>
    <w:p>
      <w:pPr>
        <w:pStyle w:val="ListParagraph"/>
        <w:numPr>
          <w:ilvl w:val="0"/>
          <w:numId w:val="2"/>
        </w:numPr>
        <w:spacing w:before="40" w:after="40"/>
      </w:pPr>
      <w:r>
        <w:rPr>
          <w:rFonts w:ascii="Arial" w:cs="Arial" w:eastAsia="Arial" w:hAnsi="Arial"/>
          <w:b w:val="false"/>
          <w:bCs w:val="false"/>
          <w:color w:val="333333"/>
          <w:sz w:val="22"/>
          <w:szCs w:val="22"/>
        </w:rPr>
        <w:t xml:space="preserve">All alerts include: timestamp, event type, PnL impact, current balance, drawdown %</w:t>
      </w:r>
    </w:p>
    <w:p>
      <w:pPr>
        <w:spacing w:before="120" w:after="0"/>
      </w:pPr>
    </w:p>
    <w:p>
      <w:pPr>
        <w:pStyle w:val="Heading1"/>
        <w:spacing w:before="360" w:after="120"/>
      </w:pPr>
      <w:r>
        <w:rPr>
          <w:rFonts w:ascii="Arial" w:cs="Arial" w:eastAsia="Arial" w:hAnsi="Arial"/>
          <w:b/>
          <w:bCs/>
          <w:color w:val="1E3A5F"/>
          <w:sz w:val="36"/>
          <w:szCs w:val="36"/>
        </w:rPr>
        <w:t xml:space="preserve">9. Project File Structure</w:t>
      </w:r>
    </w:p>
    <w:p>
      <w:pPr>
        <w:pBdr>
          <w:bottom w:val="single" w:color="00B4D8" w:sz="4" w:space="1"/>
        </w:pBdr>
        <w:spacing w:before="160" w:after="160"/>
      </w:pPr>
    </w:p>
    <w:p>
      <w:pPr>
        <w:spacing w:before="60" w:after="60"/>
      </w:pPr>
      <w:r>
        <w:rPr>
          <w:rFonts w:ascii="Arial" w:cs="Arial" w:eastAsia="Arial" w:hAnsi="Arial"/>
          <w:color w:val="333333"/>
          <w:sz w:val="22"/>
          <w:szCs w:val="22"/>
        </w:rPr>
        <w:t xml:space="preserve">The following structure is designed for GitHub Copilot Agent Mode to scaffold the project correctly. Each file has a single, clear responsibility.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alphabot/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 / Folder</w:t>
            </w:r>
          </w:p>
        </w:tc>
        <w:tc>
          <w:tcPr>
            <w:tcW w:type="dxa" w:w="5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alphabot/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Root project directory</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main.py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Entry point — orchestrates all modules, main event loop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config.py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configurable parameters (risk limits, strategy params, API keys)</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1E3A5F"/>
                <w:sz w:val="20"/>
                <w:szCs w:val="20"/>
              </w:rPr>
              <w:t xml:space="preserve">  data/</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ingestion layer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websocket_client.py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Binance Mainnet WebSocket connection, kline + ticker stream</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data_store.py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In-memory rolling OHLCV buffer, pandas DataFrame management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  regime/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Market regime detection</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detector.py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Computes ADX, ATR, BB Width, classifies regime on each candle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  strategies/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Strategy implementations</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base.py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Abstract BaseStrategy class — defines interface all strategies implement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ema_crossover.py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EMA 20/50 crossover strategy for trending markets</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bb_reversion.py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Bollinger Band mean reversion for ranging markets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atr_breakout.py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ATR-based momentum breakout for high-volatility markets</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engine.py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Strategy selector — reads regime, routes to correct strategy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management</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risk_manager.py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risk rule validations, position sizing, signal approval/rejection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position_sizer.py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Kelly / volatility-adjusted position size calculator</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1E3A5F"/>
                <w:sz w:val="20"/>
                <w:szCs w:val="20"/>
              </w:rPr>
              <w:t xml:space="preserve">  positions/</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Position lifecycle management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position_manager.py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Open/close/monitor positions, trailing stop logic, exposure tracking</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pnl_tracker.py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Records all closed trades, computes cumulative PnL and statistics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  execution/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Order placement</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order_executor.py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CCXT Binance Testnet client, place/cancel/modify orders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testnet_client.py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Wrapper for Binance Futures Testnet REST API configuration</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1E3A5F"/>
                <w:sz w:val="20"/>
                <w:szCs w:val="20"/>
              </w:rPr>
              <w:t xml:space="preserve">  dashboard/</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Monitoring interface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terminal_ui.py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Rich-based terminal dashboard with live update loop</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api.py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FastAPI endpoint exposing bot state as JSON for optional web view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  notifications/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Alerting</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telegram_bot.py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Sends Telegram messages on trade events and alerts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  database/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Persistence</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models.py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SQLite schema definitions for positions and trades tables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db.py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Database connection, read/write helpers</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1E3A5F"/>
                <w:sz w:val="20"/>
                <w:szCs w:val="20"/>
              </w:rPr>
              <w:t xml:space="preserve">  utils/</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Shared utilities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logger.py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Loguru-based structured JSON logger</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indicators.py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Pure-Python / pandas-ta indicator wrappers (EMA, ATR, RSI, BB, ADX)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  tests/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Unit &amp; integration tests</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test_regime.py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Regime detector unit tests with fixture OHLCV data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test_strategies.py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Signal generation tests for each strategy</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test_risk.py</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rule enforcement tests — all limit conditions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requirements.txt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Python dependencies with pinned versions</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.env.example</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Template for API keys and environment variables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README.md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Setup guide, configuration reference, and usage instructions</w:t>
            </w:r>
          </w:p>
        </w:tc>
      </w:tr>
      <w:tr>
        <w:tc>
          <w:tcPr>
            <w:tcW w:type="dxa" w:w="3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  docker-compose.yml</w:t>
            </w:r>
          </w:p>
        </w:tc>
        <w:tc>
          <w:tcPr>
            <w:tcW w:type="dxa" w:w="5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Optional Docker setup for running bot in a container</w:t>
            </w:r>
          </w:p>
        </w:tc>
      </w:tr>
    </w:tbl>
    <w:p>
      <w:pPr>
        <w:spacing w:before="120" w:after="0"/>
      </w:pPr>
    </w:p>
    <w:p>
      <w:pPr>
        <w:pStyle w:val="Heading1"/>
        <w:spacing w:before="360" w:after="120"/>
      </w:pPr>
      <w:r>
        <w:rPr>
          <w:rFonts w:ascii="Arial" w:cs="Arial" w:eastAsia="Arial" w:hAnsi="Arial"/>
          <w:b/>
          <w:bCs/>
          <w:color w:val="1E3A5F"/>
          <w:sz w:val="36"/>
          <w:szCs w:val="36"/>
        </w:rPr>
        <w:t xml:space="preserve">10. Technology Stack</w:t>
      </w:r>
    </w:p>
    <w:p>
      <w:pPr>
        <w:pBdr>
          <w:bottom w:val="single" w:color="00B4D8" w:sz="4" w:space="1"/>
        </w:pBdr>
        <w:spacing w:before="160" w:after="16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Library / Tool</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Language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Python 3.11+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Core application language</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Exchange API</w:t>
            </w:r>
          </w:p>
        </w:tc>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ccxt 4.x</w:t>
            </w:r>
          </w:p>
        </w:tc>
        <w:tc>
          <w:tcPr>
            <w:tcW w:type="dxa" w:w="4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Unified exchange interface for Binance REST + Testnet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WebSocket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websockets / aiohttp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Real-time Binance Mainnet data stream</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Processing</w:t>
            </w:r>
          </w:p>
        </w:tc>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pandas, numpy</w:t>
            </w:r>
          </w:p>
        </w:tc>
        <w:tc>
          <w:tcPr>
            <w:tcW w:type="dxa" w:w="4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OHLCV data manipulation, rolling windows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Indicators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pandas-ta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indicator computation (EMA, ATR, ADX, RSI, BB)</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Async Runtime</w:t>
            </w:r>
          </w:p>
        </w:tc>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asyncio</w:t>
            </w:r>
          </w:p>
        </w:tc>
        <w:tc>
          <w:tcPr>
            <w:tcW w:type="dxa" w:w="4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Concurrent WebSocket + polling + REST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SQLite + SQLAlchemy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Trade and position persistence</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Terminal UI</w:t>
            </w:r>
          </w:p>
        </w:tc>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Rich</w:t>
            </w:r>
          </w:p>
        </w:tc>
        <w:tc>
          <w:tcPr>
            <w:tcW w:type="dxa" w:w="4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Real-time dashboard panels in terminal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Web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FastAPI + Uvicorn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Optional JSON status endpoint</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Logging</w:t>
            </w:r>
          </w:p>
        </w:tc>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loguru</w:t>
            </w:r>
          </w:p>
        </w:tc>
        <w:tc>
          <w:tcPr>
            <w:tcW w:type="dxa" w:w="4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Structured JSON logging with rotation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python-telegram-bot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Telegram alerts for trade events</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Config</w:t>
            </w:r>
          </w:p>
        </w:tc>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python-dotenv, pydantic</w:t>
            </w:r>
          </w:p>
        </w:tc>
        <w:tc>
          <w:tcPr>
            <w:tcW w:type="dxa" w:w="4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Environment-based config with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pytest, pytest-asyncio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Unit tests for all core modules</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Containerization</w:t>
            </w:r>
          </w:p>
        </w:tc>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Docker + docker-compose</w:t>
            </w:r>
          </w:p>
        </w:tc>
        <w:tc>
          <w:tcPr>
            <w:tcW w:type="dxa" w:w="4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Optional containerized deployment</w:t>
            </w:r>
          </w:p>
        </w:tc>
      </w:tr>
    </w:tbl>
    <w:p>
      <w:pPr>
        <w:spacing w:before="120" w:after="0"/>
      </w:pPr>
    </w:p>
    <w:p>
      <w:pPr>
        <w:pStyle w:val="Heading1"/>
        <w:spacing w:before="360" w:after="120"/>
      </w:pPr>
      <w:r>
        <w:rPr>
          <w:rFonts w:ascii="Arial" w:cs="Arial" w:eastAsia="Arial" w:hAnsi="Arial"/>
          <w:b/>
          <w:bCs/>
          <w:color w:val="1E3A5F"/>
          <w:sz w:val="36"/>
          <w:szCs w:val="36"/>
        </w:rPr>
        <w:t xml:space="preserve">11. Environment &amp; Configuration</w:t>
      </w:r>
    </w:p>
    <w:p>
      <w:pPr>
        <w:pBdr>
          <w:bottom w:val="single" w:color="00B4D8" w:sz="4" w:space="1"/>
        </w:pBdr>
        <w:spacing w:before="160" w:after="160"/>
      </w:pPr>
    </w:p>
    <w:p>
      <w:pPr>
        <w:pStyle w:val="Heading2"/>
        <w:spacing w:before="280" w:after="100"/>
      </w:pPr>
      <w:r>
        <w:rPr>
          <w:rFonts w:ascii="Arial" w:cs="Arial" w:eastAsia="Arial" w:hAnsi="Arial"/>
          <w:b/>
          <w:bCs/>
          <w:color w:val="1E3A5F"/>
          <w:sz w:val="28"/>
          <w:szCs w:val="28"/>
        </w:rPr>
        <w:t xml:space="preserve">11.1 API Key Setup</w:t>
      </w:r>
    </w:p>
    <w:p>
      <w:pPr>
        <w:spacing w:before="60" w:after="60"/>
      </w:pPr>
      <w:r>
        <w:rPr>
          <w:rFonts w:ascii="Arial" w:cs="Arial" w:eastAsia="Arial" w:hAnsi="Arial"/>
          <w:color w:val="333333"/>
          <w:sz w:val="22"/>
          <w:szCs w:val="22"/>
        </w:rPr>
        <w:t xml:space="preserve">AlphaBot requires two separate sets of API credentials: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Credential</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BINANCE_MAINNET_API_KEY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binance.com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Read-only market data (WebSocket stream requires no auth actually)</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BINANCE_TESTNET_API_KEY</w:t>
            </w:r>
          </w:p>
        </w:tc>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testnet.binancefuture.com</w:t>
            </w:r>
          </w:p>
        </w:tc>
        <w:tc>
          <w:tcPr>
            <w:tcW w:type="dxa" w:w="43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Order placement on Futures Testnet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BINANCE_TESTNET_SECRET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testnet.binancefuture.com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Order authentication on Futures Testnet</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TELEGRAM_BOT_TOKEN</w:t>
            </w:r>
          </w:p>
        </w:tc>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@BotFather on Telegram</w:t>
            </w:r>
          </w:p>
        </w:tc>
        <w:tc>
          <w:tcPr>
            <w:tcW w:type="dxa" w:w="43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Send trade alerts and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TELEGRAM_CHAT_ID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Your Telegram user 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Destination for notifications</w:t>
            </w:r>
          </w:p>
        </w:tc>
      </w:tr>
    </w:tbl>
    <w:p>
      <w:pPr>
        <w:spacing w:before="80" w:after="0"/>
      </w:pPr>
    </w:p>
    <w:p>
      <w:pPr>
        <w:pStyle w:val="Heading2"/>
        <w:spacing w:before="280" w:after="100"/>
      </w:pPr>
      <w:r>
        <w:rPr>
          <w:rFonts w:ascii="Arial" w:cs="Arial" w:eastAsia="Arial" w:hAnsi="Arial"/>
          <w:b/>
          <w:bCs/>
          <w:color w:val="1E3A5F"/>
          <w:sz w:val="28"/>
          <w:szCs w:val="28"/>
        </w:rPr>
        <w:t xml:space="preserve">11.2 Key Configuration Parameters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Default</w:t>
            </w:r>
          </w:p>
        </w:tc>
        <w:tc>
          <w:tcPr>
            <w:tcW w:type="dxa" w:w="4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TRADING_PAIR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BTCUSDT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Futures pair to trade (start with a liquid pair)</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TIMEFRAME</w:t>
            </w:r>
          </w:p>
        </w:tc>
        <w:tc>
          <w:tcPr>
            <w:tcW w:type="dxa" w:w="1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15m</w:t>
            </w:r>
          </w:p>
        </w:tc>
        <w:tc>
          <w:tcPr>
            <w:tcW w:type="dxa" w:w="47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Candle timeframe for strategy signals (15m balances speed and noise)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RISK_PER_TRADE_PCT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of balance to risk per trade (1% recommended to start)</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MAX_LEVERAGE</w:t>
            </w:r>
          </w:p>
        </w:tc>
        <w:tc>
          <w:tcPr>
            <w:tcW w:type="dxa" w:w="1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47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Maximum leverage per position (keep low for safety)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MAX_OPEN_POSITIONS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Maximum simultaneous open positions</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MAX_DAILY_LOSS_PCT</w:t>
            </w:r>
          </w:p>
        </w:tc>
        <w:tc>
          <w:tcPr>
            <w:tcW w:type="dxa" w:w="1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w:t>
            </w:r>
          </w:p>
        </w:tc>
        <w:tc>
          <w:tcPr>
            <w:tcW w:type="dxa" w:w="47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Daily loss limit as % of balance — triggers trading halt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MAX_DRAWDOWN_PCT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Peak-to-trough drawdown limit — triggers emergency halt</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MIN_SIGNAL_CONFIDENCE</w:t>
            </w:r>
          </w:p>
        </w:tc>
        <w:tc>
          <w:tcPr>
            <w:tcW w:type="dxa" w:w="1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0.60</w:t>
            </w:r>
          </w:p>
        </w:tc>
        <w:tc>
          <w:tcPr>
            <w:tcW w:type="dxa" w:w="47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Minimum signal confidence score (0-1) to act 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CANDLE_LOOKBACK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Number of historical candles to keep in memory for indicators</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ATR_SL_MULTIPLIER</w:t>
            </w:r>
          </w:p>
        </w:tc>
        <w:tc>
          <w:tcPr>
            <w:tcW w:type="dxa" w:w="1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1.5</w:t>
            </w:r>
          </w:p>
        </w:tc>
        <w:tc>
          <w:tcPr>
            <w:tcW w:type="dxa" w:w="47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SL distance as multiple of ATR14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ATR_TP_MULTIPLIER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TP distance as multiple of ATR14 (2:1 R:R minimum)</w:t>
            </w:r>
          </w:p>
        </w:tc>
      </w:tr>
    </w:tbl>
    <w:p>
      <w:pPr>
        <w:spacing w:before="120" w:after="0"/>
      </w:pPr>
    </w:p>
    <w:p>
      <w:pPr>
        <w:pStyle w:val="Heading1"/>
        <w:spacing w:before="360" w:after="120"/>
      </w:pPr>
      <w:r>
        <w:rPr>
          <w:rFonts w:ascii="Arial" w:cs="Arial" w:eastAsia="Arial" w:hAnsi="Arial"/>
          <w:b/>
          <w:bCs/>
          <w:color w:val="1E3A5F"/>
          <w:sz w:val="36"/>
          <w:szCs w:val="36"/>
        </w:rPr>
        <w:t xml:space="preserve">12. Phased Rollout Plan</w:t>
      </w:r>
    </w:p>
    <w:p>
      <w:pPr>
        <w:pBdr>
          <w:bottom w:val="single" w:color="00B4D8" w:sz="4" w:space="1"/>
        </w:pBdr>
        <w:spacing w:before="160" w:after="16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Name</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Success Gate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B4D8"/>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Foundation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Project scaffold, config system, WebSocket data feed, SQLite setup, basic logging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Live BTC price streaming to terminal</w:t>
            </w:r>
          </w:p>
        </w:tc>
      </w:tr>
      <w:tr>
        <w:tc>
          <w:tcPr>
            <w:tcW w:type="dxa" w:w="1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00B4D8"/>
                <w:sz w:val="20"/>
                <w:szCs w:val="20"/>
              </w:rPr>
              <w:t xml:space="preserve">1</w:t>
            </w:r>
          </w:p>
        </w:tc>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Regime + Strategy</w:t>
            </w:r>
          </w:p>
        </w:tc>
        <w:tc>
          <w:tcPr>
            <w:tcW w:type="dxa" w:w="3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Regime detector, all 3 strategies, strategy engine, signal generator with logging</w:t>
            </w:r>
          </w:p>
        </w:tc>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Signals logged correctly per regime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B4D8"/>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 Orders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Manager, Position Sizer, Order Executor on Testnet, Position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Paper trades executing on Testnet</w:t>
            </w:r>
          </w:p>
        </w:tc>
      </w:tr>
      <w:tr>
        <w:tc>
          <w:tcPr>
            <w:tcW w:type="dxa" w:w="1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00B4D8"/>
                <w:sz w:val="20"/>
                <w:szCs w:val="20"/>
              </w:rPr>
              <w:t xml:space="preserve">3</w:t>
            </w:r>
          </w:p>
        </w:tc>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Monitoring</w:t>
            </w:r>
          </w:p>
        </w:tc>
        <w:tc>
          <w:tcPr>
            <w:tcW w:type="dxa" w:w="3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Terminal dashboard, PnL tracker, Telegram alerts, full audit logging</w:t>
            </w:r>
          </w:p>
        </w:tc>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Dashboard shows live PnL and positions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B4D8"/>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30-day paper trading run, performance analysis, parameter tuning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&gt; 55% win rate, Sharpe &gt; 1.0, &lt; 5% max DD</w:t>
            </w:r>
          </w:p>
        </w:tc>
      </w:tr>
      <w:tr>
        <w:tc>
          <w:tcPr>
            <w:tcW w:type="dxa" w:w="1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bCs/>
                <w:color w:val="00B4D8"/>
                <w:sz w:val="20"/>
                <w:szCs w:val="20"/>
              </w:rPr>
              <w:t xml:space="preserve">5</w:t>
            </w:r>
          </w:p>
        </w:tc>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Mainnet Launch</w:t>
            </w:r>
          </w:p>
        </w:tc>
        <w:tc>
          <w:tcPr>
            <w:tcW w:type="dxa" w:w="35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Swap Testnet client for Mainnet, start with minimum position sizes, scale gradually</w:t>
            </w:r>
          </w:p>
        </w:tc>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Phase 4 gates all passed</w:t>
            </w:r>
          </w:p>
        </w:tc>
      </w:tr>
    </w:tbl>
    <w:p>
      <w:pPr>
        <w:spacing w:before="120" w:after="0"/>
      </w:pPr>
    </w:p>
    <w:p>
      <w:pPr>
        <w:pStyle w:val="Heading1"/>
        <w:spacing w:before="360" w:after="120"/>
      </w:pPr>
      <w:r>
        <w:rPr>
          <w:rFonts w:ascii="Arial" w:cs="Arial" w:eastAsia="Arial" w:hAnsi="Arial"/>
          <w:b/>
          <w:bCs/>
          <w:color w:val="1E3A5F"/>
          <w:sz w:val="36"/>
          <w:szCs w:val="36"/>
        </w:rPr>
        <w:t xml:space="preserve">13. MVP Acceptance Criteria</w:t>
      </w:r>
    </w:p>
    <w:p>
      <w:pPr>
        <w:pBdr>
          <w:bottom w:val="single" w:color="00B4D8" w:sz="4" w:space="1"/>
        </w:pBdr>
        <w:spacing w:before="160" w:after="160"/>
      </w:pPr>
    </w:p>
    <w:p>
      <w:pPr>
        <w:spacing w:before="60" w:after="60"/>
      </w:pPr>
      <w:r>
        <w:rPr>
          <w:rFonts w:ascii="Arial" w:cs="Arial" w:eastAsia="Arial" w:hAnsi="Arial"/>
          <w:color w:val="333333"/>
          <w:sz w:val="22"/>
          <w:szCs w:val="22"/>
        </w:rPr>
        <w:t xml:space="preserve">AlphaBot Phase 1 is considered complete and ready for Phase 2 (Mainnet) when ALL of the following criteria are met after a minimum 30-day paper trading run:</w:t>
      </w:r>
    </w:p>
    <w:p>
      <w:pPr>
        <w:spacing w:before="60" w:after="0"/>
      </w:pPr>
    </w:p>
    <w:p>
      <w:pPr>
        <w:pStyle w:val="Heading2"/>
        <w:spacing w:before="280" w:after="100"/>
      </w:pPr>
      <w:r>
        <w:rPr>
          <w:rFonts w:ascii="Arial" w:cs="Arial" w:eastAsia="Arial" w:hAnsi="Arial"/>
          <w:b/>
          <w:bCs/>
          <w:color w:val="1E3A5F"/>
          <w:sz w:val="28"/>
          <w:szCs w:val="28"/>
        </w:rPr>
        <w:t xml:space="preserve">13.1 Functional Criteria</w:t>
      </w:r>
    </w:p>
    <w:p>
      <w:pPr>
        <w:pStyle w:val="ListParagraph"/>
        <w:numPr>
          <w:ilvl w:val="0"/>
          <w:numId w:val="2"/>
        </w:numPr>
        <w:spacing w:before="40" w:after="40"/>
      </w:pPr>
      <w:r>
        <w:rPr>
          <w:rFonts w:ascii="Arial" w:cs="Arial" w:eastAsia="Arial" w:hAnsi="Arial"/>
          <w:b/>
          <w:bCs/>
          <w:color w:val="333333"/>
          <w:sz w:val="22"/>
          <w:szCs w:val="22"/>
        </w:rPr>
        <w:t xml:space="preserve">Bot runs continuously for 30 days without a crash or unhandled exception</w:t>
      </w:r>
    </w:p>
    <w:p>
      <w:pPr>
        <w:pStyle w:val="ListParagraph"/>
        <w:numPr>
          <w:ilvl w:val="0"/>
          <w:numId w:val="2"/>
        </w:numPr>
        <w:spacing w:before="40" w:after="40"/>
      </w:pPr>
      <w:r>
        <w:rPr>
          <w:rFonts w:ascii="Arial" w:cs="Arial" w:eastAsia="Arial" w:hAnsi="Arial"/>
          <w:b w:val="false"/>
          <w:bCs w:val="false"/>
          <w:color w:val="333333"/>
          <w:sz w:val="22"/>
          <w:szCs w:val="22"/>
        </w:rPr>
        <w:t xml:space="preserve">Every trade has a corresponding stop-loss order placed on Testnet</w:t>
      </w:r>
    </w:p>
    <w:p>
      <w:pPr>
        <w:pStyle w:val="ListParagraph"/>
        <w:numPr>
          <w:ilvl w:val="0"/>
          <w:numId w:val="2"/>
        </w:numPr>
        <w:spacing w:before="40" w:after="40"/>
      </w:pPr>
      <w:r>
        <w:rPr>
          <w:rFonts w:ascii="Arial" w:cs="Arial" w:eastAsia="Arial" w:hAnsi="Arial"/>
          <w:b w:val="false"/>
          <w:bCs w:val="false"/>
          <w:color w:val="333333"/>
          <w:sz w:val="22"/>
          <w:szCs w:val="22"/>
        </w:rPr>
        <w:t xml:space="preserve">No trade ever exceeds the configured leverage limit</w:t>
      </w:r>
    </w:p>
    <w:p>
      <w:pPr>
        <w:pStyle w:val="ListParagraph"/>
        <w:numPr>
          <w:ilvl w:val="0"/>
          <w:numId w:val="2"/>
        </w:numPr>
        <w:spacing w:before="40" w:after="40"/>
      </w:pPr>
      <w:r>
        <w:rPr>
          <w:rFonts w:ascii="Arial" w:cs="Arial" w:eastAsia="Arial" w:hAnsi="Arial"/>
          <w:b w:val="false"/>
          <w:bCs w:val="false"/>
          <w:color w:val="333333"/>
          <w:sz w:val="22"/>
          <w:szCs w:val="22"/>
        </w:rPr>
        <w:t xml:space="preserve">Daily loss limit triggers a trading halt correctly in 100% of test cases</w:t>
      </w:r>
    </w:p>
    <w:p>
      <w:pPr>
        <w:pStyle w:val="ListParagraph"/>
        <w:numPr>
          <w:ilvl w:val="0"/>
          <w:numId w:val="2"/>
        </w:numPr>
        <w:spacing w:before="40" w:after="40"/>
      </w:pPr>
      <w:r>
        <w:rPr>
          <w:rFonts w:ascii="Arial" w:cs="Arial" w:eastAsia="Arial" w:hAnsi="Arial"/>
          <w:b w:val="false"/>
          <w:bCs w:val="false"/>
          <w:color w:val="333333"/>
          <w:sz w:val="22"/>
          <w:szCs w:val="22"/>
        </w:rPr>
        <w:t xml:space="preserve">Max drawdown halt closes all positions and sends a Telegram alert</w:t>
      </w:r>
    </w:p>
    <w:p>
      <w:pPr>
        <w:pStyle w:val="ListParagraph"/>
        <w:numPr>
          <w:ilvl w:val="0"/>
          <w:numId w:val="2"/>
        </w:numPr>
        <w:spacing w:before="40" w:after="40"/>
      </w:pPr>
      <w:r>
        <w:rPr>
          <w:rFonts w:ascii="Arial" w:cs="Arial" w:eastAsia="Arial" w:hAnsi="Arial"/>
          <w:b w:val="false"/>
          <w:bCs w:val="false"/>
          <w:color w:val="333333"/>
          <w:sz w:val="22"/>
          <w:szCs w:val="22"/>
        </w:rPr>
        <w:t xml:space="preserve">Dashboard updates in real-time with correct PnL figures</w:t>
      </w:r>
    </w:p>
    <w:p>
      <w:pPr>
        <w:pStyle w:val="ListParagraph"/>
        <w:numPr>
          <w:ilvl w:val="0"/>
          <w:numId w:val="2"/>
        </w:numPr>
        <w:spacing w:before="40" w:after="40"/>
      </w:pPr>
      <w:r>
        <w:rPr>
          <w:rFonts w:ascii="Arial" w:cs="Arial" w:eastAsia="Arial" w:hAnsi="Arial"/>
          <w:b w:val="false"/>
          <w:bCs w:val="false"/>
          <w:color w:val="333333"/>
          <w:sz w:val="22"/>
          <w:szCs w:val="22"/>
        </w:rPr>
        <w:t xml:space="preserve">All signals, orders, and position changes are logged with full audit trail</w:t>
      </w:r>
    </w:p>
    <w:p>
      <w:pPr>
        <w:spacing w:before="60" w:after="0"/>
      </w:pPr>
    </w:p>
    <w:p>
      <w:pPr>
        <w:pStyle w:val="Heading2"/>
        <w:spacing w:before="280" w:after="100"/>
      </w:pPr>
      <w:r>
        <w:rPr>
          <w:rFonts w:ascii="Arial" w:cs="Arial" w:eastAsia="Arial" w:hAnsi="Arial"/>
          <w:b/>
          <w:bCs/>
          <w:color w:val="1E3A5F"/>
          <w:sz w:val="28"/>
          <w:szCs w:val="28"/>
        </w:rPr>
        <w:t xml:space="preserve">13.2 Performance Criteria</w:t>
      </w:r>
    </w:p>
    <w:p>
      <w:pPr>
        <w:pStyle w:val="ListParagraph"/>
        <w:numPr>
          <w:ilvl w:val="0"/>
          <w:numId w:val="2"/>
        </w:numPr>
        <w:spacing w:before="40" w:after="40"/>
      </w:pPr>
      <w:r>
        <w:rPr>
          <w:rFonts w:ascii="Arial" w:cs="Arial" w:eastAsia="Arial" w:hAnsi="Arial"/>
          <w:b/>
          <w:bCs/>
          <w:color w:val="333333"/>
          <w:sz w:val="22"/>
          <w:szCs w:val="22"/>
        </w:rPr>
        <w:t xml:space="preserve">Win Rate &gt;= 55% over the 30-day period</w:t>
      </w:r>
    </w:p>
    <w:p>
      <w:pPr>
        <w:pStyle w:val="ListParagraph"/>
        <w:numPr>
          <w:ilvl w:val="0"/>
          <w:numId w:val="2"/>
        </w:numPr>
        <w:spacing w:before="40" w:after="40"/>
      </w:pPr>
      <w:r>
        <w:rPr>
          <w:rFonts w:ascii="Arial" w:cs="Arial" w:eastAsia="Arial" w:hAnsi="Arial"/>
          <w:b w:val="false"/>
          <w:bCs w:val="false"/>
          <w:color w:val="333333"/>
          <w:sz w:val="22"/>
          <w:szCs w:val="22"/>
        </w:rPr>
        <w:t xml:space="preserve">Sharpe Ratio (annualized) &gt;= 1.0 over the 30-day period</w:t>
      </w:r>
    </w:p>
    <w:p>
      <w:pPr>
        <w:pStyle w:val="ListParagraph"/>
        <w:numPr>
          <w:ilvl w:val="0"/>
          <w:numId w:val="2"/>
        </w:numPr>
        <w:spacing w:before="40" w:after="40"/>
      </w:pPr>
      <w:r>
        <w:rPr>
          <w:rFonts w:ascii="Arial" w:cs="Arial" w:eastAsia="Arial" w:hAnsi="Arial"/>
          <w:b w:val="false"/>
          <w:bCs w:val="false"/>
          <w:color w:val="333333"/>
          <w:sz w:val="22"/>
          <w:szCs w:val="22"/>
        </w:rPr>
        <w:t xml:space="preserve">Maximum Drawdown &lt; 5% from peak equity</w:t>
      </w:r>
    </w:p>
    <w:p>
      <w:pPr>
        <w:pStyle w:val="ListParagraph"/>
        <w:numPr>
          <w:ilvl w:val="0"/>
          <w:numId w:val="2"/>
        </w:numPr>
        <w:spacing w:before="40" w:after="40"/>
      </w:pPr>
      <w:r>
        <w:rPr>
          <w:rFonts w:ascii="Arial" w:cs="Arial" w:eastAsia="Arial" w:hAnsi="Arial"/>
          <w:b w:val="false"/>
          <w:bCs w:val="false"/>
          <w:color w:val="333333"/>
          <w:sz w:val="22"/>
          <w:szCs w:val="22"/>
        </w:rPr>
        <w:t xml:space="preserve">Profit Factor &gt;= 1.2 (total profit / total loss)</w:t>
      </w:r>
    </w:p>
    <w:p>
      <w:pPr>
        <w:pStyle w:val="ListParagraph"/>
        <w:numPr>
          <w:ilvl w:val="0"/>
          <w:numId w:val="2"/>
        </w:numPr>
        <w:spacing w:before="40" w:after="40"/>
      </w:pPr>
      <w:r>
        <w:rPr>
          <w:rFonts w:ascii="Arial" w:cs="Arial" w:eastAsia="Arial" w:hAnsi="Arial"/>
          <w:b w:val="false"/>
          <w:bCs w:val="false"/>
          <w:color w:val="333333"/>
          <w:sz w:val="22"/>
          <w:szCs w:val="22"/>
        </w:rPr>
        <w:t xml:space="preserve">Average R:R achieved &gt;= 1.3:1 on closed trades</w:t>
      </w:r>
    </w:p>
    <w:p>
      <w:pPr>
        <w:spacing w:before="120" w:after="0"/>
      </w:pPr>
    </w:p>
    <w:p>
      <w:pPr>
        <w:pStyle w:val="Heading1"/>
        <w:spacing w:before="360" w:after="120"/>
      </w:pPr>
      <w:r>
        <w:rPr>
          <w:rFonts w:ascii="Arial" w:cs="Arial" w:eastAsia="Arial" w:hAnsi="Arial"/>
          <w:b/>
          <w:bCs/>
          <w:color w:val="1E3A5F"/>
          <w:sz w:val="36"/>
          <w:szCs w:val="36"/>
        </w:rPr>
        <w:t xml:space="preserve">14. Risks &amp; Mitigations</w:t>
      </w:r>
    </w:p>
    <w:p>
      <w:pPr>
        <w:pBdr>
          <w:bottom w:val="single" w:color="00B4D8" w:sz="4" w:space="1"/>
        </w:pBdr>
        <w:spacing w:before="160" w:after="16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Strategy fails in sideways choppy markets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CC0000"/>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Regime detector includes 'Unclear' classification that halts trading until clear regime returns</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API rate limits exceeded</w:t>
            </w:r>
          </w:p>
        </w:tc>
        <w:tc>
          <w:tcPr>
            <w:tcW w:type="dxa" w:w="1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E67E22"/>
                <w:sz w:val="20"/>
                <w:szCs w:val="20"/>
              </w:rPr>
              <w:t xml:space="preserve">MEDIUM</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 rate limiter with per-endpoint tracking. REST calls batched. WebSocket used for price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Testnet behavior differs from Mainnet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E67E22"/>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Use Mainnet for all price data. Only order placement uses Testnet. Fill simulation close to real.</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Overfitting strategy to historical conditions</w:t>
            </w:r>
          </w:p>
        </w:tc>
        <w:tc>
          <w:tcPr>
            <w:tcW w:type="dxa" w:w="1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CC0000"/>
                <w:sz w:val="20"/>
                <w:szCs w:val="20"/>
              </w:rPr>
              <w:t xml:space="preserve">HIGH</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30-day live paper trading validation with unseen data. No parameter optimization during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Stop-loss slippage on high volatility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7AE60"/>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Use Stop-Market orders (not limit) for guaranteed execution. ATR-based SL accounts for volatility.</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Bot process crash / power failure</w:t>
            </w:r>
          </w:p>
        </w:tc>
        <w:tc>
          <w:tcPr>
            <w:tcW w:type="dxa" w:w="14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E67E22"/>
                <w:sz w:val="20"/>
                <w:szCs w:val="20"/>
              </w:rPr>
              <w:t xml:space="preserve">MEDIUM</w:t>
            </w:r>
          </w:p>
        </w:tc>
        <w:tc>
          <w:tcPr>
            <w:tcW w:type="dxa" w:w="5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positions persisted to SQLite. On restart, bot reads open positions and resumes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interruption during trade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CC0000"/>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Stop-loss orders are placed ON exchange — they execute even if bot disconnects. Reconnect with exponential backoff.</w:t>
            </w:r>
          </w:p>
        </w:tc>
      </w:tr>
    </w:tbl>
    <w:p>
      <w:pPr>
        <w:spacing w:before="120" w:after="0"/>
      </w:pPr>
    </w:p>
    <w:p>
      <w:pPr>
        <w:pStyle w:val="Heading1"/>
        <w:spacing w:before="360" w:after="120"/>
      </w:pPr>
      <w:r>
        <w:rPr>
          <w:rFonts w:ascii="Arial" w:cs="Arial" w:eastAsia="Arial" w:hAnsi="Arial"/>
          <w:b/>
          <w:bCs/>
          <w:color w:val="1E3A5F"/>
          <w:sz w:val="36"/>
          <w:szCs w:val="36"/>
        </w:rPr>
        <w:t xml:space="preserve">15. GitHub Copilot Agent Mode Directives</w:t>
      </w:r>
    </w:p>
    <w:p>
      <w:pPr>
        <w:pBdr>
          <w:bottom w:val="single" w:color="00B4D8" w:sz="4" w:space="1"/>
        </w:pBdr>
        <w:spacing w:before="160" w:after="160"/>
      </w:pPr>
    </w:p>
    <w:p>
      <w:pPr>
        <w:spacing w:before="60" w:after="60"/>
      </w:pPr>
      <w:r>
        <w:rPr>
          <w:rFonts w:ascii="Arial" w:cs="Arial" w:eastAsia="Arial" w:hAnsi="Arial"/>
          <w:color w:val="333333"/>
          <w:sz w:val="22"/>
          <w:szCs w:val="22"/>
        </w:rPr>
        <w:t xml:space="preserve">These instructions are intended for GitHub Copilot Agent Mode to correctly scaffold and implement AlphaBot. Feed this section directly into the agent prompt alongside this PRD.</w:t>
      </w:r>
    </w:p>
    <w:p>
      <w:pPr>
        <w:spacing w:before="60" w:after="0"/>
      </w:pPr>
    </w:p>
    <w:p>
      <w:pPr>
        <w:pStyle w:val="Heading2"/>
        <w:spacing w:before="280" w:after="100"/>
      </w:pPr>
      <w:r>
        <w:rPr>
          <w:rFonts w:ascii="Arial" w:cs="Arial" w:eastAsia="Arial" w:hAnsi="Arial"/>
          <w:b/>
          <w:bCs/>
          <w:color w:val="1E3A5F"/>
          <w:sz w:val="28"/>
          <w:szCs w:val="28"/>
        </w:rPr>
        <w:t xml:space="preserve">15.1 Implementation Order</w:t>
      </w:r>
    </w:p>
    <w:p>
      <w:pPr>
        <w:pStyle w:val="ListParagraph"/>
        <w:numPr>
          <w:ilvl w:val="0"/>
          <w:numId w:val="3"/>
        </w:numPr>
        <w:spacing w:before="40" w:after="40"/>
      </w:pPr>
      <w:r>
        <w:rPr>
          <w:rFonts w:ascii="Arial" w:cs="Arial" w:eastAsia="Arial" w:hAnsi="Arial"/>
          <w:color w:val="333333"/>
          <w:sz w:val="22"/>
          <w:szCs w:val="22"/>
        </w:rPr>
        <w:t xml:space="preserve">Start with requirements.txt and .env.example</w:t>
      </w:r>
    </w:p>
    <w:p>
      <w:pPr>
        <w:pStyle w:val="ListParagraph"/>
        <w:numPr>
          <w:ilvl w:val="0"/>
          <w:numId w:val="3"/>
        </w:numPr>
        <w:spacing w:before="40" w:after="40"/>
      </w:pPr>
      <w:r>
        <w:rPr>
          <w:rFonts w:ascii="Arial" w:cs="Arial" w:eastAsia="Arial" w:hAnsi="Arial"/>
          <w:color w:val="333333"/>
          <w:sz w:val="22"/>
          <w:szCs w:val="22"/>
        </w:rPr>
        <w:t xml:space="preserve">Implement config.py with pydantic Settings class loading from .env</w:t>
      </w:r>
    </w:p>
    <w:p>
      <w:pPr>
        <w:pStyle w:val="ListParagraph"/>
        <w:numPr>
          <w:ilvl w:val="0"/>
          <w:numId w:val="3"/>
        </w:numPr>
        <w:spacing w:before="40" w:after="40"/>
      </w:pPr>
      <w:r>
        <w:rPr>
          <w:rFonts w:ascii="Arial" w:cs="Arial" w:eastAsia="Arial" w:hAnsi="Arial"/>
          <w:color w:val="333333"/>
          <w:sz w:val="22"/>
          <w:szCs w:val="22"/>
        </w:rPr>
        <w:t xml:space="preserve">Build database/models.py and database/db.py with SQLite tables</w:t>
      </w:r>
    </w:p>
    <w:p>
      <w:pPr>
        <w:pStyle w:val="ListParagraph"/>
        <w:numPr>
          <w:ilvl w:val="0"/>
          <w:numId w:val="3"/>
        </w:numPr>
        <w:spacing w:before="40" w:after="40"/>
      </w:pPr>
      <w:r>
        <w:rPr>
          <w:rFonts w:ascii="Arial" w:cs="Arial" w:eastAsia="Arial" w:hAnsi="Arial"/>
          <w:color w:val="333333"/>
          <w:sz w:val="22"/>
          <w:szCs w:val="22"/>
        </w:rPr>
        <w:t xml:space="preserve">Build data/websocket_client.py — async Binance kline stream from Mainnet</w:t>
      </w:r>
    </w:p>
    <w:p>
      <w:pPr>
        <w:pStyle w:val="ListParagraph"/>
        <w:numPr>
          <w:ilvl w:val="0"/>
          <w:numId w:val="3"/>
        </w:numPr>
        <w:spacing w:before="40" w:after="40"/>
      </w:pPr>
      <w:r>
        <w:rPr>
          <w:rFonts w:ascii="Arial" w:cs="Arial" w:eastAsia="Arial" w:hAnsi="Arial"/>
          <w:color w:val="333333"/>
          <w:sz w:val="22"/>
          <w:szCs w:val="22"/>
        </w:rPr>
        <w:t xml:space="preserve">Build data/data_store.py — pandas DataFrame with rolling 200-candle buffer</w:t>
      </w:r>
    </w:p>
    <w:p>
      <w:pPr>
        <w:pStyle w:val="ListParagraph"/>
        <w:numPr>
          <w:ilvl w:val="0"/>
          <w:numId w:val="3"/>
        </w:numPr>
        <w:spacing w:before="40" w:after="40"/>
      </w:pPr>
      <w:r>
        <w:rPr>
          <w:rFonts w:ascii="Arial" w:cs="Arial" w:eastAsia="Arial" w:hAnsi="Arial"/>
          <w:color w:val="333333"/>
          <w:sz w:val="22"/>
          <w:szCs w:val="22"/>
        </w:rPr>
        <w:t xml:space="preserve">Build utils/indicators.py — EMA, ATR, RSI, ADX, BB Width functions</w:t>
      </w:r>
    </w:p>
    <w:p>
      <w:pPr>
        <w:pStyle w:val="ListParagraph"/>
        <w:numPr>
          <w:ilvl w:val="0"/>
          <w:numId w:val="3"/>
        </w:numPr>
        <w:spacing w:before="40" w:after="40"/>
      </w:pPr>
      <w:r>
        <w:rPr>
          <w:rFonts w:ascii="Arial" w:cs="Arial" w:eastAsia="Arial" w:hAnsi="Arial"/>
          <w:color w:val="333333"/>
          <w:sz w:val="22"/>
          <w:szCs w:val="22"/>
        </w:rPr>
        <w:t xml:space="preserve">Build regime/detector.py — regime classification using indicators</w:t>
      </w:r>
    </w:p>
    <w:p>
      <w:pPr>
        <w:pStyle w:val="ListParagraph"/>
        <w:numPr>
          <w:ilvl w:val="0"/>
          <w:numId w:val="3"/>
        </w:numPr>
        <w:spacing w:before="40" w:after="40"/>
      </w:pPr>
      <w:r>
        <w:rPr>
          <w:rFonts w:ascii="Arial" w:cs="Arial" w:eastAsia="Arial" w:hAnsi="Arial"/>
          <w:color w:val="333333"/>
          <w:sz w:val="22"/>
          <w:szCs w:val="22"/>
        </w:rPr>
        <w:t xml:space="preserve">Build strategies/base.py abstract class, then all three strategy files</w:t>
      </w:r>
    </w:p>
    <w:p>
      <w:pPr>
        <w:pStyle w:val="ListParagraph"/>
        <w:numPr>
          <w:ilvl w:val="0"/>
          <w:numId w:val="3"/>
        </w:numPr>
        <w:spacing w:before="40" w:after="40"/>
      </w:pPr>
      <w:r>
        <w:rPr>
          <w:rFonts w:ascii="Arial" w:cs="Arial" w:eastAsia="Arial" w:hAnsi="Arial"/>
          <w:color w:val="333333"/>
          <w:sz w:val="22"/>
          <w:szCs w:val="22"/>
        </w:rPr>
        <w:t xml:space="preserve">Build strategies/engine.py — regime-to-strategy router</w:t>
      </w:r>
    </w:p>
    <w:p>
      <w:pPr>
        <w:pStyle w:val="ListParagraph"/>
        <w:numPr>
          <w:ilvl w:val="0"/>
          <w:numId w:val="3"/>
        </w:numPr>
        <w:spacing w:before="40" w:after="40"/>
      </w:pPr>
      <w:r>
        <w:rPr>
          <w:rFonts w:ascii="Arial" w:cs="Arial" w:eastAsia="Arial" w:hAnsi="Arial"/>
          <w:color w:val="333333"/>
          <w:sz w:val="22"/>
          <w:szCs w:val="22"/>
        </w:rPr>
        <w:t xml:space="preserve">Build risk/position_sizer.py then risk/risk_manager.py</w:t>
      </w:r>
    </w:p>
    <w:p>
      <w:pPr>
        <w:pStyle w:val="ListParagraph"/>
        <w:numPr>
          <w:ilvl w:val="0"/>
          <w:numId w:val="3"/>
        </w:numPr>
        <w:spacing w:before="40" w:after="40"/>
      </w:pPr>
      <w:r>
        <w:rPr>
          <w:rFonts w:ascii="Arial" w:cs="Arial" w:eastAsia="Arial" w:hAnsi="Arial"/>
          <w:color w:val="333333"/>
          <w:sz w:val="22"/>
          <w:szCs w:val="22"/>
        </w:rPr>
        <w:t xml:space="preserve">Build positions/position_manager.py and positions/pnl_tracker.py</w:t>
      </w:r>
    </w:p>
    <w:p>
      <w:pPr>
        <w:pStyle w:val="ListParagraph"/>
        <w:numPr>
          <w:ilvl w:val="0"/>
          <w:numId w:val="3"/>
        </w:numPr>
        <w:spacing w:before="40" w:after="40"/>
      </w:pPr>
      <w:r>
        <w:rPr>
          <w:rFonts w:ascii="Arial" w:cs="Arial" w:eastAsia="Arial" w:hAnsi="Arial"/>
          <w:color w:val="333333"/>
          <w:sz w:val="22"/>
          <w:szCs w:val="22"/>
        </w:rPr>
        <w:t xml:space="preserve">Build execution/testnet_client.py and execution/order_executor.py</w:t>
      </w:r>
    </w:p>
    <w:p>
      <w:pPr>
        <w:pStyle w:val="ListParagraph"/>
        <w:numPr>
          <w:ilvl w:val="0"/>
          <w:numId w:val="3"/>
        </w:numPr>
        <w:spacing w:before="40" w:after="40"/>
      </w:pPr>
      <w:r>
        <w:rPr>
          <w:rFonts w:ascii="Arial" w:cs="Arial" w:eastAsia="Arial" w:hAnsi="Arial"/>
          <w:color w:val="333333"/>
          <w:sz w:val="22"/>
          <w:szCs w:val="22"/>
        </w:rPr>
        <w:t xml:space="preserve">Build dashboard/terminal_ui.py using Rich Live display</w:t>
      </w:r>
    </w:p>
    <w:p>
      <w:pPr>
        <w:pStyle w:val="ListParagraph"/>
        <w:numPr>
          <w:ilvl w:val="0"/>
          <w:numId w:val="3"/>
        </w:numPr>
        <w:spacing w:before="40" w:after="40"/>
      </w:pPr>
      <w:r>
        <w:rPr>
          <w:rFonts w:ascii="Arial" w:cs="Arial" w:eastAsia="Arial" w:hAnsi="Arial"/>
          <w:color w:val="333333"/>
          <w:sz w:val="22"/>
          <w:szCs w:val="22"/>
        </w:rPr>
        <w:t xml:space="preserve">Build notifications/telegram_bot.py</w:t>
      </w:r>
    </w:p>
    <w:p>
      <w:pPr>
        <w:pStyle w:val="ListParagraph"/>
        <w:numPr>
          <w:ilvl w:val="0"/>
          <w:numId w:val="3"/>
        </w:numPr>
        <w:spacing w:before="40" w:after="40"/>
      </w:pPr>
      <w:r>
        <w:rPr>
          <w:rFonts w:ascii="Arial" w:cs="Arial" w:eastAsia="Arial" w:hAnsi="Arial"/>
          <w:color w:val="333333"/>
          <w:sz w:val="22"/>
          <w:szCs w:val="22"/>
        </w:rPr>
        <w:t xml:space="preserve">Build main.py — async orchestrator wiring all modules together</w:t>
      </w:r>
    </w:p>
    <w:p>
      <w:pPr>
        <w:pStyle w:val="ListParagraph"/>
        <w:numPr>
          <w:ilvl w:val="0"/>
          <w:numId w:val="3"/>
        </w:numPr>
        <w:spacing w:before="40" w:after="40"/>
      </w:pPr>
      <w:r>
        <w:rPr>
          <w:rFonts w:ascii="Arial" w:cs="Arial" w:eastAsia="Arial" w:hAnsi="Arial"/>
          <w:color w:val="333333"/>
          <w:sz w:val="22"/>
          <w:szCs w:val="22"/>
        </w:rPr>
        <w:t xml:space="preserve">Write tests/ for regime, strategies, and risk modules</w:t>
      </w:r>
    </w:p>
    <w:p>
      <w:pPr>
        <w:spacing w:before="60" w:after="0"/>
      </w:pPr>
    </w:p>
    <w:p>
      <w:pPr>
        <w:pStyle w:val="Heading2"/>
        <w:spacing w:before="280" w:after="100"/>
      </w:pPr>
      <w:r>
        <w:rPr>
          <w:rFonts w:ascii="Arial" w:cs="Arial" w:eastAsia="Arial" w:hAnsi="Arial"/>
          <w:b/>
          <w:bCs/>
          <w:color w:val="1E3A5F"/>
          <w:sz w:val="28"/>
          <w:szCs w:val="28"/>
        </w:rPr>
        <w:t xml:space="preserve">15.2 Key Implementation Rules</w:t>
      </w:r>
    </w:p>
    <w:p>
      <w:pPr>
        <w:pStyle w:val="ListParagraph"/>
        <w:numPr>
          <w:ilvl w:val="0"/>
          <w:numId w:val="2"/>
        </w:numPr>
        <w:spacing w:before="40" w:after="40"/>
      </w:pPr>
      <w:r>
        <w:rPr>
          <w:rFonts w:ascii="Arial" w:cs="Arial" w:eastAsia="Arial" w:hAnsi="Arial"/>
          <w:b w:val="false"/>
          <w:bCs w:val="false"/>
          <w:color w:val="333333"/>
          <w:sz w:val="22"/>
          <w:szCs w:val="22"/>
        </w:rPr>
        <w:t xml:space="preserve">All async code must use asyncio — no threading for I/O operations</w:t>
      </w:r>
    </w:p>
    <w:p>
      <w:pPr>
        <w:pStyle w:val="ListParagraph"/>
        <w:numPr>
          <w:ilvl w:val="0"/>
          <w:numId w:val="2"/>
        </w:numPr>
        <w:spacing w:before="40" w:after="40"/>
      </w:pPr>
      <w:r>
        <w:rPr>
          <w:rFonts w:ascii="Arial" w:cs="Arial" w:eastAsia="Arial" w:hAnsi="Arial"/>
          <w:b w:val="false"/>
          <w:bCs w:val="false"/>
          <w:color w:val="333333"/>
          <w:sz w:val="22"/>
          <w:szCs w:val="22"/>
        </w:rPr>
        <w:t xml:space="preserve">All exchange calls (REST) must be wrapped in try/except with proper error handling and logging</w:t>
      </w:r>
    </w:p>
    <w:p>
      <w:pPr>
        <w:pStyle w:val="ListParagraph"/>
        <w:numPr>
          <w:ilvl w:val="0"/>
          <w:numId w:val="2"/>
        </w:numPr>
        <w:spacing w:before="40" w:after="40"/>
      </w:pPr>
      <w:r>
        <w:rPr>
          <w:rFonts w:ascii="Arial" w:cs="Arial" w:eastAsia="Arial" w:hAnsi="Arial"/>
          <w:b w:val="false"/>
          <w:bCs w:val="false"/>
          <w:color w:val="333333"/>
          <w:sz w:val="22"/>
          <w:szCs w:val="22"/>
        </w:rPr>
        <w:t xml:space="preserve">Never hardcode API keys — always read from environment variables via config.py</w:t>
      </w:r>
    </w:p>
    <w:p>
      <w:pPr>
        <w:pStyle w:val="ListParagraph"/>
        <w:numPr>
          <w:ilvl w:val="0"/>
          <w:numId w:val="2"/>
        </w:numPr>
        <w:spacing w:before="40" w:after="40"/>
      </w:pPr>
      <w:r>
        <w:rPr>
          <w:rFonts w:ascii="Arial" w:cs="Arial" w:eastAsia="Arial" w:hAnsi="Arial"/>
          <w:b w:val="false"/>
          <w:bCs w:val="false"/>
          <w:color w:val="333333"/>
          <w:sz w:val="22"/>
          <w:szCs w:val="22"/>
        </w:rPr>
        <w:t xml:space="preserve">Every signal, order, and position event MUST be logged with loguru at DEBUG or INFO level</w:t>
      </w:r>
    </w:p>
    <w:p>
      <w:pPr>
        <w:pStyle w:val="ListParagraph"/>
        <w:numPr>
          <w:ilvl w:val="0"/>
          <w:numId w:val="2"/>
        </w:numPr>
        <w:spacing w:before="40" w:after="40"/>
      </w:pPr>
      <w:r>
        <w:rPr>
          <w:rFonts w:ascii="Arial" w:cs="Arial" w:eastAsia="Arial" w:hAnsi="Arial"/>
          <w:b w:val="false"/>
          <w:bCs w:val="false"/>
          <w:color w:val="333333"/>
          <w:sz w:val="22"/>
          <w:szCs w:val="22"/>
        </w:rPr>
        <w:t xml:space="preserve">The Risk Manager must be called BEFORE every order — make this impossible to bypass by design</w:t>
      </w:r>
    </w:p>
    <w:p>
      <w:pPr>
        <w:pStyle w:val="ListParagraph"/>
        <w:numPr>
          <w:ilvl w:val="0"/>
          <w:numId w:val="2"/>
        </w:numPr>
        <w:spacing w:before="40" w:after="40"/>
      </w:pPr>
      <w:r>
        <w:rPr>
          <w:rFonts w:ascii="Arial" w:cs="Arial" w:eastAsia="Arial" w:hAnsi="Arial"/>
          <w:b w:val="false"/>
          <w:bCs w:val="false"/>
          <w:color w:val="333333"/>
          <w:sz w:val="22"/>
          <w:szCs w:val="22"/>
        </w:rPr>
        <w:t xml:space="preserve">SQLite writes must be synchronous and wrapped in transactions for data integrity</w:t>
      </w:r>
    </w:p>
    <w:p>
      <w:pPr>
        <w:pStyle w:val="ListParagraph"/>
        <w:numPr>
          <w:ilvl w:val="0"/>
          <w:numId w:val="2"/>
        </w:numPr>
        <w:spacing w:before="40" w:after="40"/>
      </w:pPr>
      <w:r>
        <w:rPr>
          <w:rFonts w:ascii="Arial" w:cs="Arial" w:eastAsia="Arial" w:hAnsi="Arial"/>
          <w:b w:val="false"/>
          <w:bCs w:val="false"/>
          <w:color w:val="333333"/>
          <w:sz w:val="22"/>
          <w:szCs w:val="22"/>
        </w:rPr>
        <w:t xml:space="preserve">Stop-loss orders must be placed immediately after entry order fills — not as a separate step</w:t>
      </w:r>
    </w:p>
    <w:p>
      <w:pPr>
        <w:pStyle w:val="ListParagraph"/>
        <w:numPr>
          <w:ilvl w:val="0"/>
          <w:numId w:val="2"/>
        </w:numPr>
        <w:spacing w:before="40" w:after="40"/>
      </w:pPr>
      <w:r>
        <w:rPr>
          <w:rFonts w:ascii="Arial" w:cs="Arial" w:eastAsia="Arial" w:hAnsi="Arial"/>
          <w:b w:val="false"/>
          <w:bCs w:val="false"/>
          <w:color w:val="333333"/>
          <w:sz w:val="22"/>
          <w:szCs w:val="22"/>
        </w:rPr>
        <w:t xml:space="preserve">All indicator calculations must be on closed candles only — never on the current in-progress candle</w:t>
      </w:r>
    </w:p>
    <w:p>
      <w:pPr>
        <w:pStyle w:val="ListParagraph"/>
        <w:numPr>
          <w:ilvl w:val="0"/>
          <w:numId w:val="2"/>
        </w:numPr>
        <w:spacing w:before="40" w:after="40"/>
      </w:pPr>
      <w:r>
        <w:rPr>
          <w:rFonts w:ascii="Arial" w:cs="Arial" w:eastAsia="Arial" w:hAnsi="Arial"/>
          <w:b w:val="false"/>
          <w:bCs w:val="false"/>
          <w:color w:val="333333"/>
          <w:sz w:val="22"/>
          <w:szCs w:val="22"/>
        </w:rPr>
        <w:t xml:space="preserve">Config parameters must be validated by pydantic on startup — fail fast if invalid</w:t>
      </w:r>
    </w:p>
    <w:p>
      <w:pPr>
        <w:pStyle w:val="ListParagraph"/>
        <w:numPr>
          <w:ilvl w:val="0"/>
          <w:numId w:val="2"/>
        </w:numPr>
        <w:spacing w:before="40" w:after="40"/>
      </w:pPr>
      <w:r>
        <w:rPr>
          <w:rFonts w:ascii="Arial" w:cs="Arial" w:eastAsia="Arial" w:hAnsi="Arial"/>
          <w:b w:val="false"/>
          <w:bCs w:val="false"/>
          <w:color w:val="333333"/>
          <w:sz w:val="22"/>
          <w:szCs w:val="22"/>
        </w:rPr>
        <w:t xml:space="preserve">The bot must handle Ctrl+C gracefully: close positions, save state, log shutdown</w:t>
      </w:r>
    </w:p>
    <w:p>
      <w:pPr>
        <w:spacing w:before="80" w:after="0"/>
      </w:pPr>
    </w:p>
    <w:p>
      <w:pPr>
        <w:pStyle w:val="Heading2"/>
        <w:spacing w:before="280" w:after="100"/>
      </w:pPr>
      <w:r>
        <w:rPr>
          <w:rFonts w:ascii="Arial" w:cs="Arial" w:eastAsia="Arial" w:hAnsi="Arial"/>
          <w:b/>
          <w:bCs/>
          <w:color w:val="1E3A5F"/>
          <w:sz w:val="28"/>
          <w:szCs w:val="28"/>
        </w:rPr>
        <w:t xml:space="preserve">15.3 Prompt Template for Agent Mode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Use this as your GitHub Copilot Agent Mode system prompt:</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Courier New" w:cs="Courier New" w:eastAsia="Courier New" w:hAnsi="Courier New"/>
                <w:color w:val="1E3A5F"/>
                <w:sz w:val="18"/>
                <w:szCs w:val="18"/>
              </w:rPr>
              <w:t xml:space="preserve">You are building AlphaBot, an adaptive algorithmic trading bot in Python. Follow the PRD exactly. Build modularly — each file has one responsibility. Use async/await for all I/O. Price data comes from Binance Mainnet WebSocket (wss://fstream.binance.com). Orders go to Binance Futures Testnet via ccxt. Never place real orders. Risk Manager must approve every signal. Log everything with loguru. Use pandas-ta for indicators. Use Rich for the terminal dashboard. Store trades in SQLite. Send alerts via Telegram bot. Implement EMA Crossover (trending), BB Mean Reversion (ranging), and ATR Breakout (volatile) strategies. Auto-detect regime using ADX + ATR + BB Width. Enforce all risk limits in risk_manager.py as hard stops.</w:t>
            </w:r>
          </w:p>
        </w:tc>
      </w:tr>
    </w:tbl>
    <w:p>
      <w:pPr>
        <w:spacing w:before="120" w:after="0"/>
      </w:pPr>
    </w:p>
    <w:p>
      <w:pPr>
        <w:pStyle w:val="Heading1"/>
        <w:spacing w:before="360" w:after="120"/>
      </w:pPr>
      <w:r>
        <w:rPr>
          <w:rFonts w:ascii="Arial" w:cs="Arial" w:eastAsia="Arial" w:hAnsi="Arial"/>
          <w:b/>
          <w:bCs/>
          <w:color w:val="1E3A5F"/>
          <w:sz w:val="36"/>
          <w:szCs w:val="36"/>
        </w:rPr>
        <w:t xml:space="preserve">Appendix A: Binance Endpoints Reference</w:t>
      </w:r>
    </w:p>
    <w:p>
      <w:pPr>
        <w:pBdr>
          <w:bottom w:val="single" w:color="00B4D8" w:sz="4" w:space="1"/>
        </w:pBdr>
        <w:spacing w:before="160" w:after="16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Network</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 / Stream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Live Kline Stream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MAINNET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wss://fstream.binance.com/ws/&lt;symbol&gt;@kline_15m</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Mark Price Stream</w:t>
            </w:r>
          </w:p>
        </w:tc>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MAINNET</w:t>
            </w:r>
          </w:p>
        </w:tc>
        <w:tc>
          <w:tcPr>
            <w:tcW w:type="dxa" w:w="53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wss://fstream.binance.com/ws/&lt;symbol&gt;@markPrice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Place 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TESTNET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 https://testnet.binancefuture.com/fapi/v1/order</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 Balance</w:t>
            </w:r>
          </w:p>
        </w:tc>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TESTNET</w:t>
            </w:r>
          </w:p>
        </w:tc>
        <w:tc>
          <w:tcPr>
            <w:tcW w:type="dxa" w:w="53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GET https://testnet.binancefuture.com/fapi/v2/account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Open Positions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TESTNET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GET https://testnet.binancefuture.com/fapi/v2/positionRisk</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Cancel Order</w:t>
            </w:r>
          </w:p>
        </w:tc>
        <w:tc>
          <w:tcPr>
            <w:tcW w:type="dxa" w:w="20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TESTNET</w:t>
            </w:r>
          </w:p>
        </w:tc>
        <w:tc>
          <w:tcPr>
            <w:tcW w:type="dxa" w:w="53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DELETE https://testnet.binancefuture.com/fapi/v1/order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Exchange Info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MAINNET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GET https://fapi.binance.com/fapi/v1/exchangeInfo (for lot size rules)</w:t>
            </w:r>
          </w:p>
        </w:tc>
      </w:tr>
    </w:tbl>
    <w:p>
      <w:pPr>
        <w:spacing w:before="80" w:after="0"/>
      </w:pPr>
    </w:p>
    <w:p>
      <w:pPr>
        <w:pStyle w:val="Heading1"/>
        <w:spacing w:before="360" w:after="120"/>
      </w:pPr>
      <w:r>
        <w:rPr>
          <w:rFonts w:ascii="Arial" w:cs="Arial" w:eastAsia="Arial" w:hAnsi="Arial"/>
          <w:b/>
          <w:bCs/>
          <w:color w:val="1E3A5F"/>
          <w:sz w:val="36"/>
          <w:szCs w:val="36"/>
        </w:rPr>
        <w:t xml:space="preserve">Appendix B: Glossary</w:t>
      </w:r>
    </w:p>
    <w:p>
      <w:pPr>
        <w:pBdr>
          <w:bottom w:val="single" w:color="00B4D8"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Average Directional Index — measures trend strength (not direction). &gt; 25 = strong trend.</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ATR</w:t>
            </w:r>
          </w:p>
        </w:tc>
        <w:tc>
          <w:tcPr>
            <w:tcW w:type="dxa" w:w="7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Average True Range — measures market volatility in price units. Used for SL/TP sizing.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BB Width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Bollinger Band Width — (Upper - Lower) / Middle. Narrow = low volatility, squeeze condition.</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Drawdown</w:t>
            </w:r>
          </w:p>
        </w:tc>
        <w:tc>
          <w:tcPr>
            <w:tcW w:type="dxa" w:w="7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Peak-to-trough decline in account equity expressed as a percentage.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Kelly Criterion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Formula to size bets optimally based on win probability and payoff ratio. AlphaBot uses fractional Kelly (25%) for safety.</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Mainnet</w:t>
            </w:r>
          </w:p>
        </w:tc>
        <w:tc>
          <w:tcPr>
            <w:tcW w:type="dxa" w:w="7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Live Binance exchange with real assets and prices.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classification of the current market environment: Trending Up, Trending Down, Ranging, High Volatility.</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R:R</w:t>
            </w:r>
          </w:p>
        </w:tc>
        <w:tc>
          <w:tcPr>
            <w:tcW w:type="dxa" w:w="7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Risk-to-Reward ratio. 1:2 means risk $1 to potentially make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Sharpe Ratio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Measures return relative to risk taken. &gt; 1.0 is considered good. Higher = better risk-adjusted returns.</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Testnet</w:t>
            </w:r>
          </w:p>
        </w:tc>
        <w:tc>
          <w:tcPr>
            <w:tcW w:type="dxa" w:w="7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Binance Futures paper trading environment — real API, fake money. testnet.binancefuture.com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Trailing Stop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stop-loss that moves with the price in the profitable direction, locking in gains.</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USD-M Futures</w:t>
            </w:r>
          </w:p>
        </w:tc>
        <w:tc>
          <w:tcPr>
            <w:tcW w:type="dxa" w:w="7160"/>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Arial" w:cs="Arial" w:eastAsia="Arial" w:hAnsi="Arial"/>
                <w:b w:val="false"/>
                <w:bCs w:val="false"/>
                <w:color w:val="333333"/>
                <w:sz w:val="20"/>
                <w:szCs w:val="20"/>
              </w:rPr>
              <w:t xml:space="preserve">Binance futures contracts settled in USDT (stablecoin-margined).</w:t>
            </w:r>
          </w:p>
        </w:tc>
      </w:tr>
    </w:tbl>
    <w:p>
      <w:pPr>
        <w:spacing w:before="80" w:after="0"/>
      </w:pPr>
    </w:p>
    <w:p>
      <w:pPr>
        <w:pBdr>
          <w:bottom w:val="single" w:color="00B4D8" w:sz="4" w:space="1"/>
        </w:pBdr>
        <w:spacing w:before="160" w:after="160"/>
      </w:pPr>
    </w:p>
    <w:p>
      <w:pPr>
        <w:spacing w:before="120"/>
        <w:jc w:val="center"/>
      </w:pPr>
      <w:r>
        <w:rPr>
          <w:rFonts w:ascii="Arial" w:cs="Arial" w:eastAsia="Arial" w:hAnsi="Arial"/>
          <w:i/>
          <w:iCs/>
          <w:color w:val="999999"/>
          <w:sz w:val="18"/>
          <w:szCs w:val="18"/>
        </w:rPr>
        <w:t xml:space="preserve">AlphaBot PRD v1.0  |  Confidential  |  Phase 1: Testnet MVP</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pBdr>
      <w:tabs>
        <w:tab w:val="right" w:pos="9026"/>
      </w:tabs>
      <w:spacing w:before="60"/>
    </w:pPr>
    <w:r>
      <w:rPr>
        <w:rFonts w:ascii="Arial" w:cs="Arial" w:eastAsia="Arial" w:hAnsi="Arial"/>
        <w:color w:val="999999"/>
        <w:sz w:val="16"/>
        <w:szCs w:val="16"/>
      </w:rPr>
      <w:t xml:space="preserve">AlphaBot Trading System  |  Binance Futures Edition</w:t>
    </w:r>
    <w:r>
      <w:rPr>
        <w:rFonts w:ascii="Arial" w:cs="Arial" w:eastAsia="Arial" w:hAnsi="Arial"/>
        <w:color w:val="999999"/>
        <w:sz w:val="16"/>
        <w:szCs w:val="16"/>
      </w:rPr>
      <w:t xml:space="preserve">	Page </w:t>
    </w:r>
    <w:fldSimple w:instr="PAGE">
      <w:r>
        <w:rPr>
          <w:rFonts w:ascii="Arial" w:cs="Arial" w:eastAsia="Arial" w:hAnsi="Arial"/>
          <w:color w:val="999999"/>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pBdr>
      <w:tabs>
        <w:tab w:val="right" w:pos="9026"/>
      </w:tabs>
      <w:spacing w:after="60"/>
    </w:pPr>
    <w:r>
      <w:rPr>
        <w:rFonts w:ascii="Arial" w:cs="Arial" w:eastAsia="Arial" w:hAnsi="Arial"/>
        <w:color w:val="666666"/>
        <w:sz w:val="18"/>
        <w:szCs w:val="18"/>
      </w:rPr>
      <w:t xml:space="preserve">AlphaBot  |  Product Requirements Document</w:t>
    </w:r>
    <w:r>
      <w:rPr>
        <w:rFonts w:ascii="Arial" w:cs="Arial" w:eastAsia="Arial" w:hAnsi="Arial"/>
        <w:color w:val="999999"/>
        <w:sz w:val="18"/>
        <w:szCs w:val="18"/>
      </w:rPr>
      <w:t xml:space="preserve">	CONFIDENTIAL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7B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2026-03-09T19:49:55.208Z</dcterms:created>
  <dcterms:modified xsi:type="dcterms:W3CDTF">2026-03-09T19:49:55.209Z</dcterms:modified>
</cp:coreProperties>
</file>

<file path=docProps/custom.xml><?xml version="1.0" encoding="utf-8"?>
<Properties xmlns="http://schemas.openxmlformats.org/officeDocument/2006/custom-properties" xmlns:vt="http://schemas.openxmlformats.org/officeDocument/2006/docPropsVTypes"/>
</file>