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Uncertainty-Aware Conditional Activation Steering via Conformal Prediction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10d082ac6045b17d18843a9d1dd3f335b8e2578"/>
      <w:r>
        <w:t xml:space="preserve">Uncertainty‑Aware Conditional Activation Steering via Conformal Prediction</w:t>
      </w:r>
      <w:bookmarkEnd w:id="20"/>
    </w:p>
    <w:p>
      <w:pPr>
        <w:pStyle w:val="FirstParagraph"/>
      </w:pPr>
      <w:r>
        <w:rPr>
          <w:b/>
        </w:rPr>
        <w:t xml:space="preserve">A research plan / feasibility study</w:t>
      </w:r>
      <w:r>
        <w:t xml:space="preserve"> </w:t>
      </w:r>
      <w:r>
        <w:t xml:space="preserve">Prepared as an advisor’s critical review (target venue: ICASSP / a NeurIPS‑ICLR trustworthy‑ML or interpretability workshop).</w:t>
      </w:r>
      <w:r>
        <w:t xml:space="preserve"> </w:t>
      </w:r>
      <w:r>
        <w:t xml:space="preserve">Date: 2026‑06‑29.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oneparagraph-summary"/>
      <w:r>
        <w:t xml:space="preserve">0. One‑paragraph summary</w:t>
      </w:r>
      <w:bookmarkEnd w:id="21"/>
    </w:p>
    <w:p>
      <w:pPr>
        <w:pStyle w:val="FirstParagraph"/>
      </w:pPr>
      <w:r>
        <w:t xml:space="preserve">CAST (Conditional Activation Steering, Lee et al., ICLR 2025) gates a steering vector with a</w:t>
      </w:r>
      <w:r>
        <w:t xml:space="preserve"> </w:t>
      </w:r>
      <w:r>
        <w:rPr>
          <w:b/>
        </w:rPr>
        <w:t xml:space="preserve">hard binary step</w:t>
      </w:r>
      <w:r>
        <w:t xml:space="preserve"> </w:t>
      </w:r>
      <w:r>
        <w:t xml:space="preserve">on a similarity score:</w:t>
      </w:r>
      <w:r>
        <w:t xml:space="preserve"> </w:t>
      </w:r>
      <m:oMath>
        <m:r>
          <m:t>f</m:t>
        </m:r>
        <m:r>
          <m:t>(</m:t>
        </m:r>
        <m:r>
          <m:t>s</m:t>
        </m:r>
        <m:r>
          <m:t>)</m:t>
        </m:r>
        <m:r>
          <m:t>=</m:t>
        </m:r>
        <m:r>
          <m:rPr>
            <m:sty m:val="p"/>
            <m:scr m:val="double-struck"/>
          </m:rPr>
          <m:t>1</m:t>
        </m:r>
        <m:r>
          <m:t>[</m:t>
        </m:r>
        <m:r>
          <m:t>s</m:t>
        </m:r>
        <m:r>
          <m:t>&gt;</m:t>
        </m:r>
        <m:r>
          <m:t>θ</m:t>
        </m:r>
        <m:r>
          <m:t>]</m:t>
        </m:r>
      </m:oMath>
      <w:r>
        <w:t xml:space="preserve">. Your proposal is to replace that step with a</w:t>
      </w:r>
      <w:r>
        <w:t xml:space="preserve"> </w:t>
      </w:r>
      <w:r>
        <w:rPr>
          <w:b/>
        </w:rPr>
        <w:t xml:space="preserve">continuous, uncertainty‑aware gate</w:t>
      </w:r>
      <w:r>
        <w:t xml:space="preserve"> </w:t>
      </w:r>
      <m:oMath>
        <m:r>
          <m:t>g</m:t>
        </m:r>
        <m:r>
          <m:t>(</m:t>
        </m:r>
        <m:r>
          <m:t>⋅</m:t>
        </m:r>
        <m:r>
          <m:t>)</m:t>
        </m:r>
        <m:r>
          <m:t>∈</m:t>
        </m:r>
        <m:r>
          <m:t>[</m:t>
        </m:r>
        <m:r>
          <m:t>0</m:t>
        </m:r>
        <m:r>
          <m:t>,</m:t>
        </m:r>
        <m:r>
          <m:t>1</m:t>
        </m:r>
        <m:r>
          <m:t>]</m:t>
        </m:r>
      </m:oMath>
      <w:r>
        <w:t xml:space="preserve">, calibrated with</w:t>
      </w:r>
      <w:r>
        <w:t xml:space="preserve"> </w:t>
      </w:r>
      <w:r>
        <w:rPr>
          <w:b/>
        </w:rPr>
        <w:t xml:space="preserve">conformal prediction</w:t>
      </w:r>
      <w:r>
        <w:t xml:space="preserve">. The idea is sound, the math is clean, and it is genuinely a low‑hanging fruit —</w:t>
      </w:r>
      <w:r>
        <w:t xml:space="preserve"> </w:t>
      </w:r>
      <w:r>
        <w:rPr>
          <w:b/>
        </w:rPr>
        <w:t xml:space="preserve">but only if you reframe the contribution.</w:t>
      </w:r>
      <w:r>
        <w:t xml:space="preserve"> </w:t>
      </w:r>
      <w:r>
        <w:t xml:space="preserve">“</w:t>
      </w:r>
      <w:r>
        <w:t xml:space="preserve">Make it continuous</w:t>
      </w:r>
      <w:r>
        <w:t xml:space="preserve">”</w:t>
      </w:r>
      <w:r>
        <w:t xml:space="preserve"> </w:t>
      </w:r>
      <w:r>
        <w:t xml:space="preserve">is, by itself, partly taken (Dynamic Activation Composition, ACT, EAST all modulate steering strength continuously). The</w:t>
      </w:r>
      <w:r>
        <w:t xml:space="preserve"> </w:t>
      </w:r>
      <w:r>
        <w:rPr>
          <w:b/>
        </w:rPr>
        <w:t xml:space="preserve">defensible, novel core</w:t>
      </w:r>
      <w:r>
        <w:t xml:space="preserve"> </w:t>
      </w:r>
      <w:r>
        <w:t xml:space="preserve">is</w:t>
      </w:r>
      <w:r>
        <w:t xml:space="preserve"> </w:t>
      </w:r>
      <w:r>
        <w:rPr>
          <w:i/>
        </w:rPr>
        <w:t xml:space="preserve">distribution‑free calibration and guarantees on the gate</w:t>
      </w:r>
      <w:r>
        <w:t xml:space="preserve"> </w:t>
      </w:r>
      <w:r>
        <w:t xml:space="preserve">(a provable bound on over‑refusal / false‑steering), plus a</w:t>
      </w:r>
      <w:r>
        <w:t xml:space="preserve"> </w:t>
      </w:r>
      <w:r>
        <w:rPr>
          <w:b/>
        </w:rPr>
        <w:t xml:space="preserve">principled e‑value calculus for CAST’s logical composition</w:t>
      </w:r>
      <w:r>
        <w:t xml:space="preserve"> </w:t>
      </w:r>
      <w:r>
        <w:t xml:space="preserve">of conditions. Framed that way, this is a credible 4‑page paper with a real theorem and a small, tractable experimental footprint that fits your hardware.</w:t>
      </w:r>
    </w:p>
    <w:p>
      <w:pPr>
        <w:pStyle w:val="BodyText"/>
      </w:pPr>
      <w:r>
        <w:rPr>
          <w:b/>
        </w:rPr>
        <w:t xml:space="preserve">Verdict: FEASIBLE and worth doing. Pursue it, but lead with</w:t>
      </w:r>
      <w:r>
        <w:rPr>
          <w:b/>
        </w:rPr>
        <w:t xml:space="preserve"> </w:t>
      </w:r>
      <w:r>
        <w:rPr>
          <w:i/>
          <w:b/>
        </w:rPr>
        <w:t xml:space="preserve">guarantees + calibration + composition</w:t>
      </w:r>
      <w:r>
        <w:rPr>
          <w:b/>
        </w:rPr>
        <w:t xml:space="preserve">, not with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soft vs. hard.</w:t>
      </w:r>
      <w:r>
        <w:rPr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41757af4230e6046e58ca626804502a2292b7c5"/>
      <w:r>
        <w:t xml:space="preserve">1. What CAST actually does (so we modify exactly the right object)</w:t>
      </w:r>
      <w:bookmarkEnd w:id="22"/>
    </w:p>
    <w:p>
      <w:pPr>
        <w:pStyle w:val="Heading3"/>
      </w:pPr>
      <w:bookmarkStart w:id="23" w:name="the-steering-update"/>
      <w:r>
        <w:t xml:space="preserve">1.1 The steering update</w:t>
      </w:r>
      <w:bookmarkEnd w:id="23"/>
    </w:p>
    <w:p>
      <w:pPr>
        <w:pStyle w:val="FirstParagraph"/>
      </w:pPr>
      <w:r>
        <w:t xml:space="preserve">Standard activation addition (ActAdd; Turner et al., 2023):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h</m:t>
          </m:r>
          <m:r>
            <m:t>′</m:t>
          </m:r>
          <m:r>
            <m:t>←</m:t>
          </m:r>
          <m:r>
            <m:rPr>
              <m:sty m:val="b"/>
            </m:rPr>
            <m:t>h</m:t>
          </m:r>
          <m:r>
            <m:t>+</m:t>
          </m:r>
          <m:r>
            <m:t>α</m:t>
          </m:r>
          <m:r>
            <m:t> </m:t>
          </m:r>
          <m:r>
            <m:rPr>
              <m:sty m:val="b"/>
            </m:rPr>
            <m:t>v</m:t>
          </m: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rPr>
          <w:b/>
        </w:rPr>
        <w:t xml:space="preserve">every</w:t>
      </w:r>
      <w:r>
        <w:t xml:space="preserve"> </w:t>
      </w:r>
      <w:r>
        <w:t xml:space="preserve">input — which is why a refusal vector raises refusal</w:t>
      </w:r>
      <w:r>
        <w:t xml:space="preserve"> </w:t>
      </w:r>
      <w:r>
        <w:rPr>
          <w:i/>
        </w:rPr>
        <w:t xml:space="preserve">indiscriminately</w:t>
      </w:r>
      <w:r>
        <w:t xml:space="preserve"> </w:t>
      </w:r>
      <w:r>
        <w:t xml:space="preserve">(Arditi et al., 2024).</w:t>
      </w:r>
    </w:p>
    <w:p>
      <w:pPr>
        <w:pStyle w:val="BodyText"/>
      </w:pPr>
      <w:r>
        <w:t xml:space="preserve">CAST adds a</w:t>
      </w:r>
      <w:r>
        <w:t xml:space="preserve"> </w:t>
      </w:r>
      <w:r>
        <w:rPr>
          <w:b/>
        </w:rPr>
        <w:t xml:space="preserve">condition gate</w:t>
      </w:r>
      <w:r>
        <w:t xml:space="preserve"> </w:t>
      </w:r>
      <w:r>
        <w:t xml:space="preserve">(paper §3.1):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r>
                <m:rPr>
                  <m:sty m:val="b"/>
                </m:rPr>
                <m:t>h</m:t>
              </m:r>
              <m:r>
                <m:t>′</m:t>
              </m:r>
              <m:r>
                <m:t>←</m:t>
              </m:r>
              <m:r>
                <m:rPr>
                  <m:sty m:val="b"/>
                </m:rPr>
                <m:t>h</m:t>
              </m:r>
              <m:r>
                <m:t>+</m:t>
              </m:r>
              <m:r>
                <m:t>f</m:t>
              </m:r>
              <m:r>
                <m:t>​</m:t>
              </m:r>
              <m:r>
                <m:t>(</m:t>
              </m:r>
              <m:r>
                <m:rPr>
                  <m:nor/>
                  <m:sty m:val="p"/>
                </m:rPr>
                <m:t>sim</m:t>
              </m:r>
              <m:r>
                <m:t>(</m:t>
              </m:r>
              <m:r>
                <m:rPr>
                  <m:sty m:val="b"/>
                </m:rPr>
                <m:t>h</m:t>
              </m:r>
              <m:r>
                <m:t>,</m:t>
              </m:r>
              <m:sSub>
                <m:e>
                  <m:r>
                    <m:rPr>
                      <m:nor/>
                      <m:sty m:val="p"/>
                    </m:rPr>
                    <m:t>proj</m:t>
                  </m:r>
                </m:e>
                <m:sub>
                  <m:r>
                    <m:rPr>
                      <m:sty m:val="b"/>
                    </m:rPr>
                    <m:t>c</m:t>
                  </m:r>
                </m:sub>
              </m:sSub>
              <m:r>
                <m:rPr>
                  <m:sty m:val="b"/>
                </m:rPr>
                <m:t>h</m:t>
              </m:r>
              <m:r>
                <m:t>)</m:t>
              </m:r>
              <m:r>
                <m:t>)</m:t>
              </m:r>
              <m:r>
                <m:t>⋅</m:t>
              </m:r>
              <m:r>
                <m:t>α</m:t>
              </m:r>
              <m:r>
                <m:t> </m:t>
              </m:r>
              <m:r>
                <m:rPr>
                  <m:sty m:val="b"/>
                </m:rPr>
                <m:t>v</m:t>
              </m:r>
              <m:r>
                <m:t> </m:t>
              </m:r>
            </m:e>
          </m:borderBox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c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</w:rPr>
        <w:t xml:space="preserve">condition vector</w:t>
      </w:r>
      <w:r>
        <w:t xml:space="preserve">,</w:t>
      </w:r>
      <w:r>
        <w:t xml:space="preserve"> </w:t>
      </w:r>
      <m:oMath>
        <m:r>
          <m:rPr>
            <m:sty m:val="b"/>
          </m:rPr>
          <m:t>v</m:t>
        </m:r>
      </m:oMath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behavior vector</w:t>
      </w:r>
      <w:r>
        <w:t xml:space="preserve">,</w:t>
      </w:r>
      <w:r>
        <w:t xml:space="preserve"> </w:t>
      </w:r>
      <m:oMath>
        <m:r>
          <m:rPr>
            <m:nor/>
            <m:sty m:val="p"/>
          </m:rPr>
          <m:t>sim</m:t>
        </m:r>
        <m:r>
          <m:t>(</m:t>
        </m:r>
        <m:r>
          <m:rPr>
            <m:sty m:val="b"/>
          </m:rPr>
          <m:t>a</m:t>
        </m:r>
        <m:r>
          <m:t>,</m:t>
        </m:r>
        <m:r>
          <m:rPr>
            <m:sty m:val="b"/>
          </m:rPr>
          <m:t>b</m:t>
        </m:r>
        <m:r>
          <m:t>)</m:t>
        </m:r>
        <m:r>
          <m:t>=</m:t>
        </m:r>
        <m:f>
          <m:fPr>
            <m:type m:val="bar"/>
          </m:fPr>
          <m:num>
            <m:r>
              <m:rPr>
                <m:sty m:val="b"/>
              </m:rPr>
              <m:t>a</m:t>
            </m:r>
            <m:r>
              <m:t>⋅</m:t>
            </m:r>
            <m:r>
              <m:rPr>
                <m:sty m:val="b"/>
              </m:rPr>
              <m:t>b</m:t>
            </m:r>
          </m:num>
          <m:den>
            <m:r>
              <m:t>∥</m:t>
            </m:r>
            <m:r>
              <m:rPr>
                <m:sty m:val="b"/>
              </m:rPr>
              <m:t>a</m:t>
            </m:r>
            <m:r>
              <m:t>∥</m:t>
            </m:r>
            <m:r>
              <m:t>∥</m:t>
            </m:r>
            <m:r>
              <m:rPr>
                <m:sty m:val="b"/>
              </m:rPr>
              <m:t>b</m:t>
            </m:r>
            <m:r>
              <m:t>∥</m:t>
            </m:r>
          </m:den>
        </m:f>
      </m:oMath>
      <w:r>
        <w:t xml:space="preserve">, and the projection</w:t>
      </w:r>
      <w:r>
        <w:t xml:space="preserve"> </w:t>
      </w:r>
      <m:oMath>
        <m:sSub>
          <m:e>
            <m:r>
              <m:rPr>
                <m:nor/>
                <m:sty m:val="p"/>
              </m:rPr>
              <m:t>proj</m:t>
            </m:r>
          </m:e>
          <m:sub>
            <m:r>
              <m:rPr>
                <m:sty m:val="b"/>
              </m:rPr>
              <m:t>c</m:t>
            </m:r>
          </m:sub>
        </m:sSub>
        <m:r>
          <m:rPr>
            <m:sty m:val="b"/>
          </m:rPr>
          <m:t>h</m:t>
        </m:r>
      </m:oMath>
      <w:r>
        <w:t xml:space="preserve"> </w:t>
      </w:r>
      <w:r>
        <w:t xml:space="preserve">collapses</w:t>
      </w:r>
      <w:r>
        <w:t xml:space="preserve"> </w:t>
      </w:r>
      <m:oMath>
        <m:r>
          <m:rPr>
            <m:sty m:val="b"/>
          </m:rPr>
          <m:t>h</m:t>
        </m:r>
      </m:oMath>
      <w:r>
        <w:t xml:space="preserve"> </w:t>
      </w:r>
      <w:r>
        <w:t xml:space="preserve">onto the condition direction. Define the scalar</w:t>
      </w:r>
      <w:r>
        <w:t xml:space="preserve"> </w:t>
      </w:r>
      <w:r>
        <w:rPr>
          <w:b/>
        </w:rPr>
        <w:t xml:space="preserve">condition score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(</m:t>
          </m:r>
          <m:r>
            <m:rPr>
              <m:sty m:val="b"/>
            </m:rPr>
            <m:t>h</m:t>
          </m:r>
          <m:r>
            <m:t>)</m:t>
          </m:r>
          <m:r>
            <m:t> </m:t>
          </m:r>
          <m:box>
            <m:boxPr>
              <m:opEmu m:val="1"/>
            </m:boxPr>
            <m:e>
              <m:r>
                <m:t>:=</m:t>
              </m:r>
            </m:e>
          </m:box>
          <m:r>
            <m:t> </m:t>
          </m:r>
          <m:r>
            <m:rPr>
              <m:nor/>
              <m:sty m:val="p"/>
            </m:rPr>
            <m:t>sim</m:t>
          </m:r>
          <m:r>
            <m:t>(</m:t>
          </m:r>
          <m:r>
            <m:rPr>
              <m:sty m:val="b"/>
            </m:rPr>
            <m:t>h</m:t>
          </m:r>
          <m:r>
            <m:t>,</m:t>
          </m:r>
          <m:sSub>
            <m:e>
              <m:r>
                <m:rPr>
                  <m:nor/>
                  <m:sty m:val="p"/>
                </m:rPr>
                <m:t>proj</m:t>
              </m:r>
            </m:e>
            <m:sub>
              <m:r>
                <m:rPr>
                  <m:sty m:val="b"/>
                </m:rPr>
                <m:t>c</m:t>
              </m:r>
            </m:sub>
          </m:sSub>
          <m:r>
            <m:rPr>
              <m:sty m:val="b"/>
            </m:rPr>
            <m:t>h</m:t>
          </m:r>
          <m:r>
            <m:t>)</m:t>
          </m:r>
        </m:oMath>
      </m:oMathPara>
    </w:p>
    <w:p>
      <w:pPr>
        <w:pStyle w:val="FirstParagraph"/>
      </w:pPr>
      <w:r>
        <w:t xml:space="preserve">— operationally this is the per‑layer cosine returned by the library’s</w:t>
      </w:r>
      <w:r>
        <w:t xml:space="preserve"> </w:t>
      </w:r>
      <w:r>
        <w:rPr>
          <w:rStyle w:val="VerbatimChar"/>
        </w:rPr>
        <w:t xml:space="preserve">get_condition_similarities()</w:t>
      </w:r>
      <w:r>
        <w:t xml:space="preserve">. The gate is a</w:t>
      </w:r>
      <w:r>
        <w:t xml:space="preserve"> </w:t>
      </w:r>
      <w:r>
        <w:rPr>
          <w:b/>
        </w:rPr>
        <w:t xml:space="preserve">hard step</w:t>
      </w:r>
      <w:r>
        <w:t xml:space="preserve"> </w:t>
      </w:r>
      <w:r>
        <w:t xml:space="preserve">(paper §3.1):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(</m:t>
          </m:r>
          <m:r>
            <m:t>s</m:t>
          </m:r>
          <m:r>
            <m:t>)</m:t>
          </m:r>
          <m: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s</m:t>
                    </m:r>
                    <m:r>
                      <m:t>&gt;</m:t>
                    </m:r>
                    <m:r>
                      <m:t>θ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p>
      <w:pPr>
        <w:pStyle w:val="Heading3"/>
      </w:pPr>
      <w:bookmarkStart w:id="24" w:name="Xdc8635ed73a7a2f5285c025134e6728a620294e"/>
      <w:r>
        <w:t xml:space="preserve">1.2 Three facts about CAST that decide our design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condition is checked once, on the prompt, not per generated token</w:t>
      </w:r>
      <w:r>
        <w:t xml:space="preserve"> </w:t>
      </w:r>
      <w:r>
        <w:t xml:space="preserve">(Appendix A.2 / Fig. 11): the check runs in the first forward pass (prompt caching), and if met,</w:t>
      </w:r>
      <w:r>
        <w:t xml:space="preserve"> </w:t>
      </w:r>
      <m:oMath>
        <m:r>
          <m:rPr>
            <m:sty m:val="b"/>
          </m:rPr>
          <m:t>v</m:t>
        </m:r>
      </m:oMath>
      <w:r>
        <w:t xml:space="preserve"> </w:t>
      </w:r>
      <w:r>
        <w:t xml:space="preserve">is added to</w:t>
      </w:r>
      <w:r>
        <w:t xml:space="preserve"> </w:t>
      </w:r>
      <w:r>
        <w:rPr>
          <w:i/>
        </w:rPr>
        <w:t xml:space="preserve">all</w:t>
      </w:r>
      <w:r>
        <w:t xml:space="preserve"> </w:t>
      </w:r>
      <w:r>
        <w:t xml:space="preserve">subsequent token passes. ⇒</w:t>
      </w:r>
      <w:r>
        <w:t xml:space="preserve"> </w:t>
      </w:r>
      <w:r>
        <w:rPr>
          <w:b/>
        </w:rPr>
        <w:t xml:space="preserve">Our gate can be computed once per prompt</w:t>
      </w:r>
      <w:r>
        <w:t xml:space="preserve"> </w:t>
      </w:r>
      <w:r>
        <w:t xml:space="preserve">— no per‑token instability to worry about for the core method.</w:t>
      </w:r>
    </w:p>
    <w:p>
      <w:pPr>
        <w:numPr>
          <w:ilvl w:val="0"/>
          <w:numId w:val="1001"/>
        </w:numPr>
        <w:pStyle w:val="Compact"/>
      </w:pPr>
      <m:oMath>
        <m:r>
          <m:t>θ</m:t>
        </m:r>
      </m:oMath>
      <w:r>
        <w:rPr>
          <w:b/>
        </w:rPr>
        <w:t xml:space="preserve">, the layer</w:t>
      </w:r>
      <w:r>
        <w:rPr>
          <w:b/>
        </w:rPr>
        <w:t xml:space="preserve"> </w:t>
      </w:r>
      <m:oMath>
        <m:r>
          <m:t>l</m:t>
        </m:r>
      </m:oMath>
      <w:r>
        <w:rPr>
          <w:b/>
        </w:rPr>
        <w:t xml:space="preserve">, and the comparison direction (</w:t>
      </w:r>
      <m:oMath>
        <m:r>
          <m:t>&gt;</m:t>
        </m:r>
      </m:oMath>
      <w:r>
        <w:rPr>
          <w:b/>
        </w:rPr>
        <w:t xml:space="preserve"> </w:t>
      </w:r>
      <w:r>
        <w:rPr>
          <w:b/>
        </w:rPr>
        <w:t xml:space="preserve">or</w:t>
      </w:r>
      <w:r>
        <w:rPr>
          <w:b/>
        </w:rPr>
        <w:t xml:space="preserve"> </w:t>
      </w:r>
      <m:oMath>
        <m:r>
          <m:t>&lt;</m:t>
        </m:r>
      </m:oMath>
      <w:r>
        <w:rPr>
          <w:b/>
        </w:rPr>
        <w:t xml:space="preserve">) are chosen by a grid search that maximizes F1</w:t>
      </w:r>
      <w:r>
        <w:t xml:space="preserve"> </w:t>
      </w:r>
      <w:r>
        <w:t xml:space="preserve">on a labeled</w:t>
      </w:r>
      <w:r>
        <w:t xml:space="preserve"> </w:t>
      </w:r>
      <m:oMath>
        <m:r>
          <m:t>{</m:t>
        </m:r>
        <m:sSup>
          <m:e>
            <m:r>
              <m:rPr>
                <m:sty m:val="p"/>
                <m:scr m:val="script"/>
              </m:rPr>
              <m:t>D</m:t>
            </m:r>
          </m:e>
          <m:sup>
            <m:r>
              <m:t>+</m:t>
            </m:r>
          </m:sup>
        </m:sSup>
        <m:r>
          <m:t>,</m:t>
        </m:r>
        <m:sSup>
          <m:e>
            <m:r>
              <m:rPr>
                <m:sty m:val="p"/>
                <m:scr m:val="script"/>
              </m:rPr>
              <m:t>D</m:t>
            </m:r>
          </m:e>
          <m:sup>
            <m:r>
              <m:t>−</m:t>
            </m:r>
          </m:sup>
        </m:sSup>
        <m:r>
          <m:t>}</m:t>
        </m:r>
      </m:oMath>
      <w:r>
        <w:t xml:space="preserve"> </w:t>
      </w:r>
      <w:r>
        <w:t xml:space="preserve">split (Appendix C.2,</w:t>
      </w:r>
      <w:r>
        <w:t xml:space="preserve"> </w:t>
      </w:r>
      <w:r>
        <w:rPr>
          <w:rStyle w:val="VerbatimChar"/>
        </w:rPr>
        <w:t xml:space="preserve">find_best_condition_point</w:t>
      </w:r>
      <w:r>
        <w:t xml:space="preserve">). ⇒</w:t>
      </w:r>
      <w:r>
        <w:t xml:space="preserve"> </w:t>
      </w:r>
      <w:r>
        <w:rPr>
          <w:b/>
        </w:rPr>
        <w:t xml:space="preserve">The threshold has no statistical guarantee</w:t>
      </w:r>
      <w:r>
        <w:t xml:space="preserve"> </w:t>
      </w:r>
      <w:r>
        <w:t xml:space="preserve">— it is a point estimate that maximizes F1 on one split, with no control on the false‑steer (over‑refusal) rate at test time.</w:t>
      </w:r>
      <w:r>
        <w:t xml:space="preserve"> </w:t>
      </w:r>
      <w:r>
        <w:rPr>
          <w:i/>
        </w:rPr>
        <w:t xml:space="preserve">This is the hole.</w:t>
      </w:r>
    </w:p>
    <w:p>
      <w:pPr>
        <w:numPr>
          <w:ilvl w:val="0"/>
          <w:numId w:val="1001"/>
        </w:numPr>
        <w:pStyle w:val="Compact"/>
      </w:pPr>
      <w:r>
        <w:t xml:space="preserve">The authors</w:t>
      </w:r>
      <w:r>
        <w:t xml:space="preserve"> </w:t>
      </w:r>
      <w:r>
        <w:rPr>
          <w:b/>
        </w:rPr>
        <w:t xml:space="preserve">explicitly flag the modulation property as unexplored</w:t>
      </w:r>
      <w:r>
        <w:t xml:space="preserve">:</w:t>
      </w:r>
      <w:r>
        <w:t xml:space="preserve"> </w:t>
      </w:r>
      <w:r>
        <w:t xml:space="preserve">“</w:t>
      </w:r>
      <w:r>
        <w:t xml:space="preserve">the threshold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[modulates] the range of hidden states triggering the condition … this property allows us to adjust the model’s sensitivity …</w:t>
      </w:r>
      <w:r>
        <w:t xml:space="preserve"> </w:t>
      </w:r>
      <w:r>
        <w:rPr>
          <w:b/>
        </w:rPr>
        <w:t xml:space="preserve">we do not explore it further in this study</w:t>
      </w:r>
      <w:r>
        <w:t xml:space="preserve">”</w:t>
      </w:r>
      <w:r>
        <w:t xml:space="preserve"> </w:t>
      </w:r>
      <w:r>
        <w:t xml:space="preserve">(§4,</w:t>
      </w:r>
      <w:r>
        <w:t xml:space="preserve"> </w:t>
      </w:r>
      <w:r>
        <w:t xml:space="preserve">“</w:t>
      </w:r>
      <w:r>
        <w:t xml:space="preserve">Property: Modulation</w:t>
      </w:r>
      <w:r>
        <w:t xml:space="preserve">”</w:t>
      </w:r>
      <w:r>
        <w:t xml:space="preserve">). ⇒</w:t>
      </w:r>
      <w:r>
        <w:t xml:space="preserve"> </w:t>
      </w:r>
      <w:r>
        <w:rPr>
          <w:b/>
        </w:rPr>
        <w:t xml:space="preserve">They told us where the open door is.</w:t>
      </w:r>
    </w:p>
    <w:p>
      <w:pPr>
        <w:pStyle w:val="FirstParagraph"/>
      </w:pPr>
      <w:r>
        <w:t xml:space="preserve">The exact code surface we will touch (Appendix C.1–C.2):</w:t>
      </w:r>
    </w:p>
    <w:p>
      <w:pPr>
        <w:pStyle w:val="SourceCode"/>
      </w:pPr>
      <w:r>
        <w:rPr>
          <w:rStyle w:val="NormalTok"/>
        </w:rPr>
        <w:t xml:space="preserve">malleable_model.steer(</w:t>
      </w:r>
      <w:r>
        <w:br/>
      </w:r>
      <w:r>
        <w:rPr>
          <w:rStyle w:val="NormalTok"/>
        </w:rPr>
        <w:t xml:space="preserve">    behavior_vector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..., behavior_layer_ids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], behavior_vector_strength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condition_vector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..., condition_layer_ids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condition_vector_threshold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0.031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# &lt;-- the θ we will conformalize</w:t>
      </w:r>
      <w:r>
        <w:br/>
      </w:r>
      <w:r>
        <w:rPr>
          <w:rStyle w:val="NormalTok"/>
        </w:rPr>
        <w:t xml:space="preserve">    condition_comparator_threshold_is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"smaller"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&lt;-- the comparison direction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check_condition(sim_dict, layer_combo, threshold, direction):  &lt;-- the HARD step we replace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the-idea-formalized"/>
      <w:r>
        <w:t xml:space="preserve">2. The idea, formalized</w:t>
      </w:r>
      <w:bookmarkEnd w:id="25"/>
    </w:p>
    <w:p>
      <w:pPr>
        <w:pStyle w:val="FirstParagraph"/>
      </w:pPr>
      <w:r>
        <w:t xml:space="preserve">Replace the binary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 a</w:t>
      </w:r>
      <w:r>
        <w:t xml:space="preserve"> </w:t>
      </w:r>
      <w:r>
        <w:rPr>
          <w:b/>
        </w:rPr>
        <w:t xml:space="preserve">calibrated gate</w:t>
      </w:r>
      <w:r>
        <w:t xml:space="preserve"> </w:t>
      </w:r>
      <m:oMath>
        <m:r>
          <m:t>g</m:t>
        </m:r>
        <m:r>
          <m:t>:</m:t>
        </m:r>
        <m:r>
          <m:rPr>
            <m:sty m:val="p"/>
            <m:scr m:val="double-struck"/>
          </m:rPr>
          <m:t>R</m:t>
        </m:r>
        <m:r>
          <m:t>→</m:t>
        </m:r>
        <m:r>
          <m:t>[</m:t>
        </m:r>
        <m:r>
          <m:t>0</m:t>
        </m:r>
        <m:r>
          <m:t>,</m:t>
        </m:r>
        <m:r>
          <m:t>1</m:t>
        </m:r>
        <m:r>
          <m:t>]</m:t>
        </m:r>
      </m:oMath>
      <w:r>
        <w:t xml:space="preserve"> </w:t>
      </w:r>
      <w:r>
        <w:t xml:space="preserve">so the update becomes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r>
                <m:rPr>
                  <m:sty m:val="b"/>
                </m:rPr>
                <m:t>h</m:t>
              </m:r>
              <m:r>
                <m:t>′</m:t>
              </m:r>
              <m:r>
                <m:t>←</m:t>
              </m:r>
              <m:r>
                <m:rPr>
                  <m:sty m:val="b"/>
                </m:rPr>
                <m:t>h</m:t>
              </m:r>
              <m:r>
                <m:t>+</m:t>
              </m:r>
              <m:r>
                <m:t>g</m:t>
              </m:r>
              <m:r>
                <m:t>(</m:t>
              </m:r>
              <m:r>
                <m:t>s</m:t>
              </m:r>
              <m:r>
                <m:t>(</m:t>
              </m:r>
              <m:r>
                <m:rPr>
                  <m:sty m:val="b"/>
                </m:rPr>
                <m:t>h</m:t>
              </m:r>
              <m:r>
                <m:t>)</m:t>
              </m:r>
              <m:r>
                <m:t>)</m:t>
              </m:r>
              <m:r>
                <m:t>⋅</m:t>
              </m:r>
              <m:r>
                <m:t>α</m:t>
              </m:r>
              <m:r>
                <m:t> </m:t>
              </m:r>
              <m:r>
                <m:rPr>
                  <m:sty m:val="b"/>
                </m:rPr>
                <m:t>v</m:t>
              </m:r>
              <m:r>
                <m:t> </m:t>
              </m:r>
            </m:e>
          </m:borderBox>
        </m:oMath>
      </m:oMathPara>
    </w:p>
    <w:p>
      <w:pPr>
        <w:pStyle w:val="FirstParagraph"/>
      </w:pPr>
      <m:oMath>
        <m:r>
          <m:t>g</m:t>
        </m:r>
      </m:oMath>
      <w:r>
        <w:t xml:space="preserve"> </w:t>
      </w:r>
      <w:r>
        <w:t xml:space="preserve">must (i) be continuous, (ii) reflect</w:t>
      </w:r>
      <w:r>
        <w:t xml:space="preserve"> </w:t>
      </w:r>
      <w:r>
        <w:rPr>
          <w:i/>
        </w:rPr>
        <w:t xml:space="preserve">calibrated uncertainty</w:t>
      </w:r>
      <w:r>
        <w:t xml:space="preserve"> </w:t>
      </w:r>
      <w:r>
        <w:t xml:space="preserve">about whether the condition holds, and (iii) come with a</w:t>
      </w:r>
      <w:r>
        <w:t xml:space="preserve"> </w:t>
      </w:r>
      <w:r>
        <w:rPr>
          <w:b/>
        </w:rPr>
        <w:t xml:space="preserve">distribution‑free guarantee</w:t>
      </w:r>
      <w:r>
        <w:t xml:space="preserve"> </w:t>
      </w:r>
      <w:r>
        <w:t xml:space="preserve">on how often / how strongly we steer inputs that 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meet the condition (the over‑refusal side).</w:t>
      </w:r>
    </w:p>
    <w:p>
      <w:pPr>
        <w:pStyle w:val="BodyText"/>
      </w:pPr>
      <w:r>
        <w:t xml:space="preserve">This is the same move KnowNo (Ren et al., 2023) makes for robot planners —</w:t>
      </w:r>
      <w:r>
        <w:t xml:space="preserve"> </w:t>
      </w:r>
      <w:r>
        <w:rPr>
          <w:i/>
        </w:rPr>
        <w:t xml:space="preserve">use conformal prediction to decide an action from calibrated uncertainty</w:t>
      </w:r>
      <w:r>
        <w:t xml:space="preserve"> </w:t>
      </w:r>
      <w:r>
        <w:t xml:space="preserve">— except the</w:t>
      </w:r>
      <w:r>
        <w:t xml:space="preserve"> </w:t>
      </w:r>
      <w:r>
        <w:t xml:space="preserve">“</w:t>
      </w:r>
      <w:r>
        <w:t xml:space="preserve">action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how hard to steer</w:t>
      </w:r>
      <w:r>
        <w:t xml:space="preserve"> </w:t>
      </w:r>
      <w:r>
        <w:t xml:space="preserve">instead of</w:t>
      </w:r>
      <w:r>
        <w:t xml:space="preserve"> </w:t>
      </w:r>
      <w:r>
        <w:t xml:space="preserve">“</w:t>
      </w:r>
      <w:r>
        <w:t xml:space="preserve">ask a human for help.</w:t>
      </w:r>
      <w:r>
        <w:t xml:space="preserve">”</w:t>
      </w:r>
    </w:p>
    <w:p>
      <w:pPr>
        <w:pStyle w:val="BlockText"/>
      </w:pPr>
      <w:r>
        <w:rPr>
          <w:b/>
        </w:rPr>
        <w:t xml:space="preserve">Be precise about</w:t>
      </w:r>
      <w:r>
        <w:rPr>
          <w:b/>
        </w:rPr>
        <w:t xml:space="preserve"> </w:t>
      </w:r>
      <w:r>
        <w:rPr>
          <w:i/>
          <w:b/>
        </w:rPr>
        <w:t xml:space="preserve">which</w:t>
      </w:r>
      <w:r>
        <w:rPr>
          <w:b/>
        </w:rPr>
        <w:t xml:space="preserve"> </w:t>
      </w:r>
      <w:r>
        <w:rPr>
          <w:b/>
        </w:rPr>
        <w:t xml:space="preserve">uncertainty.</w:t>
      </w:r>
      <w:r>
        <w:t xml:space="preserve"> </w:t>
      </w:r>
      <w:r>
        <w:t xml:space="preserve">There are two: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(A) Condition‑membership uncertainty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is this prompt in the condition class (e.g., harmful)?</w:t>
      </w:r>
      <w:r>
        <w:t xml:space="preserve">”</w:t>
      </w:r>
      <w:r>
        <w:t xml:space="preserve"> </w:t>
      </w:r>
      <w:r>
        <w:t xml:space="preserve">This is a 1‑D detection problem on</w:t>
      </w:r>
      <w:r>
        <w:t xml:space="preserve"> </w:t>
      </w:r>
      <m:oMath>
        <m:r>
          <m:t>s</m:t>
        </m:r>
        <m:r>
          <m:t>(</m:t>
        </m:r>
        <m:r>
          <m:rPr>
            <m:sty m:val="b"/>
          </m:rPr>
          <m:t>h</m:t>
        </m:r>
        <m:r>
          <m:t>)</m:t>
        </m:r>
      </m:oMath>
      <w:r>
        <w:t xml:space="preserve">.</w:t>
      </w:r>
      <w:r>
        <w:t xml:space="preserve"> </w:t>
      </w:r>
      <w:r>
        <w:rPr>
          <w:b/>
        </w:rPr>
        <w:t xml:space="preserve">This is the clean, low‑hanging target.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(B) Answer‑correctness uncertainty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is the model’s</w:t>
      </w:r>
      <w:r>
        <w:t xml:space="preserve"> </w:t>
      </w:r>
      <w:r>
        <w:rPr>
          <w:i/>
        </w:rPr>
        <w:t xml:space="preserve">answer</w:t>
      </w:r>
      <w:r>
        <w:t xml:space="preserve"> </w:t>
      </w:r>
      <w:r>
        <w:t xml:space="preserve">unreliable, so we should steer toward caution / deliberation / abstention?</w:t>
      </w:r>
      <w:r>
        <w:t xml:space="preserve">”</w:t>
      </w:r>
      <w:r>
        <w:t xml:space="preserve"> </w:t>
      </w:r>
      <w:r>
        <w:t xml:space="preserve">This is the</w:t>
      </w:r>
      <w:r>
        <w:t xml:space="preserve"> </w:t>
      </w:r>
      <w:r>
        <w:t xml:space="preserve">“</w:t>
      </w:r>
      <w:r>
        <w:t xml:space="preserve">reasoning</w:t>
      </w:r>
      <w:r>
        <w:t xml:space="preserve">”</w:t>
      </w:r>
      <w:r>
        <w:t xml:space="preserve"> </w:t>
      </w:r>
      <w:r>
        <w:t xml:space="preserve">framing (closer to conformal factuality, Mohri &amp; Hashimoto 2024).</w:t>
      </w:r>
      <w:r>
        <w:t xml:space="preserve"> </w:t>
      </w:r>
      <w:r>
        <w:rPr>
          <w:b/>
        </w:rPr>
        <w:t xml:space="preserve">More ambitious, larger scope — keep as the extension/vision (§7), not the ICASSP core.</w:t>
      </w:r>
    </w:p>
    <w:p>
      <w:pPr>
        <w:pStyle w:val="FirstParagraph"/>
      </w:pPr>
      <w:r>
        <w:t xml:space="preserve">Everything below is Framing (A) unless stated.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the-math-the-core-of-the-proposal"/>
      <w:r>
        <w:t xml:space="preserve">3. The math (the core of the proposal)</w:t>
      </w:r>
      <w:bookmarkEnd w:id="26"/>
    </w:p>
    <w:p>
      <w:pPr>
        <w:pStyle w:val="Heading3"/>
      </w:pPr>
      <w:bookmarkStart w:id="27" w:name="Xb3af91d3d343cb95d459264ac476546f33f2f3d"/>
      <w:r>
        <w:t xml:space="preserve">3.1 The condition check is a one‑dimensional detector</w:t>
      </w:r>
      <w:bookmarkEnd w:id="27"/>
    </w:p>
    <w:p>
      <w:pPr>
        <w:pStyle w:val="FirstParagraph"/>
      </w:pPr>
      <w:r>
        <w:t xml:space="preserve">Given the fixed condition vector,</w:t>
      </w:r>
      <w:r>
        <w:t xml:space="preserve"> </w:t>
      </w:r>
      <m:oMath>
        <m:r>
          <m:t>s</m:t>
        </m:r>
        <m:r>
          <m:t>(</m:t>
        </m:r>
        <m:r>
          <m:rPr>
            <m:sty m:val="b"/>
          </m:rPr>
          <m:t>h</m:t>
        </m:r>
        <m:r>
          <m:t>)</m:t>
        </m:r>
        <m:r>
          <m:t>∈</m:t>
        </m:r>
        <m:r>
          <m:rPr>
            <m:sty m:val="p"/>
            <m:scr m:val="double-struck"/>
          </m:rPr>
          <m:t>R</m:t>
        </m:r>
      </m:oMath>
      <w:r>
        <w:t xml:space="preserve"> </w:t>
      </w:r>
      <w:r>
        <w:t xml:space="preserve">is a scalar score and CAST’s</w:t>
      </w:r>
      <w:r>
        <w:t xml:space="preserve"> </w:t>
      </w:r>
      <m:oMath>
        <m:r>
          <m:t>f</m:t>
        </m:r>
        <m:r>
          <m:t>=</m:t>
        </m:r>
        <m:r>
          <m:rPr>
            <m:sty m:val="p"/>
            <m:scr m:val="double-struck"/>
          </m:rPr>
          <m:t>1</m:t>
        </m:r>
        <m:r>
          <m:t>[</m:t>
        </m:r>
        <m:r>
          <m:t>s</m:t>
        </m:r>
        <m:r>
          <m:t>&gt;</m:t>
        </m:r>
        <m:r>
          <m:t>θ</m:t>
        </m:r>
        <m:r>
          <m:t>]</m:t>
        </m:r>
      </m:oMath>
      <w:r>
        <w:t xml:space="preserve"> </w:t>
      </w:r>
      <w:r>
        <w:t xml:space="preserve">is a threshold classifier. So the</w:t>
      </w:r>
      <w:r>
        <w:t xml:space="preserve"> </w:t>
      </w:r>
      <w:r>
        <w:rPr>
          <w:i/>
        </w:rPr>
        <w:t xml:space="preserve">entire</w:t>
      </w:r>
      <w:r>
        <w:t xml:space="preserve"> </w:t>
      </w:r>
      <w:r>
        <w:t xml:space="preserve">design space of</w:t>
      </w:r>
      <w:r>
        <w:t xml:space="preserve"> </w:t>
      </w:r>
      <w:r>
        <w:t xml:space="preserve">“</w:t>
      </w:r>
      <w:r>
        <w:t xml:space="preserve">what gate to use</w:t>
      </w:r>
      <w:r>
        <w:t xml:space="preserve">”</w:t>
      </w:r>
      <w:r>
        <w:t xml:space="preserve"> </w:t>
      </w:r>
      <w:r>
        <w:t xml:space="preserve">is the design space of</w:t>
      </w:r>
      <w:r>
        <w:t xml:space="preserve"> </w:t>
      </w:r>
      <w:r>
        <w:rPr>
          <w:b/>
        </w:rPr>
        <w:t xml:space="preserve">calibrated one‑dimensional detection</w:t>
      </w:r>
      <w:r>
        <w:t xml:space="preserve"> </w:t>
      </w:r>
      <w:r>
        <w:t xml:space="preserve">— which is exactly where conformal prediction is strongest and cheapest. We are not inventing new representations; we are calibrating CAST’s existing score. (Corollary, and an honesty point:</w:t>
      </w:r>
      <w:r>
        <w:t xml:space="preserve"> </w:t>
      </w:r>
      <w:r>
        <w:rPr>
          <w:b/>
        </w:rPr>
        <w:t xml:space="preserve">conformal prediction calibrates a score, it does not improve the score’s discriminative power.</w:t>
      </w:r>
      <w:r>
        <w:t xml:space="preserve"> </w:t>
      </w:r>
      <w:r>
        <w:t xml:space="preserve">The discriminative ceiling is CAST’s PCA direction.)</w:t>
      </w:r>
    </w:p>
    <w:p>
      <w:pPr>
        <w:pStyle w:val="Heading3"/>
      </w:pPr>
      <w:bookmarkStart w:id="28" w:name="splitconformal-calibration-of-the-gate"/>
      <w:r>
        <w:t xml:space="preserve">3.2 Split‑conformal calibration of the gate</w:t>
      </w:r>
      <w:bookmarkEnd w:id="28"/>
    </w:p>
    <w:p>
      <w:pPr>
        <w:pStyle w:val="FirstParagraph"/>
      </w:pPr>
      <w:r>
        <w:t xml:space="preserve">Take a</w:t>
      </w:r>
      <w:r>
        <w:t xml:space="preserve"> </w:t>
      </w:r>
      <w:r>
        <w:rPr>
          <w:b/>
        </w:rPr>
        <w:t xml:space="preserve">calibration set</w:t>
      </w:r>
      <w:r>
        <w:t xml:space="preserve"> </w:t>
      </w:r>
      <m:oMath>
        <m:r>
          <m:rPr>
            <m:sty m:val="p"/>
            <m:scr m:val="script"/>
          </m:rPr>
          <m:t>C</m:t>
        </m:r>
        <m:r>
          <m:t>=</m:t>
        </m:r>
        <m:r>
          <m:t>{</m:t>
        </m:r>
        <m:sSub>
          <m:e>
            <m:r>
              <m:rPr>
                <m:sty m:val="b"/>
              </m:rPr>
              <m:t>h</m:t>
            </m:r>
          </m:e>
          <m:sub>
            <m:r>
              <m:t>i</m:t>
            </m:r>
          </m:sub>
        </m:sSub>
        <m:sSubSup>
          <m:e>
            <m:r>
              <m:t>}</m:t>
            </m:r>
          </m:e>
          <m:sub>
            <m:r>
              <m:t>i</m:t>
            </m:r>
            <m:r>
              <m:t>=</m:t>
            </m:r>
            <m:r>
              <m:t>1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of hidden states from the</w:t>
      </w:r>
      <w:r>
        <w:t xml:space="preserve"> </w:t>
      </w:r>
      <w:r>
        <w:rPr>
          <w:b/>
        </w:rPr>
        <w:t xml:space="preserve">condition‑NOT‑met</w:t>
      </w:r>
      <w:r>
        <w:t xml:space="preserve"> </w:t>
      </w:r>
      <w:r>
        <w:t xml:space="preserve">class</w:t>
      </w:r>
      <w:r>
        <w:t xml:space="preserve"> </w:t>
      </w:r>
      <m:oMath>
        <m:sSub>
          <m:e>
            <m:r>
              <m:t>P</m:t>
            </m:r>
          </m:e>
          <m:sub>
            <m:r>
              <m:t>−</m:t>
            </m:r>
          </m:sub>
        </m:sSub>
      </m:oMath>
      <w:r>
        <w:t xml:space="preserve"> </w:t>
      </w:r>
      <w:r>
        <w:t xml:space="preserve">(e.g., harmless prompts), with scores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t>=</m:t>
        </m:r>
        <m:r>
          <m:t>s</m:t>
        </m:r>
        <m:r>
          <m:t>(</m:t>
        </m:r>
        <m:sSub>
          <m:e>
            <m:r>
              <m:rPr>
                <m:sty m:val="b"/>
              </m:rPr>
              <m:t>h</m:t>
            </m:r>
          </m:e>
          <m:sub>
            <m:r>
              <m:t>i</m:t>
            </m:r>
          </m:sub>
        </m:sSub>
        <m:r>
          <m:t>)</m:t>
        </m:r>
      </m:oMath>
      <w:r>
        <w:t xml:space="preserve">. For a test prompt with score</w:t>
      </w:r>
      <w:r>
        <w:t xml:space="preserve"> </w:t>
      </w:r>
      <m:oMath>
        <m:r>
          <m:t>s</m:t>
        </m:r>
        <m:r>
          <m:t>(</m:t>
        </m:r>
        <m:r>
          <m:rPr>
            <m:sty m:val="b"/>
          </m:rPr>
          <m:t>h</m:t>
        </m:r>
        <m:r>
          <m:t>)</m:t>
        </m:r>
      </m:oMath>
      <w:r>
        <w:t xml:space="preserve">, define the</w:t>
      </w:r>
      <w:r>
        <w:t xml:space="preserve"> </w:t>
      </w:r>
      <w:r>
        <w:rPr>
          <w:b/>
        </w:rPr>
        <w:t xml:space="preserve">conformal</w:t>
      </w:r>
      <w:r>
        <w:rPr>
          <w:b/>
        </w:rPr>
        <w:t xml:space="preserve"> </w:t>
      </w:r>
      <m:oMath>
        <m:r>
          <m:t>p</m:t>
        </m:r>
      </m:oMath>
      <w:r>
        <w:rPr>
          <w:b/>
        </w:rPr>
        <w:t xml:space="preserve">‑value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r>
            <m:t>(</m:t>
          </m:r>
          <m:r>
            <m:rPr>
              <m:sty m:val="b"/>
            </m:rPr>
            <m:t>h</m:t>
          </m:r>
          <m:r>
            <m:t>)</m:t>
          </m:r>
          <m:r>
            <m:t> </m:t>
          </m:r>
          <m:r>
            <m:t>=</m:t>
          </m:r>
          <m:r>
            <m:t> </m:t>
          </m:r>
          <m:f>
            <m:fPr>
              <m:type m:val="bar"/>
            </m:fPr>
            <m:num>
              <m:r>
                <m:t>1</m:t>
              </m:r>
              <m:r>
                <m:t>+</m:t>
              </m:r>
              <m:r>
                <m:t>|</m:t>
              </m:r>
              <m:r>
                <m:t>{</m:t>
              </m:r>
              <m:r>
                <m:t> </m:t>
              </m:r>
              <m:r>
                <m:t>i</m:t>
              </m:r>
              <m:r>
                <m:t>: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t>≥</m:t>
              </m:r>
              <m:r>
                <m:t>s</m:t>
              </m:r>
              <m:r>
                <m:t>(</m:t>
              </m:r>
              <m:r>
                <m:rPr>
                  <m:sty m:val="b"/>
                </m:rPr>
                <m:t>h</m:t>
              </m:r>
              <m:r>
                <m:t>)</m:t>
              </m:r>
              <m:r>
                <m:t> </m:t>
              </m:r>
              <m:r>
                <m:t>}</m:t>
              </m:r>
              <m:r>
                <m:t>|</m:t>
              </m:r>
            </m:num>
            <m:den>
              <m:r>
                <m:t>n</m:t>
              </m:r>
              <m:r>
                <m:t>+</m:t>
              </m:r>
              <m:r>
                <m:t>1</m:t>
              </m:r>
            </m:den>
          </m:f>
          <m:r>
            <m:t>.</m:t>
          </m:r>
        </m:oMath>
      </m:oMathPara>
    </w:p>
    <w:p>
      <w:pPr>
        <w:pStyle w:val="FirstParagraph"/>
      </w:pPr>
      <w:r>
        <w:rPr>
          <w:b/>
        </w:rPr>
        <w:t xml:space="preserve">Lemma (super‑uniformity).</w:t>
      </w:r>
      <w:r>
        <w:t xml:space="preserve"> </w:t>
      </w:r>
      <w:r>
        <w:t xml:space="preserve">If</w:t>
      </w:r>
      <w:r>
        <w:t xml:space="preserve"> </w:t>
      </w:r>
      <m:oMath>
        <m:r>
          <m:t>{</m:t>
        </m:r>
        <m:sSub>
          <m:e>
            <m:r>
              <m:rPr>
                <m:sty m:val="b"/>
              </m:rPr>
              <m:t>h</m:t>
            </m:r>
          </m:e>
          <m:sub>
            <m:r>
              <m:t>1</m:t>
            </m:r>
          </m:sub>
        </m:sSub>
        <m:r>
          <m:t>,</m:t>
        </m:r>
        <m:r>
          <m:t>…</m:t>
        </m:r>
        <m:r>
          <m:t>,</m:t>
        </m:r>
        <m:sSub>
          <m:e>
            <m:r>
              <m:rPr>
                <m:sty m:val="b"/>
              </m:rPr>
              <m:t>h</m:t>
            </m:r>
          </m:e>
          <m:sub>
            <m:r>
              <m:t>n</m:t>
            </m:r>
          </m:sub>
        </m:sSub>
        <m:r>
          <m:t>,</m:t>
        </m:r>
        <m:r>
          <m:rPr>
            <m:sty m:val="b"/>
          </m:rPr>
          <m:t>h</m:t>
        </m:r>
        <m:r>
          <m:t>}</m:t>
        </m:r>
      </m:oMath>
      <w:r>
        <w:t xml:space="preserve"> </w:t>
      </w:r>
      <w:r>
        <w:t xml:space="preserve">are exchangeable (all</w:t>
      </w:r>
      <w:r>
        <w:t xml:space="preserve"> </w:t>
      </w:r>
      <m:oMath>
        <m:r>
          <m:t>∼</m:t>
        </m:r>
        <m:sSub>
          <m:e>
            <m:r>
              <m:t>P</m:t>
            </m:r>
          </m:e>
          <m:sub>
            <m:r>
              <m:t>−</m:t>
            </m:r>
          </m:sub>
        </m:sSub>
      </m:oMath>
      <w:r>
        <w:t xml:space="preserve">), then</w:t>
      </w:r>
      <w:r>
        <w:t xml:space="preserve"> </w:t>
      </w:r>
      <m:oMath>
        <m:r>
          <m:rPr>
            <m:nor/>
            <m:sty m:val="p"/>
          </m:rPr>
          <m:t>Pr</m:t>
        </m:r>
        <m:r>
          <m:t>(</m:t>
        </m:r>
        <m:acc>
          <m:accPr>
            <m:chr m:val="̂"/>
          </m:accPr>
          <m:e>
            <m:r>
              <m:t>p</m:t>
            </m:r>
          </m:e>
        </m:acc>
        <m:r>
          <m:t>(</m:t>
        </m:r>
        <m:r>
          <m:rPr>
            <m:sty m:val="b"/>
          </m:rPr>
          <m:t>h</m:t>
        </m:r>
        <m:r>
          <m:t>)</m:t>
        </m:r>
        <m:r>
          <m:t>≤</m:t>
        </m:r>
        <m:r>
          <m:t>τ</m:t>
        </m:r>
        <m:r>
          <m:t>)</m:t>
        </m:r>
        <m:r>
          <m:t>≤</m:t>
        </m:r>
        <m:r>
          <m:t>τ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τ</m:t>
        </m:r>
        <m:r>
          <m:t>∈</m:t>
        </m:r>
        <m:r>
          <m:t>[</m:t>
        </m:r>
        <m:r>
          <m:t>0</m:t>
        </m:r>
        <m:r>
          <m:t>,</m:t>
        </m:r>
        <m:r>
          <m:t>1</m:t>
        </m:r>
        <m:r>
          <m:t>]</m:t>
        </m:r>
      </m:oMath>
      <w:r>
        <w:t xml:space="preserve"> </w:t>
      </w:r>
      <w:r>
        <w:t xml:space="preserve">(exact equality at the grid points</w:t>
      </w:r>
      <w:r>
        <w:t xml:space="preserve"> </w:t>
      </w:r>
      <m:oMath>
        <m:r>
          <m:t>τ</m:t>
        </m:r>
        <m:r>
          <m:t>=</m:t>
        </m:r>
        <m:r>
          <m:t>k</m:t>
        </m:r>
        <m:r>
          <m:t>/</m:t>
        </m:r>
        <m:r>
          <m:t>(</m:t>
        </m:r>
        <m:r>
          <m:t>n</m:t>
        </m:r>
        <m:r>
          <m:t>+</m:t>
        </m:r>
        <m:r>
          <m:t>1</m:t>
        </m:r>
        <m:r>
          <m:t>)</m:t>
        </m:r>
      </m:oMath>
      <w:r>
        <w:t xml:space="preserve"> </w:t>
      </w:r>
      <w:r>
        <w:t xml:space="preserve">for continuous scores).</w:t>
      </w:r>
      <w:r>
        <w:t xml:space="preserve"> </w:t>
      </w:r>
      <w:r>
        <w:rPr>
          <w:i/>
        </w:rPr>
        <w:t xml:space="preserve">Proof:</w:t>
      </w:r>
      <w:r>
        <w:t xml:space="preserve"> </w:t>
      </w:r>
      <w:r>
        <w:t xml:space="preserve">rank of</w:t>
      </w:r>
      <w:r>
        <w:t xml:space="preserve"> </w:t>
      </w:r>
      <m:oMath>
        <m:r>
          <m:t>s</m:t>
        </m:r>
        <m:r>
          <m:t>(</m:t>
        </m:r>
        <m:r>
          <m:rPr>
            <m:sty m:val="b"/>
          </m:rPr>
          <m:t>h</m:t>
        </m:r>
        <m:r>
          <m:t>)</m:t>
        </m:r>
      </m:oMath>
      <w:r>
        <w:t xml:space="preserve"> </w:t>
      </w:r>
      <w:r>
        <w:t xml:space="preserve">among</w:t>
      </w:r>
      <w:r>
        <w:t xml:space="preserve"> </w:t>
      </w:r>
      <m:oMath>
        <m:r>
          <m:t>n</m:t>
        </m:r>
        <m:r>
          <m:t>+</m:t>
        </m:r>
        <m:r>
          <m:t>1</m:t>
        </m:r>
      </m:oMath>
      <w:r>
        <w:t xml:space="preserve"> </w:t>
      </w:r>
      <w:r>
        <w:t xml:space="preserve">exchangeable scores is uniform on</w:t>
      </w:r>
      <w:r>
        <w:t xml:space="preserve"> </w:t>
      </w:r>
      <m:oMath>
        <m:r>
          <m:t>{</m:t>
        </m:r>
        <m:r>
          <m:t>1</m:t>
        </m:r>
        <m:r>
          <m:t>,</m:t>
        </m:r>
        <m:r>
          <m:t>…</m:t>
        </m:r>
        <m:r>
          <m:t>,</m:t>
        </m:r>
        <m:r>
          <m:t>n</m:t>
        </m:r>
        <m:r>
          <m:t>+</m:t>
        </m:r>
        <m:r>
          <m:t>1</m:t>
        </m:r>
        <m:r>
          <m:t>}</m:t>
        </m:r>
      </m:oMath>
      <w:r>
        <w:t xml:space="preserve">;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deterministic decreasing function of that rank. ∎</w:t>
      </w:r>
    </w:p>
    <w:p>
      <w:pPr>
        <w:pStyle w:val="BodyText"/>
      </w:pPr>
      <w:r>
        <w:t xml:space="preserve">Interpretation: a</w:t>
      </w:r>
      <w:r>
        <w:t xml:space="preserve"> </w:t>
      </w:r>
      <w:r>
        <w:rPr>
          <w:b/>
        </w:rPr>
        <w:t xml:space="preserve">small</w:t>
      </w:r>
      <w:r>
        <w:rPr>
          <w:b/>
        </w:rP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rPr>
          <w:b/>
        </w:rPr>
        <w:t xml:space="preserve"> </w:t>
      </w:r>
      <w:r>
        <w:rPr>
          <w:b/>
        </w:rPr>
        <w:t xml:space="preserve">means the prompt’s condition score is atypically high relative to the harmless class</w:t>
      </w:r>
      <w:r>
        <w:t xml:space="preserve"> </w:t>
      </w:r>
      <w:r>
        <w:t xml:space="preserve">— i.e., calibrated evidence that the condition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met (the prompt is harmful). This is exactly the quantity we want to gate on.</w:t>
      </w:r>
    </w:p>
    <w:p>
      <w:pPr>
        <w:pStyle w:val="Heading3"/>
      </w:pPr>
      <w:bookmarkStart w:id="29" w:name="Xc4a95a36d589ff828c795c075a4f6f64b6f0a3a"/>
      <w:r>
        <w:t xml:space="preserve">3.3 The hard,</w:t>
      </w:r>
      <w:r>
        <w:t xml:space="preserve"> </w:t>
      </w:r>
      <w:r>
        <w:rPr>
          <w:i/>
        </w:rPr>
        <w:t xml:space="preserve">calibrated</w:t>
      </w:r>
      <w:r>
        <w:t xml:space="preserve"> </w:t>
      </w:r>
      <w:r>
        <w:t xml:space="preserve">gate (drop‑in replacement for grid‑search‑</w:t>
      </w:r>
      <m:oMath>
        <m:r>
          <m:t>θ</m:t>
        </m:r>
      </m:oMath>
      <w:r>
        <w:t xml:space="preserve">)</w:t>
      </w:r>
      <w:bookmarkEnd w:id="29"/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hard</m:t>
              </m:r>
            </m:sub>
          </m:sSub>
          <m:r>
            <m:t>(</m:t>
          </m:r>
          <m:r>
            <m:rPr>
              <m:sty m:val="b"/>
            </m:rPr>
            <m:t>h</m:t>
          </m:r>
          <m:r>
            <m:t>)</m:t>
          </m:r>
          <m:r>
            <m:t>=</m:t>
          </m:r>
          <m:r>
            <m:rPr>
              <m:sty m:val="p"/>
              <m:scr m:val="double-struck"/>
            </m:rPr>
            <m:t>1</m:t>
          </m:r>
          <m:r>
            <m:t>[</m:t>
          </m:r>
          <m:acc>
            <m:accPr>
              <m:chr m:val="̂"/>
            </m:accPr>
            <m:e>
              <m:r>
                <m:t>p</m:t>
              </m:r>
            </m:e>
          </m:acc>
          <m:r>
            <m:t>(</m:t>
          </m:r>
          <m:r>
            <m:rPr>
              <m:sty m:val="b"/>
            </m:rPr>
            <m:t>h</m:t>
          </m:r>
          <m:r>
            <m:t>)</m:t>
          </m:r>
          <m:r>
            <m:t>≤</m:t>
          </m:r>
          <m:r>
            <m:t>α</m:t>
          </m:r>
          <m:r>
            <m:t>]</m:t>
          </m:r>
          <m:r>
            <m:t> </m:t>
          </m:r>
          <m:r>
            <m:t>⇔</m:t>
          </m:r>
          <m:r>
            <m:t> </m:t>
          </m:r>
          <m:r>
            <m:t>s</m:t>
          </m:r>
          <m:r>
            <m:t>(</m:t>
          </m:r>
          <m:r>
            <m:rPr>
              <m:sty m:val="b"/>
            </m:rPr>
            <m:t>h</m:t>
          </m:r>
          <m:r>
            <m:t>)</m:t>
          </m:r>
          <m:r>
            <m:t> </m:t>
          </m:r>
          <m:r>
            <m:t>≥</m:t>
          </m:r>
          <m:r>
            <m:t> </m:t>
          </m:r>
          <m:sSub>
            <m:e>
              <m:r>
                <m:t>θ</m:t>
              </m:r>
            </m:e>
            <m:sub>
              <m:r>
                <m:t>α</m:t>
              </m:r>
            </m:sub>
          </m:sSub>
          <m:r>
            <m:t>,</m:t>
          </m:r>
          <m:r>
            <m:t> </m:t>
          </m:r>
          <m:r>
            <m:t> </m:t>
          </m:r>
          <m:sSub>
            <m:e>
              <m:r>
                <m:t>θ</m:t>
              </m:r>
            </m:e>
            <m:sub>
              <m:r>
                <m:t>α</m:t>
              </m:r>
            </m:sub>
          </m:sSub>
          <m:r>
            <m:t>=</m:t>
          </m:r>
          <m:sSub>
            <m:e>
              <m:r>
                <m:t>s</m:t>
              </m:r>
            </m:e>
            <m:sub>
              <m:r>
                <m:t>(</m:t>
              </m:r>
              <m:r>
                <m:t>⌈</m:t>
              </m:r>
              <m:r>
                <m:t>(</m:t>
              </m:r>
              <m:r>
                <m:t>1</m:t>
              </m:r>
              <m:r>
                <m:t>−</m:t>
              </m:r>
              <m:r>
                <m:t>α</m:t>
              </m:r>
              <m:r>
                <m:t>)</m:t>
              </m:r>
              <m:r>
                <m:t>(</m:t>
              </m:r>
              <m:r>
                <m:t>n</m:t>
              </m:r>
              <m:r>
                <m:t>+</m:t>
              </m:r>
              <m:r>
                <m:t>1</m:t>
              </m:r>
              <m:r>
                <m:t>)</m:t>
              </m:r>
              <m:r>
                <m:t>⌉</m:t>
              </m:r>
              <m:r>
                <m:t>)</m:t>
              </m:r>
            </m:sub>
          </m:sSub>
          <m:r>
            <m:t> </m:t>
          </m:r>
          <m:r>
            <m:rPr>
              <m:nor/>
              <m:sty m:val="p"/>
            </m:rPr>
            <m:t>(empirical quantile)</m:t>
          </m:r>
          <m:r>
            <m:t>.</m:t>
          </m:r>
        </m:oMath>
      </m:oMathPara>
    </w:p>
    <w:p>
      <w:pPr>
        <w:pStyle w:val="FirstParagraph"/>
      </w:pPr>
      <w:r>
        <w:rPr>
          <w:b/>
        </w:rPr>
        <w:t xml:space="preserve">Guarantee (false‑steer control).</w:t>
      </w:r>
      <w:r>
        <w:t xml:space="preserve"> </w:t>
      </w:r>
      <m:oMath>
        <m:sSub>
          <m:e>
            <m:r>
              <m:rPr>
                <m:nor/>
                <m:sty m:val="p"/>
              </m:rPr>
              <m:t>Pr</m:t>
            </m:r>
          </m:e>
          <m:sub>
            <m:r>
              <m:rPr>
                <m:sty m:val="b"/>
              </m:rPr>
              <m:t>h</m:t>
            </m:r>
            <m:r>
              <m:t>∼</m:t>
            </m:r>
            <m:sSub>
              <m:e>
                <m:r>
                  <m:t>P</m:t>
                </m:r>
              </m:e>
              <m:sub>
                <m:r>
                  <m:t>−</m:t>
                </m:r>
              </m:sub>
            </m:sSub>
          </m:sub>
        </m:sSub>
        <m:r>
          <m:t>​</m:t>
        </m:r>
        <m:r>
          <m:t>(</m:t>
        </m:r>
        <m:r>
          <m:rPr>
            <m:nor/>
            <m:sty m:val="p"/>
          </m:rPr>
          <m:t>we steer</m:t>
        </m:r>
        <m:r>
          <m:t>)</m:t>
        </m:r>
        <m:r>
          <m:t>=</m:t>
        </m:r>
        <m:r>
          <m:rPr>
            <m:nor/>
            <m:sty m:val="p"/>
          </m:rPr>
          <m:t>Pr</m:t>
        </m:r>
        <m:r>
          <m:t>(</m:t>
        </m:r>
        <m:acc>
          <m:accPr>
            <m:chr m:val="̂"/>
          </m:accPr>
          <m:e>
            <m:r>
              <m:t>p</m:t>
            </m:r>
          </m:e>
        </m:acc>
        <m:r>
          <m:t>≤</m:t>
        </m:r>
        <m:r>
          <m:t>α</m:t>
        </m:r>
        <m:r>
          <m:t>)</m:t>
        </m:r>
        <m:r>
          <m:t>≤</m:t>
        </m:r>
        <m:r>
          <m:t>α</m:t>
        </m:r>
        <m:r>
          <m:t>.</m:t>
        </m:r>
      </m:oMath>
      <w:r>
        <w:t xml:space="preserve"> </w:t>
      </w:r>
      <w:r>
        <w:rPr>
          <w:b/>
        </w:rPr>
        <w:t xml:space="preserve">This is the thing CAST’s F1 grid search cannot promise:</w:t>
      </w:r>
      <w:r>
        <w:t xml:space="preserve"> </w:t>
      </w:r>
      <w:r>
        <w:t xml:space="preserve">a user sets</w:t>
      </w:r>
      <w:r>
        <w:t xml:space="preserve"> </w:t>
      </w:r>
      <m:oMath>
        <m:r>
          <m:t>α</m:t>
        </m:r>
        <m:r>
          <m:t>=</m:t>
        </m:r>
      </m:oMath>
      <w:r>
        <w:t xml:space="preserve"> </w:t>
      </w:r>
      <w:r>
        <w:t xml:space="preserve">“</w:t>
      </w:r>
      <w:r>
        <w:t xml:space="preserve">≤5% of harmless prompts may be steered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gets it</w:t>
      </w:r>
      <w:r>
        <w:t xml:space="preserve">, in finite samples, distribution‑free. The threshold is now a calibrated quantile, not an F1 point estimate.</w:t>
      </w:r>
    </w:p>
    <w:p>
      <w:pPr>
        <w:pStyle w:val="Heading3"/>
      </w:pPr>
      <w:bookmarkStart w:id="30" w:name="Xd6143f226018f3b2b1e73485270405dd5c8f9ee"/>
      <w:r>
        <w:t xml:space="preserve">3.4 The soft, continuous gate — and a closed‑form leakage bound</w:t>
      </w:r>
      <w:bookmarkEnd w:id="30"/>
    </w:p>
    <w:p>
      <w:pPr>
        <w:pStyle w:val="FirstParagraph"/>
      </w:pPr>
      <w:r>
        <w:t xml:space="preserve">Now make it continuous. Let</w:t>
      </w:r>
      <w:r>
        <w:t xml:space="preserve"> </w:t>
      </w:r>
      <m:oMath>
        <m:r>
          <m:t>ϕ</m:t>
        </m:r>
        <m:r>
          <m:t>:</m:t>
        </m:r>
        <m:r>
          <m:t>[</m:t>
        </m:r>
        <m:r>
          <m:t>0</m:t>
        </m:r>
        <m:r>
          <m:t>,</m:t>
        </m:r>
        <m:r>
          <m:t>1</m:t>
        </m:r>
        <m:r>
          <m:t>]</m:t>
        </m:r>
        <m:r>
          <m:t>→</m:t>
        </m:r>
        <m:r>
          <m:t>[</m:t>
        </m:r>
        <m:r>
          <m:t>0</m:t>
        </m:r>
        <m:r>
          <m:t>,</m:t>
        </m:r>
        <m:r>
          <m:t>1</m:t>
        </m:r>
        <m:r>
          <m:t>]</m:t>
        </m:r>
      </m:oMath>
      <w:r>
        <w:t xml:space="preserve"> </w:t>
      </w:r>
      <w:r>
        <w:t xml:space="preserve">be any</w:t>
      </w:r>
      <w:r>
        <w:t xml:space="preserve"> </w:t>
      </w:r>
      <w:r>
        <w:rPr>
          <w:b/>
        </w:rPr>
        <w:t xml:space="preserve">non‑increasing</w:t>
      </w:r>
      <w:r>
        <w:t xml:space="preserve"> </w:t>
      </w:r>
      <w:r>
        <w:t xml:space="preserve">map and set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t>(</m:t>
          </m:r>
          <m:r>
            <m:rPr>
              <m:sty m:val="b"/>
            </m:rPr>
            <m:t>h</m:t>
          </m:r>
          <m:r>
            <m:t>)</m:t>
          </m:r>
          <m:r>
            <m:t>=</m:t>
          </m:r>
          <m:r>
            <m:t>ϕ</m:t>
          </m:r>
          <m:r>
            <m:t>(</m:t>
          </m:r>
          <m:acc>
            <m:accPr>
              <m:chr m:val="̂"/>
            </m:accPr>
            <m:e>
              <m:r>
                <m:t>p</m:t>
              </m:r>
            </m:e>
          </m:acc>
          <m:r>
            <m:t>(</m:t>
          </m:r>
          <m:r>
            <m:rPr>
              <m:sty m:val="b"/>
            </m:rPr>
            <m:t>h</m:t>
          </m:r>
          <m:r>
            <m:t>)</m:t>
          </m:r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Useful choices: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m:oMath>
              <m:r>
                <m:t>ϕ</m:t>
              </m:r>
              <m:r>
                <m:t>(</m:t>
              </m:r>
              <m:r>
                <m:t>p</m:t>
              </m:r>
              <m:r>
                <m:t>)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Conformal ramp</w:t>
            </w:r>
          </w:p>
        </w:tc>
        <w:tc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max</m:t>
              </m:r>
              <m:r>
                <m:t>​</m:t>
              </m:r>
              <m:r>
                <m:t>(</m:t>
              </m:r>
              <m:r>
                <m:t>0</m:t>
              </m:r>
              <m:r>
                <m:t>,</m:t>
              </m:r>
              <m:r>
                <m:t> </m:t>
              </m:r>
              <m:r>
                <m:t>1</m:t>
              </m:r>
              <m:r>
                <m:t>−</m:t>
              </m:r>
              <m:r>
                <m:t>p</m:t>
              </m:r>
              <m:r>
                <m:t>/</m:t>
              </m:r>
              <m:r>
                <m:t>α</m:t>
              </m:r>
              <m:r>
                <m:t>)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linear from 1 at</w:t>
            </w:r>
            <w:r>
              <w:t xml:space="preserve"> </w:t>
            </w:r>
            <m:oMath>
              <m:r>
                <m:t>p</m:t>
              </m:r>
              <m: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 0 at</w:t>
            </w:r>
            <w:r>
              <w:t xml:space="preserve"> </w:t>
            </w:r>
            <m:oMath>
              <m:r>
                <m:t>p</m:t>
              </m:r>
              <m:r>
                <m:t>=</m:t>
              </m:r>
              <m:r>
                <m:t>α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Power decay</w:t>
            </w:r>
          </w:p>
        </w:tc>
        <w:tc>
          <w:p>
            <w:pPr>
              <w:pStyle w:val="Compact"/>
              <w:jc w:val="left"/>
            </w:pPr>
            <m:oMath>
              <m:r>
                <m:t>(</m:t>
              </m:r>
              <m:r>
                <m:t>1</m:t>
              </m:r>
              <m:r>
                <m:t>−</m:t>
              </m:r>
              <m:r>
                <m:t>p</m:t>
              </m:r>
              <m:sSup>
                <m:e>
                  <m:r>
                    <m:t>)</m:t>
                  </m:r>
                </m:e>
                <m:sup>
                  <m:r>
                    <m:t>γ</m:t>
                  </m:r>
                </m:sup>
              </m:sSup>
            </m:oMath>
          </w:p>
        </w:tc>
        <w:tc>
          <w:p>
            <w:pPr>
              <w:pStyle w:val="Compact"/>
              <w:jc w:val="left"/>
            </w:pPr>
            <w:r>
              <w:t xml:space="preserve">smooth, full 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Calibrated sigmoid</w:t>
            </w:r>
          </w:p>
        </w:tc>
        <w:tc>
          <w:p>
            <w:pPr>
              <w:pStyle w:val="Compact"/>
              <w:jc w:val="left"/>
            </w:pPr>
            <m:oMath>
              <m:r>
                <m:t>σ</m:t>
              </m:r>
              <m:r>
                <m:t>​</m:t>
              </m:r>
              <m:r>
                <m:t>(</m:t>
              </m:r>
              <m:r>
                <m:t>(</m:t>
              </m:r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  <m:r>
                <m:t>−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t>)</m:t>
              </m:r>
              <m:r>
                <m:t>/</m:t>
              </m:r>
              <m:r>
                <m:t>η</m:t>
              </m:r>
              <m:r>
                <m:t>)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soft, two knobs</w:t>
            </w:r>
          </w:p>
        </w:tc>
      </w:tr>
    </w:tbl>
    <w:p>
      <w:pPr>
        <w:pStyle w:val="BodyText"/>
      </w:pPr>
      <w:r>
        <w:rPr>
          <w:b/>
        </w:rPr>
        <w:t xml:space="preserve">Theorem (distribution‑free leakage bound).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"/>
          </m:rPr>
          <m:t>h</m:t>
        </m:r>
        <m:r>
          <m:t>∼</m:t>
        </m:r>
        <m:sSub>
          <m:e>
            <m:r>
              <m:t>P</m:t>
            </m:r>
          </m:e>
          <m:sub>
            <m:r>
              <m:t>−</m:t>
            </m:r>
          </m:sub>
        </m:sSub>
      </m:oMath>
      <w:r>
        <w:t xml:space="preserve"> </w:t>
      </w:r>
      <w:r>
        <w:t xml:space="preserve">(the null), if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super‑uniform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non‑increasing,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sSub>
                <m:e>
                  <m:r>
                    <m:t>P</m:t>
                  </m:r>
                </m:e>
                <m:sub>
                  <m:r>
                    <m:t>−</m:t>
                  </m:r>
                </m:sub>
              </m:sSub>
            </m:sub>
          </m:sSub>
          <m:r>
            <m:t>[</m:t>
          </m:r>
          <m:r>
            <m:t>g</m:t>
          </m:r>
          <m:r>
            <m:t>(</m:t>
          </m:r>
          <m:r>
            <m:rPr>
              <m:sty m:val="b"/>
            </m:rPr>
            <m:t>h</m:t>
          </m:r>
          <m:r>
            <m:t>)</m:t>
          </m:r>
          <m:r>
            <m:t>]</m:t>
          </m:r>
          <m:r>
            <m:t> </m:t>
          </m:r>
          <m:r>
            <m:t>=</m:t>
          </m:r>
          <m:r>
            <m:t> </m:t>
          </m:r>
          <m:r>
            <m:rPr>
              <m:sty m:val="p"/>
              <m:scr m:val="double-struck"/>
            </m:rPr>
            <m:t>E</m:t>
          </m:r>
          <m:r>
            <m:t>[</m:t>
          </m:r>
          <m:r>
            <m:t>ϕ</m:t>
          </m:r>
          <m:r>
            <m:t>(</m:t>
          </m:r>
          <m:acc>
            <m:accPr>
              <m:chr m:val="̂"/>
            </m:accPr>
            <m:e>
              <m:r>
                <m:t>p</m:t>
              </m:r>
            </m:e>
          </m:acc>
          <m:r>
            <m:t>)</m:t>
          </m:r>
          <m:r>
            <m:t>]</m:t>
          </m:r>
          <m:r>
            <m:t> </m:t>
          </m:r>
          <m:r>
            <m:t>≤</m:t>
          </m:r>
          <m:r>
            <m:t> </m:t>
          </m:r>
          <m:nary>
            <m:naryPr>
              <m:chr m:val="∫"/>
              <m:limLoc m:val="subSup"/>
              <m:subHide m:val="0"/>
              <m:supHide m:val="0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ϕ</m:t>
              </m:r>
            </m:e>
          </m:nary>
          <m:r>
            <m:t>(</m:t>
          </m:r>
          <m:r>
            <m:t>u</m:t>
          </m:r>
          <m:r>
            <m:t>)</m:t>
          </m:r>
          <m:r>
            <m:t> </m:t>
          </m:r>
          <m:r>
            <m:t>d</m:t>
          </m:r>
          <m:r>
            <m:t>u</m:t>
          </m:r>
          <m:r>
            <m:t>.</m:t>
          </m:r>
        </m:oMath>
      </m:oMathPara>
    </w:p>
    <w:p>
      <w:pPr>
        <w:pStyle w:val="FirstParagraph"/>
      </w:pPr>
      <w:r>
        <w:rPr>
          <w:i/>
        </w:rPr>
        <w:t xml:space="preserve">Proof.</w:t>
      </w:r>
      <w:r>
        <w:t xml:space="preserve"> </w:t>
      </w:r>
      <w:r>
        <w:t xml:space="preserve">By the layer‑cake identity</w:t>
      </w:r>
      <w:r>
        <w:t xml:space="preserve"> </w:t>
      </w:r>
      <m:oMath>
        <m:r>
          <m:rPr>
            <m:sty m:val="p"/>
            <m:scr m:val="double-struck"/>
          </m:rPr>
          <m:t>E</m:t>
        </m:r>
        <m:r>
          <m:t>[</m:t>
        </m:r>
        <m:r>
          <m:t>ϕ</m:t>
        </m:r>
        <m:r>
          <m:t>(</m:t>
        </m:r>
        <m:acc>
          <m:accPr>
            <m:chr m:val="̂"/>
          </m:accPr>
          <m:e>
            <m:r>
              <m:t>p</m:t>
            </m:r>
          </m:e>
        </m:acc>
        <m:r>
          <m:t>)</m:t>
        </m:r>
        <m:r>
          <m:t>]</m:t>
        </m:r>
        <m:r>
          <m:t>=</m:t>
        </m:r>
        <m:nary>
          <m:naryPr>
            <m:chr m:val="∫"/>
            <m:limLoc m:val="subSup"/>
            <m:subHide m:val="0"/>
            <m:supHide m:val="0"/>
          </m:naryPr>
          <m:sub>
            <m:r>
              <m:t>0</m:t>
            </m:r>
          </m:sub>
          <m:sup>
            <m:r>
              <m:t>∞</m:t>
            </m:r>
          </m:sup>
          <m:e>
            <m:r>
              <m:rPr>
                <m:nor/>
                <m:sty m:val="p"/>
              </m:rPr>
              <m:t>Pr</m:t>
            </m:r>
          </m:e>
        </m:nary>
        <m:r>
          <m:t>(</m:t>
        </m:r>
        <m:r>
          <m:t>ϕ</m:t>
        </m:r>
        <m:r>
          <m:t>(</m:t>
        </m:r>
        <m:acc>
          <m:accPr>
            <m:chr m:val="̂"/>
          </m:accPr>
          <m:e>
            <m:r>
              <m:t>p</m:t>
            </m:r>
          </m:e>
        </m:acc>
        <m:r>
          <m:t>)</m:t>
        </m:r>
        <m:r>
          <m:t>&gt;</m:t>
        </m:r>
        <m:r>
          <m:t>t</m:t>
        </m:r>
        <m:r>
          <m:t>)</m:t>
        </m:r>
        <m:r>
          <m:t> </m:t>
        </m:r>
        <m:r>
          <m:t>d</m:t>
        </m:r>
        <m:r>
          <m:t>t</m:t>
        </m:r>
      </m:oMath>
      <w:r>
        <w:t xml:space="preserve">. As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non‑increasing,</w:t>
      </w:r>
      <w:r>
        <w:t xml:space="preserve"> </w:t>
      </w:r>
      <m:oMath>
        <m:r>
          <m:t>{</m:t>
        </m:r>
        <m:r>
          <m:t>ϕ</m:t>
        </m:r>
        <m:r>
          <m:t>(</m:t>
        </m:r>
        <m:acc>
          <m:accPr>
            <m:chr m:val="̂"/>
          </m:accPr>
          <m:e>
            <m:r>
              <m:t>p</m:t>
            </m:r>
          </m:e>
        </m:acc>
        <m:r>
          <m:t>)</m:t>
        </m:r>
        <m:r>
          <m:t>&gt;</m:t>
        </m:r>
        <m:r>
          <m:t>t</m:t>
        </m:r>
        <m:r>
          <m:t>}</m:t>
        </m:r>
        <m:r>
          <m:t>=</m:t>
        </m:r>
        <m:r>
          <m:t>{</m:t>
        </m:r>
        <m:acc>
          <m:accPr>
            <m:chr m:val="̂"/>
          </m:accPr>
          <m:e>
            <m:r>
              <m:t>p</m:t>
            </m:r>
          </m:e>
        </m:acc>
        <m:r>
          <m:t>&lt;</m:t>
        </m:r>
        <m:sSup>
          <m:e>
            <m:r>
              <m:t>ϕ</m:t>
            </m:r>
          </m:e>
          <m:sup>
            <m:r>
              <m:t>−</m:t>
            </m:r>
            <m:r>
              <m:t>1</m:t>
            </m:r>
          </m:sup>
        </m:sSup>
        <m:r>
          <m:t>(</m:t>
        </m:r>
        <m:r>
          <m:t>t</m:t>
        </m:r>
        <m:r>
          <m:t>)</m:t>
        </m:r>
        <m:r>
          <m:t>}</m:t>
        </m:r>
      </m:oMath>
      <w:r>
        <w:t xml:space="preserve">, and super‑uniformity gives</w:t>
      </w:r>
      <w:r>
        <w:t xml:space="preserve"> </w:t>
      </w:r>
      <m:oMath>
        <m:r>
          <m:rPr>
            <m:nor/>
            <m:sty m:val="p"/>
          </m:rPr>
          <m:t>Pr</m:t>
        </m:r>
        <m:r>
          <m:t>(</m:t>
        </m:r>
        <m:acc>
          <m:accPr>
            <m:chr m:val="̂"/>
          </m:accPr>
          <m:e>
            <m:r>
              <m:t>p</m:t>
            </m:r>
          </m:e>
        </m:acc>
        <m:r>
          <m:t>&lt;</m:t>
        </m:r>
        <m:sSup>
          <m:e>
            <m:r>
              <m:t>ϕ</m:t>
            </m:r>
          </m:e>
          <m:sup>
            <m:r>
              <m:t>−</m:t>
            </m:r>
            <m:r>
              <m:t>1</m:t>
            </m:r>
          </m:sup>
        </m:sSup>
        <m:r>
          <m:t>(</m:t>
        </m:r>
        <m:r>
          <m:t>t</m:t>
        </m:r>
        <m:r>
          <m:t>)</m:t>
        </m:r>
        <m:r>
          <m:t>)</m:t>
        </m:r>
        <m:r>
          <m:t>≤</m:t>
        </m:r>
        <m:sSup>
          <m:e>
            <m:r>
              <m:t>ϕ</m:t>
            </m:r>
          </m:e>
          <m:sup>
            <m:r>
              <m:t>−</m:t>
            </m:r>
            <m:r>
              <m:t>1</m:t>
            </m:r>
          </m:sup>
        </m:sSup>
        <m:r>
          <m:t>(</m:t>
        </m:r>
        <m:r>
          <m:t>t</m:t>
        </m:r>
        <m:r>
          <m:t>)</m:t>
        </m:r>
      </m:oMath>
      <w:r>
        <w:t xml:space="preserve">. For</w:t>
      </w:r>
      <w:r>
        <w:t xml:space="preserve"> </w:t>
      </w:r>
      <m:oMath>
        <m:r>
          <m:t>U</m:t>
        </m:r>
        <m: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t>(</m:t>
        </m:r>
        <m:r>
          <m:t>0</m:t>
        </m:r>
        <m:r>
          <m:t>,</m:t>
        </m:r>
        <m:r>
          <m:t>1</m:t>
        </m:r>
        <m:r>
          <m:t>)</m:t>
        </m:r>
      </m:oMath>
      <w:r>
        <w:t xml:space="preserve"> </w:t>
      </w:r>
      <w:r>
        <w:t xml:space="preserve">the same steps hold with equality, and</w:t>
      </w:r>
      <w:r>
        <w:t xml:space="preserve"> </w:t>
      </w:r>
      <m:oMath>
        <m:nary>
          <m:naryPr>
            <m:chr m:val="∫"/>
            <m:limLoc m:val="subSup"/>
            <m:subHide m:val="0"/>
            <m:supHide m:val="0"/>
          </m:naryPr>
          <m:sub>
            <m:r>
              <m:t>0</m:t>
            </m:r>
          </m:sub>
          <m:sup>
            <m:r>
              <m:t>∞</m:t>
            </m:r>
          </m:sup>
          <m:e>
            <m:sSup>
              <m:e>
                <m:r>
                  <m:t>ϕ</m:t>
                </m:r>
              </m:e>
              <m:sup>
                <m:r>
                  <m:t>−</m:t>
                </m:r>
                <m:r>
                  <m:t>1</m:t>
                </m:r>
              </m:sup>
            </m:sSup>
          </m:e>
        </m:nary>
        <m:r>
          <m:t>(</m:t>
        </m:r>
        <m:r>
          <m:t>t</m:t>
        </m:r>
        <m:r>
          <m:t>)</m:t>
        </m:r>
        <m:r>
          <m:t> </m:t>
        </m:r>
        <m:r>
          <m:t>d</m:t>
        </m:r>
        <m:r>
          <m:t>t</m:t>
        </m:r>
        <m:r>
          <m:t>=</m:t>
        </m:r>
        <m:nary>
          <m:naryPr>
            <m:chr m:val="∫"/>
            <m:limLoc m:val="subSup"/>
            <m:subHide m:val="0"/>
            <m:supHide m:val="0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ϕ</m:t>
            </m:r>
          </m:e>
        </m:nary>
        <m:r>
          <m:t>(</m:t>
        </m:r>
        <m:r>
          <m:t>u</m:t>
        </m:r>
        <m:r>
          <m:t>)</m:t>
        </m:r>
        <m:r>
          <m:t> </m:t>
        </m:r>
        <m:r>
          <m:t>d</m:t>
        </m:r>
        <m:r>
          <m:t>u</m:t>
        </m:r>
      </m:oMath>
      <w:r>
        <w:t xml:space="preserve">. ∎</w:t>
      </w:r>
    </w:p>
    <w:p>
      <w:pPr>
        <w:pStyle w:val="BodyText"/>
      </w:pPr>
      <w:r>
        <w:rPr>
          <w:b/>
        </w:rPr>
        <w:t xml:space="preserve">Consequences (this is the paper’s headline equation):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Conformal ramp: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E</m:t>
            </m:r>
          </m:e>
          <m:sub>
            <m:sSub>
              <m:e>
                <m:r>
                  <m:t>P</m:t>
                </m:r>
              </m:e>
              <m:sub>
                <m:r>
                  <m:t>−</m:t>
                </m:r>
              </m:sub>
            </m:sSub>
          </m:sub>
        </m:sSub>
        <m:r>
          <m:t>[</m:t>
        </m:r>
        <m:r>
          <m:t>g</m:t>
        </m:r>
        <m:r>
          <m:t>]</m:t>
        </m:r>
        <m:r>
          <m:t>≤</m:t>
        </m:r>
        <m:nary>
          <m:naryPr>
            <m:chr m:val="∫"/>
            <m:limLoc m:val="subSup"/>
            <m:subHide m:val="0"/>
            <m:supHide m:val="0"/>
          </m:naryPr>
          <m:sub>
            <m:r>
              <m:t>0</m:t>
            </m:r>
          </m:sub>
          <m:sup>
            <m:r>
              <m:t>α</m:t>
            </m:r>
          </m:sup>
          <m:e>
            <m:r>
              <m:t>​</m:t>
            </m:r>
          </m:e>
        </m:nary>
        <m:r>
          <m:t>(</m:t>
        </m:r>
        <m:r>
          <m:t>1</m:t>
        </m:r>
        <m:r>
          <m:t>−</m:t>
        </m:r>
        <m:f>
          <m:fPr>
            <m:type m:val="lin"/>
          </m:fPr>
          <m:num>
            <m:r>
              <m:t>u</m:t>
            </m:r>
          </m:num>
          <m:den>
            <m:r>
              <m:t>α</m:t>
            </m:r>
          </m:den>
        </m:f>
        <m:r>
          <m:t>)</m:t>
        </m:r>
        <m:r>
          <m:t>d</m:t>
        </m:r>
        <m:r>
          <m:t>u</m:t>
        </m:r>
        <m:r>
          <m:t>=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t>.</m:t>
        </m:r>
      </m:oMath>
      <w:r>
        <w:t xml:space="preserve"> </w:t>
      </w:r>
      <w:r>
        <w:t xml:space="preserve">The soft gate leaks</w:t>
      </w:r>
      <w:r>
        <w:t xml:space="preserve"> </w:t>
      </w:r>
      <w:r>
        <w:rPr>
          <w:b/>
        </w:rPr>
        <w:t xml:space="preserve">half</w:t>
      </w:r>
      <w:r>
        <w:t xml:space="preserve"> </w:t>
      </w:r>
      <w:r>
        <w:t xml:space="preserve">the expected steering mass onto harmless prompts compared to the hard CP gate (</w:t>
      </w:r>
      <m:oMath>
        <m:r>
          <m:rPr>
            <m:sty m:val="p"/>
            <m:scr m:val="double-struck"/>
          </m:rPr>
          <m:t>E</m:t>
        </m:r>
        <m:r>
          <m:t>[</m:t>
        </m:r>
        <m:r>
          <m:t>g</m:t>
        </m:r>
        <m:r>
          <m:t>]</m:t>
        </m:r>
        <m:r>
          <m:t>≤</m:t>
        </m:r>
        <m:r>
          <m:t>α</m:t>
        </m:r>
      </m:oMath>
      <w:r>
        <w:t xml:space="preserve">),</w:t>
      </w:r>
      <w:r>
        <w:t xml:space="preserve"> </w:t>
      </w:r>
      <w:r>
        <w:rPr>
          <w:i/>
        </w:rPr>
        <w:t xml:space="preserve">while being continuous</w:t>
      </w:r>
      <w:r>
        <w:t xml:space="preserve">. You also still have support control</w:t>
      </w:r>
      <w:r>
        <w:t xml:space="preserve"> </w:t>
      </w:r>
      <m:oMath>
        <m:sSub>
          <m:e>
            <m:r>
              <m:rPr>
                <m:nor/>
                <m:sty m:val="p"/>
              </m:rPr>
              <m:t>Pr</m:t>
            </m:r>
          </m:e>
          <m:sub>
            <m:sSub>
              <m:e>
                <m:r>
                  <m:t>P</m:t>
                </m:r>
              </m:e>
              <m:sub>
                <m:r>
                  <m:t>−</m:t>
                </m:r>
              </m:sub>
            </m:sSub>
          </m:sub>
        </m:sSub>
        <m:r>
          <m:t>(</m:t>
        </m:r>
        <m:r>
          <m:t>g</m:t>
        </m:r>
        <m:r>
          <m:t>&gt;</m:t>
        </m:r>
        <m:r>
          <m:t>0</m:t>
        </m:r>
        <m:r>
          <m:t>)</m:t>
        </m:r>
        <m:r>
          <m:t>=</m:t>
        </m:r>
        <m:r>
          <m:rPr>
            <m:nor/>
            <m:sty m:val="p"/>
          </m:rPr>
          <m:t>Pr</m:t>
        </m:r>
        <m:r>
          <m:t>(</m:t>
        </m:r>
        <m:acc>
          <m:accPr>
            <m:chr m:val="̂"/>
          </m:accPr>
          <m:e>
            <m:r>
              <m:t>p</m:t>
            </m:r>
          </m:e>
        </m:acc>
        <m:r>
          <m:t>&lt;</m:t>
        </m:r>
        <m:r>
          <m:t>α</m:t>
        </m:r>
        <m:r>
          <m:t>)</m:t>
        </m:r>
        <m:r>
          <m:t>≤</m:t>
        </m:r>
        <m:r>
          <m:t>α</m:t>
        </m:r>
      </m:oMath>
      <w:r>
        <w:t xml:space="preserve">.</w:t>
      </w:r>
      <w:r>
        <w:t xml:space="preserve"> </w:t>
      </w:r>
      <w:r>
        <w:t xml:space="preserve">- So you can advertise</w:t>
      </w:r>
      <w:r>
        <w:t xml:space="preserve"> </w:t>
      </w:r>
      <w:r>
        <w:rPr>
          <w:b/>
        </w:rPr>
        <w:t xml:space="preserve">two distribution‑free dials</w:t>
      </w:r>
      <w:r>
        <w:t xml:space="preserve">: probability of</w:t>
      </w:r>
      <w:r>
        <w:t xml:space="preserve"> </w:t>
      </w:r>
      <w:r>
        <w:rPr>
          <w:i/>
        </w:rPr>
        <w:t xml:space="preserve">any</w:t>
      </w:r>
      <w:r>
        <w:t xml:space="preserve"> </w:t>
      </w:r>
      <w:r>
        <w:t xml:space="preserve">steering on a benign prompt (</w:t>
      </w:r>
      <m:oMath>
        <m:r>
          <m:t>≤</m:t>
        </m:r>
        <m:r>
          <m:t>α</m:t>
        </m:r>
      </m:oMath>
      <w:r>
        <w:t xml:space="preserve">) and</w:t>
      </w:r>
      <w:r>
        <w:t xml:space="preserve"> </w:t>
      </w:r>
      <w:r>
        <w:rPr>
          <w:i/>
        </w:rPr>
        <w:t xml:space="preserve">expected</w:t>
      </w:r>
      <w:r>
        <w:t xml:space="preserve"> </w:t>
      </w:r>
      <w:r>
        <w:t xml:space="preserve">steering strength on a benign prompt (</w:t>
      </w:r>
      <m:oMath>
        <m:r>
          <m:t>≤</m:t>
        </m:r>
        <m:r>
          <m:t>α</m:t>
        </m:r>
        <m:r>
          <m:t>/</m:t>
        </m:r>
        <m:r>
          <m:t>2</m:t>
        </m:r>
      </m:oMath>
      <w:r>
        <w:t xml:space="preserve">). Both hold with no distributional assumptions beyond exchangeability.</w:t>
      </w:r>
    </w:p>
    <w:p>
      <w:pPr>
        <w:pStyle w:val="BodyText"/>
      </w:pPr>
      <w:r>
        <w:rPr>
          <w:b/>
        </w:rPr>
        <w:t xml:space="preserve">The other side (power) is empirical, by design.</w:t>
      </w:r>
      <w:r>
        <w:t xml:space="preserve"> </w:t>
      </w:r>
      <w:r>
        <w:t xml:space="preserve">On the condition‑met class</w:t>
      </w:r>
      <w:r>
        <w:t xml:space="preserve"> </w:t>
      </w:r>
      <m:oMath>
        <m:sSub>
          <m:e>
            <m:r>
              <m:t>P</m:t>
            </m:r>
          </m:e>
          <m:sub>
            <m:r>
              <m:t>+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computed against the</w:t>
      </w:r>
      <w:r>
        <w:t xml:space="preserve"> </w:t>
      </w:r>
      <w:r>
        <w:rPr>
          <w:i/>
        </w:rPr>
        <w:t xml:space="preserve">harmless</w:t>
      </w:r>
      <w:r>
        <w:t xml:space="preserve"> </w:t>
      </w:r>
      <w:r>
        <w:t xml:space="preserve">calibration distribution, so harmful prompts get small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t>→</m:t>
        </m:r>
        <m:r>
          <m:t>1</m:t>
        </m:r>
      </m:oMath>
      <w:r>
        <w:t xml:space="preserve">. The achieved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E</m:t>
            </m:r>
          </m:e>
          <m:sub>
            <m:sSub>
              <m:e>
                <m:r>
                  <m:t>P</m:t>
                </m:r>
              </m:e>
              <m:sub>
                <m:r>
                  <m:t>+</m:t>
                </m:r>
              </m:sub>
            </m:sSub>
          </m:sub>
        </m:sSub>
        <m:r>
          <m:t>[</m:t>
        </m:r>
        <m:r>
          <m:t>g</m:t>
        </m:r>
        <m:r>
          <m:t>]</m:t>
        </m:r>
      </m:oMath>
      <w:r>
        <w:t xml:space="preserve"> </w:t>
      </w:r>
      <w:r>
        <w:t xml:space="preserve">(</w:t>
      </w:r>
      <w:r>
        <w:t xml:space="preserve">“</w:t>
      </w:r>
      <w:r>
        <w:t xml:space="preserve">how hard do we actually steer the things we should</w:t>
      </w:r>
      <w:r>
        <w:t xml:space="preserve">”</w:t>
      </w:r>
      <w:r>
        <w:t xml:space="preserve">) depends on class separation and is measured — this is precisely an</w:t>
      </w:r>
      <w:r>
        <w:t xml:space="preserve"> </w:t>
      </w:r>
      <w:r>
        <w:rPr>
          <w:b/>
        </w:rPr>
        <w:t xml:space="preserve">ROC/detection trade‑off</w:t>
      </w:r>
      <w:r>
        <w:t xml:space="preserve">: the continuous gate traces the</w:t>
      </w:r>
      <w:r>
        <w:t xml:space="preserve"> </w:t>
      </w:r>
      <w:r>
        <w:rPr>
          <w:i/>
        </w:rPr>
        <w:t xml:space="preserve">whole</w:t>
      </w:r>
      <w:r>
        <w:t xml:space="preserve"> </w:t>
      </w:r>
      <w:r>
        <w:t xml:space="preserve">curve, where CAST reports a single operating point. (Recall Table 3: Hermes‑2‑Pro lands at 83% harmful‑refusal / 2.4% harmless‑refusal — one point. We get the curve and a guaranteed knob along it.)</w:t>
      </w:r>
    </w:p>
    <w:p>
      <w:pPr>
        <w:pStyle w:val="Heading3"/>
      </w:pPr>
      <w:bookmarkStart w:id="31" w:name="X2f801dbd2573a2a80ae7c1db1c7df0343f0b917"/>
      <w:r>
        <w:t xml:space="preserve">3.5 Generalization: risk control for the over‑refusal</w:t>
      </w:r>
      <w:r>
        <w:t xml:space="preserve"> </w:t>
      </w:r>
      <w:r>
        <w:rPr>
          <w:i/>
        </w:rPr>
        <w:t xml:space="preserve">rate</w:t>
      </w:r>
      <w:bookmarkEnd w:id="31"/>
    </w:p>
    <w:p>
      <w:pPr>
        <w:pStyle w:val="FirstParagraph"/>
      </w:pPr>
      <w:r>
        <w:t xml:space="preserve">The</w:t>
      </w:r>
      <w:r>
        <w:t xml:space="preserve"> </w:t>
      </w:r>
      <m:oMath>
        <m:r>
          <m:t>p</m:t>
        </m:r>
      </m:oMath>
      <w:r>
        <w:t xml:space="preserve">‑value gate controls the</w:t>
      </w:r>
      <w:r>
        <w:t xml:space="preserve"> </w:t>
      </w:r>
      <w:r>
        <w:rPr>
          <w:i/>
        </w:rPr>
        <w:t xml:space="preserve">marginal</w:t>
      </w:r>
      <w:r>
        <w:t xml:space="preserve"> </w:t>
      </w:r>
      <w:r>
        <w:t xml:space="preserve">false‑steer event. If you want to control an</w:t>
      </w:r>
      <w:r>
        <w:t xml:space="preserve"> </w:t>
      </w:r>
      <w:r>
        <w:rPr>
          <w:b/>
        </w:rPr>
        <w:t xml:space="preserve">expected loss</w:t>
      </w:r>
      <w:r>
        <w:t xml:space="preserve"> </w:t>
      </w:r>
      <w:r>
        <w:t xml:space="preserve">(e.g., the over‑refusal</w:t>
      </w:r>
      <w:r>
        <w:t xml:space="preserve"> </w:t>
      </w:r>
      <w:r>
        <w:rPr>
          <w:i/>
        </w:rPr>
        <w:t xml:space="preserve">rate</w:t>
      </w:r>
      <w:r>
        <w:t xml:space="preserve"> </w:t>
      </w:r>
      <w:r>
        <w:t xml:space="preserve">under a soft gate, or a composite</w:t>
      </w:r>
      <w:r>
        <w:t xml:space="preserve"> </w:t>
      </w:r>
      <w:r>
        <w:t xml:space="preserve">“</w:t>
      </w:r>
      <w:r>
        <w:t xml:space="preserve">harm‑weighted</w:t>
      </w:r>
      <w:r>
        <w:t xml:space="preserve">”</w:t>
      </w:r>
      <w:r>
        <w:t xml:space="preserve"> </w:t>
      </w:r>
      <w:r>
        <w:t xml:space="preserve">risk), use</w:t>
      </w:r>
      <w:r>
        <w:t xml:space="preserve"> </w:t>
      </w:r>
      <w:r>
        <w:rPr>
          <w:b/>
        </w:rPr>
        <w:t xml:space="preserve">Conformal Risk Control</w:t>
      </w:r>
      <w:r>
        <w:t xml:space="preserve"> </w:t>
      </w:r>
      <w:r>
        <w:t xml:space="preserve">(Angelopoulos et al., ICLR 2024) or</w:t>
      </w:r>
      <w:r>
        <w:t xml:space="preserve"> </w:t>
      </w:r>
      <w:r>
        <w:rPr>
          <w:b/>
        </w:rPr>
        <w:t xml:space="preserve">Learn‑Then‑Test</w:t>
      </w:r>
      <w:r>
        <w:t xml:space="preserve"> </w:t>
      </w:r>
      <w:r>
        <w:t xml:space="preserve">(Angelopoulos et al., 2021). 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aggressiveness knob (e.g., scales</w:t>
      </w:r>
      <w:r>
        <w:t xml:space="preserve"> </w:t>
      </w:r>
      <m:oMath>
        <m:r>
          <m:t>ϕ</m:t>
        </m:r>
      </m:oMath>
      <w:r>
        <w:t xml:space="preserve">, or shifts the ramp), and define a bounded, monotone risk</w:t>
      </w:r>
      <w:r>
        <w:t xml:space="preserve"> </w:t>
      </w:r>
      <m:oMath>
        <m:r>
          <m:t>R</m:t>
        </m:r>
        <m:r>
          <m:t>(</m:t>
        </m:r>
        <m:r>
          <m:t>λ</m:t>
        </m:r>
        <m:r>
          <m:t>)</m:t>
        </m:r>
        <m:r>
          <m:t>=</m:t>
        </m:r>
        <m:r>
          <m:rPr>
            <m:sty m:val="p"/>
            <m:scr m:val="double-struck"/>
          </m:rPr>
          <m:t>E</m:t>
        </m:r>
        <m:r>
          <m:t>[</m:t>
        </m:r>
        <m:sSub>
          <m:e>
            <m:r>
              <m:t>ℓ</m:t>
            </m:r>
          </m:e>
          <m:sub>
            <m:r>
              <m:rPr>
                <m:nor/>
                <m:sty m:val="p"/>
              </m:rPr>
              <m:t>over‑refuse</m:t>
            </m:r>
          </m:sub>
        </m:sSub>
        <m:r>
          <m:t>(</m:t>
        </m:r>
        <m:r>
          <m:t>λ</m:t>
        </m:r>
        <m:r>
          <m:t>)</m:t>
        </m:r>
        <m:r>
          <m:t>]</m:t>
        </m:r>
      </m:oMath>
      <w:r>
        <w:t xml:space="preserve">. CRC picks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</m:oMath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  <m:scr m:val="double-struck"/>
          </m:rPr>
          <m:t>E</m:t>
        </m:r>
        <m:r>
          <m:t>[</m:t>
        </m:r>
        <m:r>
          <m:t>R</m:t>
        </m:r>
        <m:r>
          <m:t>(</m:t>
        </m:r>
        <m:acc>
          <m:accPr>
            <m:chr m:val="̂"/>
          </m:accPr>
          <m:e>
            <m:r>
              <m:t>λ</m:t>
            </m:r>
          </m:e>
        </m:acc>
        <m:r>
          <m:t>)</m:t>
        </m:r>
        <m:r>
          <m:t>]</m:t>
        </m:r>
        <m:r>
          <m:t>≤</m:t>
        </m:r>
        <m:r>
          <m:t>α</m:t>
        </m:r>
      </m:oMath>
      <w:r>
        <w:t xml:space="preserve"> </w:t>
      </w:r>
      <w:r>
        <w:t xml:space="preserve">in finite samples; LTT casts threshold selection as multiple testing and yields high‑probability control with</w:t>
      </w:r>
      <w:r>
        <w:t xml:space="preserve"> </w:t>
      </w:r>
      <w:r>
        <w:rPr>
          <w:b/>
        </w:rPr>
        <w:t xml:space="preserve">multiple knobs</w:t>
      </w:r>
      <w:r>
        <w:t xml:space="preserve"> </w:t>
      </w:r>
      <w:r>
        <w:t xml:space="preserve">(layer,</w:t>
      </w:r>
      <w:r>
        <w:t xml:space="preserve"> </w:t>
      </w:r>
      <m:oMath>
        <m:r>
          <m:t>θ</m:t>
        </m:r>
      </m:oMath>
      <w:r>
        <w:t xml:space="preserve">, strength) selected jointly with validity. This is the rigorous home for</w:t>
      </w:r>
      <w:r>
        <w:t xml:space="preserve"> </w:t>
      </w:r>
      <w:r>
        <w:t xml:space="preserve">“</w:t>
      </w:r>
      <w:r>
        <w:t xml:space="preserve">choose the steering configuration that provably keeps over‑refusal</w:t>
      </w:r>
      <w:r>
        <w:t xml:space="preserve"> </w:t>
      </w:r>
      <m:oMath>
        <m:r>
          <m:t>≤</m:t>
        </m:r>
        <m:r>
          <m:t>α</m:t>
        </m:r>
      </m:oMath>
      <w:r>
        <w:t xml:space="preserve">”</w:t>
      </w:r>
      <w:r>
        <w:t xml:space="preserve"> </w:t>
      </w:r>
      <w:r>
        <w:t xml:space="preserve">— and it directly upgrades CAST’s F1 grid search.</w:t>
      </w:r>
      <w:r>
        <w:t xml:space="preserve"> </w:t>
      </w:r>
      <w:r>
        <w:rPr>
          <w:b/>
        </w:rPr>
        <w:t xml:space="preserve">Use this for threshold/knob selection; use §3.4 for the per‑prompt gate.</w:t>
      </w:r>
    </w:p>
    <w:p>
      <w:pPr>
        <w:pStyle w:val="Heading3"/>
      </w:pPr>
      <w:bookmarkStart w:id="32" w:name="X90f3bdff50ad0fa147e3b11248403eaca2173bf"/>
      <w:r>
        <w:t xml:space="preserve">3.6 Composition: an e‑value calculus for CAST’s logical conditions</w:t>
      </w:r>
      <w:bookmarkEnd w:id="32"/>
    </w:p>
    <w:p>
      <w:pPr>
        <w:pStyle w:val="FirstParagraph"/>
      </w:pPr>
      <w:r>
        <w:t xml:space="preserve">CAST composes conditions with hand‑set ANDs/ORs of thresholds (</w:t>
      </w:r>
      <w:r>
        <w:rPr>
          <w:rStyle w:val="VerbatimChar"/>
        </w:rPr>
        <w:t xml:space="preserve">rules=["if C1 then B1", ...]</w:t>
      </w:r>
      <w:r>
        <w:t xml:space="preserve">, multi‑conditioning</w:t>
      </w:r>
      <w:r>
        <w:t xml:space="preserve"> </w:t>
      </w:r>
      <m:oMath>
        <m:r>
          <m:t>f</m:t>
        </m:r>
        <m:r>
          <m:t>=</m:t>
        </m:r>
        <m:r>
          <m:rPr>
            <m:sty m:val="p"/>
            <m:scr m:val="double-struck"/>
          </m:rPr>
          <m:t>1</m:t>
        </m:r>
        <m:r>
          <m:t>[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adult</m:t>
            </m:r>
          </m:sub>
        </m:sSub>
        <m:r>
          <m:t>&gt;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or 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stereo</m:t>
            </m:r>
          </m:sub>
        </m:sSub>
        <m:r>
          <m:t>&gt;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t>]</m:t>
        </m:r>
      </m:oMath>
      <w:r>
        <w:t xml:space="preserve">).</w:t>
      </w:r>
      <w:r>
        <w:t xml:space="preserve"> </w:t>
      </w:r>
      <m:oMath>
        <m:r>
          <m:t>p</m:t>
        </m:r>
      </m:oMath>
      <w:r>
        <w:t xml:space="preserve">‑values 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combine cleanly under dependence, so naïvely AND/OR‑ing calibrated</w:t>
      </w:r>
      <w:r>
        <w:t xml:space="preserve"> </w:t>
      </w:r>
      <m:oMath>
        <m:r>
          <m:t>p</m:t>
        </m:r>
      </m:oMath>
      <w:r>
        <w:t xml:space="preserve">‑values breaks the guarantee.</w:t>
      </w:r>
      <w:r>
        <w:t xml:space="preserve"> </w:t>
      </w:r>
      <w:r>
        <w:rPr>
          <w:b/>
        </w:rPr>
        <w:t xml:space="preserve">E‑values do combine</w:t>
      </w:r>
      <w:r>
        <w:t xml:space="preserve"> </w:t>
      </w:r>
      <w:r>
        <w:t xml:space="preserve">(Vovk &amp; Wang, 2021):</w:t>
      </w:r>
    </w:p>
    <w:p>
      <w:pPr>
        <w:pStyle w:val="BodyText"/>
      </w:pPr>
      <w:r>
        <w:t xml:space="preserve">For each condition</w:t>
      </w:r>
      <w:r>
        <w:t xml:space="preserve"> </w:t>
      </w:r>
      <m:oMath>
        <m:r>
          <m:t>j</m:t>
        </m:r>
      </m:oMath>
      <w:r>
        <w:t xml:space="preserve">, convert its conformal</w:t>
      </w:r>
      <w:r>
        <w:t xml:space="preserve"> </w:t>
      </w:r>
      <m:oMath>
        <m:r>
          <m:t>p</m:t>
        </m:r>
      </m:oMath>
      <w:r>
        <w:t xml:space="preserve">‑value to an</w:t>
      </w:r>
      <w:r>
        <w:t xml:space="preserve"> </w:t>
      </w:r>
      <w:r>
        <w:rPr>
          <w:b/>
        </w:rPr>
        <w:t xml:space="preserve">e‑value</w:t>
      </w:r>
      <w:r>
        <w:t xml:space="preserve"> </w:t>
      </w:r>
      <w:r>
        <w:t xml:space="preserve">with a valid calibrator</w:t>
      </w:r>
      <w:r>
        <w:t xml:space="preserve"> </w:t>
      </w:r>
      <m:oMath>
        <m:sSub>
          <m:e>
            <m:r>
              <m:t>f</m:t>
            </m:r>
          </m:e>
          <m:sub>
            <m:r>
              <m:t>κ</m:t>
            </m:r>
          </m:sub>
        </m:sSub>
        <m:r>
          <m:t>(</m:t>
        </m:r>
        <m:r>
          <m:t>p</m:t>
        </m:r>
        <m:r>
          <m:t>)</m:t>
        </m:r>
        <m:r>
          <m:t>=</m:t>
        </m:r>
        <m:r>
          <m:t>κ</m:t>
        </m:r>
        <m:r>
          <m:t> </m:t>
        </m:r>
        <m:sSup>
          <m:e>
            <m:r>
              <m:t>p</m:t>
            </m:r>
          </m:e>
          <m:sup>
            <m:r>
              <m:t>κ</m:t>
            </m:r>
            <m: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r>
          <m:t>κ</m:t>
        </m:r>
        <m:r>
          <m:t>∈</m:t>
        </m:r>
        <m:r>
          <m:t>(</m:t>
        </m:r>
        <m:r>
          <m:t>0</m:t>
        </m:r>
        <m:r>
          <m:t>,</m:t>
        </m:r>
        <m:r>
          <m:t>1</m:t>
        </m:r>
        <m:r>
          <m:t>)</m:t>
        </m:r>
      </m:oMath>
      <w:r>
        <w:t xml:space="preserve"> </w:t>
      </w:r>
      <w:r>
        <w:t xml:space="preserve">(note</w:t>
      </w:r>
      <w:r>
        <w:t xml:space="preserve"> </w:t>
      </w:r>
      <m:oMath>
        <m:r>
          <m:t>1</m:t>
        </m:r>
        <m:r>
          <m:t>/</m:t>
        </m:r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valid — its integral diverges):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t>(</m:t>
          </m:r>
          <m:r>
            <m:rPr>
              <m:sty m:val="b"/>
            </m:rPr>
            <m:t>h</m:t>
          </m:r>
          <m:r>
            <m:t>)</m:t>
          </m:r>
          <m:r>
            <m:t>=</m:t>
          </m:r>
          <m:sSub>
            <m:e>
              <m:r>
                <m:t>f</m:t>
              </m:r>
            </m:e>
            <m:sub>
              <m:r>
                <m:t>κ</m:t>
              </m:r>
            </m:sub>
          </m:sSub>
          <m:r>
            <m:t>(</m:t>
          </m:r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r>
            <m:t>(</m:t>
          </m:r>
          <m:r>
            <m:rPr>
              <m:sty m:val="b"/>
            </m:rPr>
            <m:t>h</m:t>
          </m:r>
          <m:r>
            <m:t>)</m:t>
          </m:r>
          <m:r>
            <m:t>)</m:t>
          </m:r>
          <m:r>
            <m:t>≥</m:t>
          </m:r>
          <m:r>
            <m:t>0</m:t>
          </m:r>
          <m:r>
            <m:t>,</m:t>
          </m:r>
          <m:r>
            <m:t>  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sSubSup>
                <m:e>
                  <m:r>
                    <m:t>P</m:t>
                  </m:r>
                </m:e>
                <m:sub>
                  <m:r>
                    <m:t>−</m:t>
                  </m:r>
                </m:sub>
                <m:sup>
                  <m:r>
                    <m:t>(</m:t>
                  </m:r>
                  <m:r>
                    <m:t>j</m:t>
                  </m:r>
                  <m:r>
                    <m:t>)</m:t>
                  </m:r>
                </m:sup>
              </m:sSubSup>
            </m:sub>
          </m:sSub>
          <m:r>
            <m:t>[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t>]</m:t>
          </m:r>
          <m:r>
            <m:t>≤</m:t>
          </m:r>
          <m:r>
            <m:t>1</m:t>
          </m:r>
          <m:r>
            <m:t>.</m:t>
          </m:r>
        </m:oMath>
      </m:oMathPara>
    </w:p>
    <w:p>
      <w:pPr>
        <w:pStyle w:val="FirstParagraph"/>
      </w:pPr>
      <w:r>
        <w:t xml:space="preserve">Then: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OR (steer if any condition fires):</w:t>
      </w:r>
      <w:r>
        <w:t xml:space="preserve"> </w:t>
      </w:r>
      <m:oMath>
        <m:sSub>
          <m:e>
            <m:r>
              <m:t>E</m:t>
            </m:r>
          </m:e>
          <m:sub>
            <m:r>
              <m:t>∨</m:t>
            </m:r>
          </m:sub>
        </m:sSub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nary>
          <m:naryPr>
            <m:chr m:val="∑"/>
            <m:limLoc m:val="undOvr"/>
            <m:subHide m:val="0"/>
            <m:supHide m:val="1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is an e‑value under</w:t>
      </w:r>
      <w:r>
        <w:t xml:space="preserve"> </w:t>
      </w:r>
      <w:r>
        <w:rPr>
          <w:b/>
        </w:rPr>
        <w:t xml:space="preserve">arbitrary dependence</w:t>
      </w:r>
      <w:r>
        <w:t xml:space="preserve"> </w:t>
      </w:r>
      <w:r>
        <w:t xml:space="preserve">between conditions — exactly the robust, assumption‑light merge you want when conditions overlap (which CAST notes they do).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AND (steer only if all fire):</w:t>
      </w:r>
      <w:r>
        <w:t xml:space="preserve"> </w:t>
      </w:r>
      <m:oMath>
        <m:sSub>
          <m:e>
            <m:r>
              <m:t>E</m:t>
            </m:r>
          </m:e>
          <m:sub>
            <m:r>
              <m:t>∧</m:t>
            </m:r>
          </m:sub>
        </m:sSub>
        <m:r>
          <m:t>=</m:t>
        </m:r>
        <m:nary>
          <m:naryPr>
            <m:chr m:val="∏"/>
            <m:limLoc m:val="undOvr"/>
            <m:subHide m:val="0"/>
            <m:supHide m:val="1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is an e‑value under independence/sequentiality.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Gate + guarantee:</w:t>
      </w:r>
      <w:r>
        <w:t xml:space="preserve"> </w:t>
      </w:r>
      <m:oMath>
        <m:r>
          <m:t>g</m:t>
        </m:r>
        <m:r>
          <m:t>=</m:t>
        </m:r>
        <m:r>
          <m:rPr>
            <m:nor/>
            <m:sty m:val="p"/>
          </m:rPr>
          <m:t>min</m:t>
        </m:r>
        <m:r>
          <m:t>(</m:t>
        </m:r>
        <m:r>
          <m:t>1</m:t>
        </m:r>
        <m:r>
          <m:t>,</m:t>
        </m:r>
        <m:r>
          <m:t> </m:t>
        </m:r>
        <m:r>
          <m:t>E</m:t>
        </m:r>
        <m:r>
          <m:t>/</m:t>
        </m:r>
        <m:r>
          <m:t>β</m:t>
        </m:r>
        <m:r>
          <m:t>)</m:t>
        </m:r>
      </m:oMath>
      <w:r>
        <w:t xml:space="preserve"> </w:t>
      </w:r>
      <w:r>
        <w:t xml:space="preserve">with Markov’s inequality giving</w:t>
      </w:r>
      <w:r>
        <w:t xml:space="preserve"> </w:t>
      </w:r>
      <m:oMath>
        <m:sSub>
          <m:e>
            <m:r>
              <m:rPr>
                <m:nor/>
                <m:sty m:val="p"/>
              </m:rPr>
              <m:t>Pr</m:t>
            </m:r>
          </m:e>
          <m:sub>
            <m:r>
              <m:rPr>
                <m:nor/>
                <m:sty m:val="p"/>
              </m:rPr>
              <m:t>null</m:t>
            </m:r>
          </m:sub>
        </m:sSub>
        <m:r>
          <m:t>(</m:t>
        </m:r>
        <m:r>
          <m:t>E</m:t>
        </m:r>
        <m:r>
          <m:t>≥</m:t>
        </m:r>
        <m:r>
          <m:t>β</m:t>
        </m:r>
        <m:r>
          <m:t>)</m:t>
        </m:r>
        <m:r>
          <m:t>≤</m:t>
        </m:r>
        <m:r>
          <m:t>1</m:t>
        </m:r>
        <m:r>
          <m:t>/</m:t>
        </m:r>
        <m:r>
          <m:t>β</m:t>
        </m:r>
      </m:oMath>
      <w:r>
        <w:t xml:space="preserve">, i.e. </w:t>
      </w:r>
      <w:r>
        <w:rPr>
          <w:b/>
        </w:rPr>
        <w:t xml:space="preserve">false‑steer</w:t>
      </w:r>
      <w:r>
        <w:rPr>
          <w:b/>
        </w:rPr>
        <w:t xml:space="preserve"> </w:t>
      </w:r>
      <m:oMath>
        <m:r>
          <m:t>≤</m:t>
        </m:r>
        <m:r>
          <m:t>1</m:t>
        </m:r>
        <m:r>
          <m:t>/</m:t>
        </m:r>
        <m:r>
          <m:t>β</m:t>
        </m:r>
      </m:oMath>
      <w:r>
        <w:rPr>
          <w:b/>
        </w:rPr>
        <w:t xml:space="preserve"> </w:t>
      </w:r>
      <w:r>
        <w:rPr>
          <w:b/>
        </w:rPr>
        <w:t xml:space="preserve">for composed conditions</w:t>
      </w:r>
      <w:r>
        <w:t xml:space="preserve">.</w:t>
      </w:r>
    </w:p>
    <w:p>
      <w:pPr>
        <w:pStyle w:val="BodyText"/>
      </w:pPr>
      <w:r>
        <w:t xml:space="preserve">This turns CAST’s heuristic logic gates into a</w:t>
      </w:r>
      <w:r>
        <w:t xml:space="preserve"> </w:t>
      </w:r>
      <w:r>
        <w:rPr>
          <w:b/>
        </w:rPr>
        <w:t xml:space="preserve">guarantee‑preserving algebra</w:t>
      </w:r>
      <w:r>
        <w:t xml:space="preserve"> </w:t>
      </w:r>
      <w:r>
        <w:t xml:space="preserve">— a clean, genuinely novel, mathematically deep contribution that a workshop/ICASSP reviewer in stats‑ML will like.</w:t>
      </w:r>
    </w:p>
    <w:p>
      <w:pPr>
        <w:pStyle w:val="Heading3"/>
      </w:pPr>
      <w:bookmarkStart w:id="33" w:name="honest-caveats-baked-into-the-math"/>
      <w:r>
        <w:t xml:space="preserve">3.7 Honest caveats baked into the math</w:t>
      </w:r>
      <w:bookmarkEnd w:id="3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Exchangeability is the load‑bearing assumption.</w:t>
      </w:r>
      <w:r>
        <w:t xml:space="preserve"> </w:t>
      </w:r>
      <w:r>
        <w:t xml:space="preserve">Coverage holds</w:t>
      </w:r>
      <w:r>
        <w:t xml:space="preserve"> </w:t>
      </w:r>
      <w:r>
        <w:rPr>
          <w:i/>
        </w:rPr>
        <w:t xml:space="preserve">marginally over the calibration distribution</w:t>
      </w:r>
      <w:r>
        <w:t xml:space="preserve">. Real deployment prompts are shifted ⇒ the guarantee degrades. Mitigations to state and (optionally) implement:</w:t>
      </w:r>
      <w:r>
        <w:t xml:space="preserve"> </w:t>
      </w:r>
      <w:r>
        <w:rPr>
          <w:b/>
        </w:rPr>
        <w:t xml:space="preserve">Mondrian / group‑conditional CP</w:t>
      </w:r>
      <w:r>
        <w:t xml:space="preserve"> </w:t>
      </w:r>
      <w:r>
        <w:t xml:space="preserve">(stratify calibration by harm category ⇒ per‑category coverage, fixing the</w:t>
      </w:r>
      <w:r>
        <w:t xml:space="preserve"> </w:t>
      </w:r>
      <w:r>
        <w:t xml:space="preserve">“</w:t>
      </w:r>
      <w:r>
        <w:t xml:space="preserve">aggregate coverage hides a category failure</w:t>
      </w:r>
      <w:r>
        <w:t xml:space="preserve">”</w:t>
      </w:r>
      <w:r>
        <w:t xml:space="preserve"> </w:t>
      </w:r>
      <w:r>
        <w:t xml:space="preserve">problem) and</w:t>
      </w:r>
      <w:r>
        <w:t xml:space="preserve"> </w:t>
      </w:r>
      <w:r>
        <w:rPr>
          <w:b/>
        </w:rPr>
        <w:t xml:space="preserve">weighted CP</w:t>
      </w:r>
      <w:r>
        <w:t xml:space="preserve"> </w:t>
      </w:r>
      <w:r>
        <w:t xml:space="preserve">for covariate shift. Be explicit that the guarantee is conditional on the calibration source.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Coverage ≠ usefulness.</w:t>
      </w:r>
      <w:r>
        <w:t xml:space="preserve"> </w:t>
      </w:r>
      <w:r>
        <w:t xml:space="preserve">A degenerate gate</w:t>
      </w:r>
      <w:r>
        <w:t xml:space="preserve"> </w:t>
      </w:r>
      <m:oMath>
        <m:r>
          <m:t>g</m:t>
        </m:r>
        <m:r>
          <m:t>≡</m:t>
        </m:r>
        <m:r>
          <m:t>0</m:t>
        </m:r>
      </m:oMath>
      <w:r>
        <w:t xml:space="preserve"> </w:t>
      </w:r>
      <w:r>
        <w:t xml:space="preserve">trivially satisfies the leakage bound. The bound constrains the</w:t>
      </w:r>
      <w:r>
        <w:t xml:space="preserve"> </w:t>
      </w:r>
      <w:r>
        <w:rPr>
          <w:i/>
        </w:rPr>
        <w:t xml:space="preserve">null</w:t>
      </w:r>
      <w:r>
        <w:t xml:space="preserve"> </w:t>
      </w:r>
      <w:r>
        <w:t xml:space="preserve">side; the</w:t>
      </w:r>
      <w:r>
        <w:t xml:space="preserve"> </w:t>
      </w:r>
      <w:r>
        <w:rPr>
          <w:i/>
        </w:rPr>
        <w:t xml:space="preserve">power</w:t>
      </w:r>
      <w:r>
        <w:t xml:space="preserve"> </w:t>
      </w:r>
      <w:r>
        <w:t xml:space="preserve">side (</w:t>
      </w:r>
      <m:oMath>
        <m:sSub>
          <m:e>
            <m:r>
              <m:rPr>
                <m:sty m:val="p"/>
                <m:scr m:val="double-struck"/>
              </m:rPr>
              <m:t>E</m:t>
            </m:r>
          </m:e>
          <m:sub>
            <m:sSub>
              <m:e>
                <m:r>
                  <m:t>P</m:t>
                </m:r>
              </m:e>
              <m:sub>
                <m:r>
                  <m:t>+</m:t>
                </m:r>
              </m:sub>
            </m:sSub>
          </m:sub>
        </m:sSub>
        <m:r>
          <m:t>[</m:t>
        </m:r>
        <m:r>
          <m:t>g</m:t>
        </m:r>
        <m:r>
          <m:t>]</m:t>
        </m:r>
      </m:oMath>
      <w:r>
        <w:t xml:space="preserve">) must be reported alongside, always. The contribution is the</w:t>
      </w:r>
      <w:r>
        <w:t xml:space="preserve"> </w:t>
      </w:r>
      <w:r>
        <w:rPr>
          <w:i/>
        </w:rPr>
        <w:t xml:space="preserve">pair</w:t>
      </w:r>
      <w:r>
        <w:t xml:space="preserve"> </w:t>
      </w:r>
      <w:r>
        <w:t xml:space="preserve">(guaranteed null leakage, measured power), i.e., a calibrated operating curve.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0ab3c4eae0a7a68cad6d74f8f35e80590ba9d93"/>
      <w:r>
        <w:t xml:space="preserve">4. Is it actually a good idea? (critical evaluation — not cheerleading)</w:t>
      </w:r>
      <w:bookmarkEnd w:id="34"/>
    </w:p>
    <w:p>
      <w:pPr>
        <w:pStyle w:val="FirstParagraph"/>
      </w:pPr>
      <w:r>
        <w:rPr>
          <w:b/>
        </w:rPr>
        <w:t xml:space="preserve">Where the win is real: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Guarantees CAST lacks.</w:t>
      </w:r>
      <w:r>
        <w:t xml:space="preserve"> </w:t>
      </w:r>
      <w:r>
        <w:t xml:space="preserve">A user‑set, finite‑sample bound on over‑refusal is a concrete, defensible deliverable. Over‑refusal is a live, named problem (XSTest, OR‑Bench) and</w:t>
      </w:r>
      <w:r>
        <w:t xml:space="preserve"> </w:t>
      </w:r>
      <w:r>
        <w:t xml:space="preserve">“</w:t>
      </w:r>
      <w:r>
        <w:t xml:space="preserve">exaggerated safety</w:t>
      </w:r>
      <w:r>
        <w:t xml:space="preserve">”</w:t>
      </w:r>
      <w:r>
        <w:t xml:space="preserve"> </w:t>
      </w:r>
      <w:r>
        <w:t xml:space="preserve">is exactly the failure CAST’s harmless‑refusal column exposes.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Robustness to threshold misspecification.</w:t>
      </w:r>
      <w:r>
        <w:t xml:space="preserve"> </w:t>
      </w:r>
      <w:r>
        <w:t xml:space="preserve">CAST’s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brittle and model‑specific (paper: Hermes wants</w:t>
      </w:r>
      <w:r>
        <w:t xml:space="preserve"> </w:t>
      </w:r>
      <m:oMath>
        <m:r>
          <m:t>θ</m:t>
        </m:r>
        <m:r>
          <m:t>∈</m:t>
        </m:r>
        <m:r>
          <m:t>[</m:t>
        </m:r>
        <m:r>
          <m:t>0</m:t>
        </m:r>
        <m:r>
          <m:t>,</m:t>
        </m:r>
        <m:r>
          <m:t>0.1</m:t>
        </m:r>
        <m:r>
          <m:t>]</m:t>
        </m:r>
      </m:oMath>
      <w:r>
        <w:t xml:space="preserve">, Zephyr</w:t>
      </w:r>
      <w:r>
        <w:t xml:space="preserve"> </w:t>
      </w:r>
      <m:oMath>
        <m:r>
          <m:t>[</m:t>
        </m:r>
        <m:r>
          <m:t>0.4</m:t>
        </m:r>
        <m:r>
          <m:t>,</m:t>
        </m:r>
        <m:r>
          <m:t>0.6</m:t>
        </m:r>
        <m:r>
          <m:t>]</m:t>
        </m:r>
      </m:oMath>
      <w:r>
        <w:t xml:space="preserve">). A conformal quantile</w:t>
      </w:r>
      <w:r>
        <w:t xml:space="preserve"> </w:t>
      </w:r>
      <w:r>
        <w:rPr>
          <w:i/>
        </w:rPr>
        <w:t xml:space="preserve">auto‑sets</w:t>
      </w:r>
      <w:r>
        <w:t xml:space="preserve"> </w:t>
      </w:r>
      <w:r>
        <w:t xml:space="preserve">the operating point to a target rate per model — no per‑model grid magic. This alone is a practical selling point.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Graceful degradation near the boundary.</w:t>
      </w:r>
      <w:r>
        <w:t xml:space="preserve"> </w:t>
      </w:r>
      <w:r>
        <w:t xml:space="preserve">Hard on/off at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means a 1‑nat wiggle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flips full‑strength steering. A ramp gives fractional steering in the ambiguous band — plausibly</w:t>
      </w:r>
      <w:r>
        <w:t xml:space="preserve"> </w:t>
      </w:r>
      <w:r>
        <w:rPr>
          <w:i/>
        </w:rPr>
        <w:t xml:space="preserve">gentler on fluency</w:t>
      </w:r>
      <w:r>
        <w:t xml:space="preserve"> </w:t>
      </w:r>
      <w:r>
        <w:t xml:space="preserve">(ActAdd/CAST both warn strong steering hurts coherence). Empirical, but a real hypothesis.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Principled composition</w:t>
      </w:r>
      <w:r>
        <w:t xml:space="preserve"> </w:t>
      </w:r>
      <w:r>
        <w:t xml:space="preserve">(§3.6) — the strongest novelty, and the part least likely to be</w:t>
      </w:r>
      <w:r>
        <w:t xml:space="preserve"> </w:t>
      </w:r>
      <w:r>
        <w:t xml:space="preserve">“</w:t>
      </w:r>
      <w:r>
        <w:t xml:space="preserve">scooped,</w:t>
      </w:r>
      <w:r>
        <w:t xml:space="preserve">”</w:t>
      </w:r>
      <w:r>
        <w:t xml:space="preserve"> </w:t>
      </w:r>
      <w:r>
        <w:t xml:space="preserve">because nobody has put e‑values on steering conditions.</w:t>
      </w:r>
    </w:p>
    <w:p>
      <w:pPr>
        <w:pStyle w:val="BodyText"/>
      </w:pPr>
      <w:r>
        <w:rPr>
          <w:b/>
        </w:rPr>
        <w:t xml:space="preserve">Where I’d push back on you (and where reviewers will):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Continuous strength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is not novel by itself.</w:t>
      </w:r>
      <w:r>
        <w:t xml:space="preserve"> </w:t>
      </w:r>
      <w:r>
        <w:t xml:space="preserve">Dynamic Activation Composition (Scalena et al., 2024) already adapts steering intensity per step via KL/information gain; ACT (Wang et al., 2024) adapts intensity for truthfulness; EAST (Rahn et al., 2024) uses entropy to</w:t>
      </w:r>
      <w:r>
        <w:t xml:space="preserve"> </w:t>
      </w:r>
      <w:r>
        <w:rPr>
          <w:i/>
        </w:rPr>
        <w:t xml:space="preserve">build</w:t>
      </w:r>
      <w:r>
        <w:t xml:space="preserve"> </w:t>
      </w:r>
      <w:r>
        <w:t xml:space="preserve">a steering vector.</w:t>
      </w:r>
      <w:r>
        <w:t xml:space="preserve"> </w:t>
      </w:r>
      <w:r>
        <w:rPr>
          <w:b/>
        </w:rPr>
        <w:t xml:space="preserve">If your pitch is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soft instead of hard,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a reviewer rejects on novelty.</w:t>
      </w:r>
      <w:r>
        <w:t xml:space="preserve"> </w:t>
      </w:r>
      <w:r>
        <w:t xml:space="preserve">Your differentiator must be</w:t>
      </w:r>
      <w:r>
        <w:t xml:space="preserve"> </w:t>
      </w:r>
      <w:r>
        <w:rPr>
          <w:b/>
        </w:rPr>
        <w:t xml:space="preserve">calibration + distribution‑free guarantee + composition</w:t>
      </w:r>
      <w:r>
        <w:t xml:space="preserve">, not softness. Those three are absent from all prior steering work.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The accuracy gain may be small.</w:t>
      </w:r>
      <w:r>
        <w:t xml:space="preserve"> </w:t>
      </w:r>
      <w:r>
        <w:t xml:space="preserve">CAST’s own</w:t>
      </w:r>
      <w:r>
        <w:t xml:space="preserve"> </w:t>
      </w:r>
      <w:r>
        <w:t xml:space="preserve">“</w:t>
      </w:r>
      <w:r>
        <w:t xml:space="preserve">saturation</w:t>
      </w:r>
      <w:r>
        <w:t xml:space="preserve">”</w:t>
      </w:r>
      <w:r>
        <w:t xml:space="preserve"> </w:t>
      </w:r>
      <w:r>
        <w:t xml:space="preserve">result and the fairly separable t‑SNE (Fig. 4) suggest the harmful/harmless decision is easy in the regime they test. So a soft gate may not move raw F1 much.</w:t>
      </w:r>
      <w:r>
        <w:t xml:space="preserve"> </w:t>
      </w:r>
      <w:r>
        <w:rPr>
          <w:b/>
        </w:rPr>
        <w:t xml:space="preserve">Do not sell raw accuracy.</w:t>
      </w:r>
      <w:r>
        <w:t xml:space="preserve"> </w:t>
      </w:r>
      <w:r>
        <w:t xml:space="preserve">Sell</w:t>
      </w:r>
      <w:r>
        <w:t xml:space="preserve"> </w:t>
      </w:r>
      <w:r>
        <w:rPr>
          <w:i/>
        </w:rPr>
        <w:t xml:space="preserve">calibration validity</w:t>
      </w:r>
      <w:r>
        <w:t xml:space="preserve"> </w:t>
      </w:r>
      <w:r>
        <w:t xml:space="preserve">(achieved vs. target</w:t>
      </w:r>
      <w:r>
        <w:t xml:space="preserve"> </w:t>
      </w:r>
      <m:oMath>
        <m:r>
          <m:t>α</m:t>
        </m:r>
      </m:oMath>
      <w:r>
        <w:t xml:space="preserve">),</w:t>
      </w:r>
      <w:r>
        <w:t xml:space="preserve"> </w:t>
      </w:r>
      <w:r>
        <w:rPr>
          <w:i/>
        </w:rPr>
        <w:t xml:space="preserve">robustness</w:t>
      </w:r>
      <w:r>
        <w:t xml:space="preserve">, and</w:t>
      </w:r>
      <w:r>
        <w:t xml:space="preserve"> </w:t>
      </w:r>
      <w:r>
        <w:rPr>
          <w:i/>
        </w:rPr>
        <w:t xml:space="preserve">the operating curve</w:t>
      </w:r>
      <w:r>
        <w:t xml:space="preserve">. The gain concentrates in (a)</w:t>
      </w:r>
      <w:r>
        <w:t xml:space="preserve"> </w:t>
      </w:r>
      <w:r>
        <w:rPr>
          <w:b/>
        </w:rPr>
        <w:t xml:space="preserve">ambiguous/borderline prompts</w:t>
      </w:r>
      <w:r>
        <w:t xml:space="preserve"> </w:t>
      </w:r>
      <w:r>
        <w:t xml:space="preserve">(XSTest is built from exactly these — benign prompts with unsafe keywords), (b)</w:t>
      </w:r>
      <w:r>
        <w:t xml:space="preserve"> </w:t>
      </w:r>
      <w:r>
        <w:rPr>
          <w:b/>
        </w:rPr>
        <w:t xml:space="preserve">misspecified‑threshold regimes</w:t>
      </w:r>
      <w:r>
        <w:t xml:space="preserve">, and (c)</w:t>
      </w:r>
      <w:r>
        <w:t xml:space="preserve"> </w:t>
      </w:r>
      <w:r>
        <w:rPr>
          <w:b/>
        </w:rPr>
        <w:t xml:space="preserve">multi‑condition composition</w:t>
      </w:r>
      <w:r>
        <w:t xml:space="preserve">. Design experiments to hit those.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The score is fixed.</w:t>
      </w:r>
      <w:r>
        <w:t xml:space="preserve"> </w:t>
      </w:r>
      <w:r>
        <w:t xml:space="preserve">You are calibrating CAST’s PCA direction; if that direction is a weak detector for a subtle condition, CP gives you a</w:t>
      </w:r>
      <w:r>
        <w:t xml:space="preserve"> </w:t>
      </w:r>
      <w:r>
        <w:rPr>
          <w:i/>
        </w:rPr>
        <w:t xml:space="preserve">valid but wide/weak</w:t>
      </w:r>
      <w:r>
        <w:t xml:space="preserve"> </w:t>
      </w:r>
      <w:r>
        <w:t xml:space="preserve">gate. Report AUROC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first; if it’s near 1 the soft gate has little headroom (good for the guarantee story, bad for the accuracy story).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The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reasoning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connection is indirect for Framing (A).</w:t>
      </w:r>
      <w:r>
        <w:t xml:space="preserve"> </w:t>
      </w:r>
      <w:r>
        <w:t xml:space="preserve">Condition‑membership uncertainty is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answer‑correctness uncertainty. If you want the reasoning narrative, you must do Framing (B) (§7), which is a bigger lift. For ICASSP, I’d keep (A) and state (B) as future work, honestly.</w:t>
      </w:r>
    </w:p>
    <w:p>
      <w:pPr>
        <w:pStyle w:val="BodyText"/>
      </w:pPr>
      <w:r>
        <w:rPr>
          <w:b/>
        </w:rPr>
        <w:t xml:space="preserve">Net:</w:t>
      </w:r>
      <w:r>
        <w:t xml:space="preserve"> </w:t>
      </w:r>
      <w:r>
        <w:t xml:space="preserve">the idea clears the bar</w:t>
      </w:r>
      <w:r>
        <w:t xml:space="preserve"> </w:t>
      </w:r>
      <w:r>
        <w:rPr>
          <w:b/>
        </w:rPr>
        <w:t xml:space="preserve">as a calibration/guarantees paper with a composition twist</w:t>
      </w:r>
      <w:r>
        <w:t xml:space="preserve">, on a small experimental budget. It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clear the bar as a</w:t>
      </w:r>
      <w:r>
        <w:t xml:space="preserve"> </w:t>
      </w:r>
      <w:r>
        <w:t xml:space="preserve">“</w:t>
      </w:r>
      <w:r>
        <w:t xml:space="preserve">new steering method that’s more accurate.</w:t>
      </w:r>
      <w:r>
        <w:t xml:space="preserve">”</w:t>
      </w:r>
      <w:r>
        <w:t xml:space="preserve"> </w:t>
      </w:r>
      <w:r>
        <w:t xml:space="preserve">Choose the former.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2aa813c9ba37f110e356a7134d09b5cec632c52"/>
      <w:r>
        <w:t xml:space="preserve">5. Positioning vs. prior art (memorize this table — it is your novelty defense)</w:t>
      </w:r>
      <w:bookmarkEnd w:id="35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Modulates strength?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Uses uncertainty?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Calibrated / guarantee?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Gates the</w:t>
            </w:r>
            <w:r>
              <w:t xml:space="preserve"> </w:t>
            </w:r>
            <w:r>
              <w:rPr>
                <w:i/>
              </w:rPr>
              <w:t xml:space="preserve">condition</w:t>
            </w:r>
            <w:r>
              <w:t xml:space="preserve">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Composition calculus?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CAST (Lee 2025)</w:t>
            </w:r>
          </w:p>
        </w:tc>
        <w:tc>
          <w:p>
            <w:pPr>
              <w:pStyle w:val="Compact"/>
              <w:jc w:val="left"/>
            </w:pPr>
            <w:r>
              <w:t xml:space="preserve">no (binary)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 (F1 grid)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  <w:r>
              <w:t xml:space="preserve"> </w:t>
            </w:r>
            <w:r>
              <w:t xml:space="preserve">(hard)</w:t>
            </w:r>
          </w:p>
        </w:tc>
        <w:tc>
          <w:p>
            <w:pPr>
              <w:pStyle w:val="Compact"/>
              <w:jc w:val="left"/>
            </w:pPr>
            <w:r>
              <w:t xml:space="preserve">heuristic AND/OR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Dyn. Act. Composition (Scalena 2024)</w:t>
            </w:r>
          </w:p>
        </w:tc>
        <w:tc>
          <w:p>
            <w:pPr>
              <w:pStyle w:val="Compact"/>
              <w:jc w:val="left"/>
            </w:pPr>
            <w:r>
              <w:t xml:space="preserve">yes (KL/step)</w:t>
            </w:r>
          </w:p>
        </w:tc>
        <w:tc>
          <w:p>
            <w:pPr>
              <w:pStyle w:val="Compact"/>
              <w:jc w:val="left"/>
            </w:pPr>
            <w:r>
              <w:t xml:space="preserve">info‑gain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 (modulates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per‑property, heuristic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 (Wang 2024)</w:t>
            </w:r>
          </w:p>
        </w:tc>
        <w:tc>
          <w:p>
            <w:pPr>
              <w:pStyle w:val="Compact"/>
              <w:jc w:val="left"/>
            </w:pPr>
            <w:r>
              <w:t xml:space="preserve">yes (adaptive)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EAST (Rahn 2024)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entropy (to</w:t>
            </w:r>
            <w:r>
              <w:t xml:space="preserve"> </w:t>
            </w:r>
            <w:r>
              <w:rPr>
                <w:i/>
              </w:rPr>
              <w:t xml:space="preserve">build</w:t>
            </w:r>
            <w:r>
              <w:t xml:space="preserve"> </w:t>
            </w:r>
            <w:r>
              <w:t xml:space="preserve">vec)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KnowNo (Ren 2023)</w:t>
            </w:r>
          </w:p>
        </w:tc>
        <w:tc>
          <w:p>
            <w:pPr>
              <w:pStyle w:val="Compact"/>
              <w:jc w:val="left"/>
            </w:pPr>
            <w:r>
              <w:t xml:space="preserve">n/a (robots)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 (CP)</w:t>
            </w:r>
          </w:p>
        </w:tc>
        <w:tc>
          <w:p>
            <w:pPr>
              <w:pStyle w:val="Compact"/>
              <w:jc w:val="left"/>
            </w:pPr>
            <w:r>
              <w:t xml:space="preserve">gates</w:t>
            </w:r>
            <w:r>
              <w:t xml:space="preserve"> </w:t>
            </w:r>
            <w:r>
              <w:t xml:space="preserve">“</w:t>
            </w:r>
            <w:r>
              <w:t xml:space="preserve">ask for help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This proposal</w:t>
            </w:r>
          </w:p>
        </w:tc>
        <w:tc>
          <w:p>
            <w:pPr>
              <w:pStyle w:val="Compact"/>
              <w:jc w:val="left"/>
            </w:pPr>
            <w:r>
              <w:t xml:space="preserve">yes (continuous)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 (conformal)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 (CP/CRC/LTT)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 (soft, gated condition)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 (e‑values)</w:t>
            </w:r>
          </w:p>
        </w:tc>
      </w:tr>
    </w:tbl>
    <w:p>
      <w:pPr>
        <w:pStyle w:val="BodyText"/>
      </w:pPr>
      <w:r>
        <w:t xml:space="preserve">The empty cells in the bottom row vs. the steering rows are the paper.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code-implementation-plan"/>
      <w:r>
        <w:t xml:space="preserve">6. Code implementation plan</w:t>
      </w:r>
      <w:bookmarkEnd w:id="36"/>
    </w:p>
    <w:p>
      <w:pPr>
        <w:pStyle w:val="FirstParagraph"/>
      </w:pPr>
      <w:r>
        <w:t xml:space="preserve">Built on</w:t>
      </w:r>
      <w:r>
        <w:t xml:space="preserve"> </w:t>
      </w:r>
      <w:r>
        <w:rPr>
          <w:b/>
        </w:rPr>
        <w:t xml:space="preserve">(i)</w:t>
      </w:r>
      <w:r>
        <w:t xml:space="preserve"> </w:t>
      </w:r>
      <w:r>
        <w:t xml:space="preserve">CAST’s released library</w:t>
      </w:r>
      <w:r>
        <w:t xml:space="preserve"> </w:t>
      </w:r>
      <w:r>
        <w:rPr>
          <w:rStyle w:val="VerbatimChar"/>
        </w:rPr>
        <w:t xml:space="preserve">IBM/activation-steering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MalleableModel.steer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find_best_condition_point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check_condition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get_condition_similarities</w:t>
      </w:r>
      <w:r>
        <w:t xml:space="preserve">),</w:t>
      </w:r>
      <w:r>
        <w:t xml:space="preserve"> </w:t>
      </w:r>
      <w:r>
        <w:rPr>
          <w:b/>
        </w:rPr>
        <w:t xml:space="preserve">(ii)</w:t>
      </w:r>
      <w:r>
        <w:t xml:space="preserve"> </w:t>
      </w:r>
      <w:r>
        <w:t xml:space="preserve">a conformal toolkit (</w:t>
      </w:r>
      <w:r>
        <w:rPr>
          <w:rStyle w:val="VerbatimChar"/>
        </w:rPr>
        <w:t xml:space="preserve">TorchCP</w:t>
      </w:r>
      <w:r>
        <w:t xml:space="preserve">, arXiv 2402.12683, or Angelopoulos’s</w:t>
      </w:r>
      <w:r>
        <w:t xml:space="preserve"> </w:t>
      </w:r>
      <w:r>
        <w:rPr>
          <w:rStyle w:val="VerbatimChar"/>
        </w:rPr>
        <w:t xml:space="preserve">conformal-prediction</w:t>
      </w:r>
      <w:r>
        <w:t xml:space="preserve"> </w:t>
      </w:r>
      <w:r>
        <w:t xml:space="preserve">repo), and</w:t>
      </w:r>
      <w:r>
        <w:t xml:space="preserve"> </w:t>
      </w:r>
      <w:r>
        <w:rPr>
          <w:b/>
        </w:rPr>
        <w:t xml:space="preserve">(iii)</w:t>
      </w:r>
      <w:r>
        <w:t xml:space="preserve"> </w:t>
      </w:r>
      <w:r>
        <w:t xml:space="preserve">CAST’s eval harness (</w:t>
      </w:r>
      <w:r>
        <w:rPr>
          <w:rStyle w:val="VerbatimChar"/>
        </w:rPr>
        <w:t xml:space="preserve">protectai/distilroberta-base-rejection-v1</w:t>
      </w:r>
      <w:r>
        <w:t xml:space="preserve"> </w:t>
      </w:r>
      <w:r>
        <w:t xml:space="preserve">+ refusal keyword list, Appendix D.2). Your local</w:t>
      </w:r>
      <w:r>
        <w:t xml:space="preserve"> </w:t>
      </w:r>
      <w:r>
        <w:rPr>
          <w:rStyle w:val="VerbatimChar"/>
        </w:rPr>
        <w:t xml:space="preserve">ICV/utils/forward_tracer.py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ICV/utils/llm_layers.py</w:t>
      </w:r>
      <w:r>
        <w:t xml:space="preserve"> </w:t>
      </w:r>
      <w:r>
        <w:t xml:space="preserve">already give you hook plumbing if you prefer not to depend on their library.</w:t>
      </w:r>
    </w:p>
    <w:p>
      <w:pPr>
        <w:pStyle w:val="BodyText"/>
      </w:pPr>
      <w:r>
        <w:t xml:space="preserve">The change is small and surgical.</w:t>
      </w:r>
      <w:r>
        <w:t xml:space="preserve"> </w:t>
      </w:r>
      <w:r>
        <w:rPr>
          <w:b/>
        </w:rPr>
        <w:t xml:space="preserve">Three pieces:</w:t>
      </w:r>
    </w:p>
    <w:p>
      <w:pPr>
        <w:pStyle w:val="BodyText"/>
      </w:pPr>
      <w:r>
        <w:rPr>
          <w:b/>
        </w:rPr>
        <w:t xml:space="preserve">(1) Calibration — build the empirical null distribution of the score (offline, once).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calibrate_conformal_gate(model, condition_vector, cond_layers, harmless_prompts):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reuse CAST's get_condition_similarities() on a held-out HARMLESS set</w:t>
      </w:r>
      <w:r>
        <w:br/>
      </w:r>
      <w:r>
        <w:rPr>
          <w:rStyle w:val="NormalTok"/>
        </w:rPr>
        <w:t xml:space="preserve">    cal_scores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                   </w:t>
      </w:r>
      <w:r>
        <w:rPr>
          <w:rStyle w:val="CommentTok"/>
        </w:rPr>
        <w:t xml:space="preserve"># s_i for the condition-NOT-met class P_-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harmless_prompts:</w:t>
      </w:r>
      <w:r>
        <w:br/>
      </w:r>
      <w:r>
        <w:rPr>
          <w:rStyle w:val="NormalTok"/>
        </w:rPr>
        <w:t xml:space="preserve">    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model.get_condition_similarities(p, condition_vector, cond_layers)  </w:t>
      </w:r>
      <w:r>
        <w:rPr>
          <w:rStyle w:val="CommentTok"/>
        </w:rPr>
        <w:t xml:space="preserve"># dict layer-&gt;cos</w:t>
      </w:r>
      <w:r>
        <w:br/>
      </w:r>
      <w:r>
        <w:rPr>
          <w:rStyle w:val="NormalTok"/>
        </w:rPr>
        <w:t xml:space="preserve">        cal_scores.append(aggregate(sim, cond_layers))   </w:t>
      </w:r>
      <w:r>
        <w:rPr>
          <w:rStyle w:val="CommentTok"/>
        </w:rPr>
        <w:t xml:space="preserve"># e.g. max or mean over cond layers</w:t>
      </w:r>
      <w:r>
        <w:br/>
      </w:r>
      <w:r>
        <w:rPr>
          <w:rStyle w:val="NormalTok"/>
        </w:rPr>
        <w:t xml:space="preserve">    cal_scores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np.sort(np.asarray(cal_scores))         </w:t>
      </w:r>
      <w:r>
        <w:rPr>
          <w:rStyle w:val="CommentTok"/>
        </w:rPr>
        <w:t xml:space="preserve"># sorted null scores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cal_scores                                    </w:t>
      </w:r>
      <w:r>
        <w:rPr>
          <w:rStyle w:val="CommentTok"/>
        </w:rPr>
        <w:t xml:space="preserve"># n values -&gt; empirical CDF</w:t>
      </w:r>
    </w:p>
    <w:p>
      <w:pPr>
        <w:pStyle w:val="FirstParagraph"/>
      </w:pPr>
      <w:r>
        <w:rPr>
          <w:b/>
        </w:rPr>
        <w:t xml:space="preserve">(2) The gate — conformal p-value + soft ramp (per prompt, matching CAST’s once-on-prompt check).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conformal_gate(s, cal_scores,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"ramp"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(cal_scores)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(cal_scores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conformal p-value  (Lemma, 3.2)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"hard"</w:t>
      </w:r>
      <w:r>
        <w:rPr>
          <w:rStyle w:val="NormalTok"/>
        </w:rPr>
        <w:t xml:space="preserve">: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alpha)        </w:t>
      </w:r>
      <w:r>
        <w:rPr>
          <w:rStyle w:val="CommentTok"/>
        </w:rPr>
        <w:t xml:space="preserve"># guarantee: false-steer &lt;= alpha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"ramp"</w:t>
      </w:r>
      <w:r>
        <w:rPr>
          <w:rStyle w:val="NormalTok"/>
        </w:rPr>
        <w:t xml:space="preserve">: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alpha)  </w:t>
      </w:r>
      <w:r>
        <w:rPr>
          <w:rStyle w:val="CommentTok"/>
        </w:rPr>
        <w:t xml:space="preserve"># E[g|harmless] &lt;= alpha/2  (Thm 3.4)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"power"</w:t>
      </w:r>
      <w:r>
        <w:rPr>
          <w:rStyle w:val="NormalTok"/>
        </w:rPr>
        <w:t xml:space="preserve">: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p)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GAMMA</w:t>
      </w:r>
    </w:p>
    <w:p>
      <w:pPr>
        <w:pStyle w:val="FirstParagraph"/>
      </w:pPr>
      <w:r>
        <w:rPr>
          <w:b/>
        </w:rPr>
        <w:t xml:space="preserve">(3) Inject into the steering hook — scale the behavior vector by</w:t>
      </w:r>
      <w:r>
        <w:rPr>
          <w:b/>
        </w:rPr>
        <w:t xml:space="preserve"> </w:t>
      </w:r>
      <w:r>
        <w:rPr>
          <w:rStyle w:val="VerbatimChar"/>
          <w:b/>
        </w:rPr>
        <w:t xml:space="preserve">g</w:t>
      </w:r>
      <w:r>
        <w:rPr>
          <w:b/>
        </w:rPr>
        <w:t xml:space="preserve"> </w:t>
      </w:r>
      <w:r>
        <w:rPr>
          <w:b/>
        </w:rPr>
        <w:t xml:space="preserve">instead of by</w:t>
      </w:r>
      <w:r>
        <w:rPr>
          <w:b/>
        </w:rPr>
        <w:t xml:space="preserve"> </w:t>
      </w:r>
      <w:r>
        <w:rPr>
          <w:rStyle w:val="VerbatimChar"/>
          <w:b/>
        </w:rPr>
        <w:t xml:space="preserve">1[condition]</w:t>
      </w:r>
      <w:r>
        <w:rPr>
          <w:b/>
        </w:rPr>
        <w:t xml:space="preserve">.</w:t>
      </w:r>
    </w:p>
    <w:p>
      <w:pPr>
        <w:pStyle w:val="SourceCode"/>
      </w:pPr>
      <w:r>
        <w:rPr>
          <w:rStyle w:val="CommentTok"/>
        </w:rPr>
        <w:t xml:space="preserve"># CAST: h' = h + 1[s&gt;theta] * strength * v</w:t>
      </w:r>
      <w:r>
        <w:br/>
      </w:r>
      <w:r>
        <w:rPr>
          <w:rStyle w:val="CommentTok"/>
        </w:rPr>
        <w:t xml:space="preserve"># Ours: h' = h + g(s)        * strength * v</w:t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conformal_gate(score_for_prompt, cal_scores, alpha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ALPHA,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"ramp"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model.steer(behavior_vector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v, behavior_layer_ids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B_LAYERS,</w:t>
      </w:r>
      <w:r>
        <w:br/>
      </w:r>
      <w:r>
        <w:rPr>
          <w:rStyle w:val="NormalTok"/>
        </w:rPr>
        <w:t xml:space="preserve">            behavior_vector_strength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STRENGTH,     </w:t>
      </w:r>
      <w:r>
        <w:rPr>
          <w:rStyle w:val="CommentTok"/>
        </w:rPr>
        <w:t xml:space="preserve"># &lt;-- the only functional change</w:t>
      </w:r>
      <w:r>
        <w:br/>
      </w:r>
      <w:r>
        <w:rPr>
          <w:rStyle w:val="NormalTok"/>
        </w:rPr>
        <w:t xml:space="preserve">            condition_vector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                      </w:t>
      </w:r>
      <w:r>
        <w:rPr>
          <w:rStyle w:val="CommentTok"/>
        </w:rPr>
        <w:t xml:space="preserve"># gating now done by g, not the step</w:t>
      </w:r>
    </w:p>
    <w:p>
      <w:pPr>
        <w:pStyle w:val="FirstParagraph"/>
      </w:pPr>
      <w:r>
        <w:rPr>
          <w:b/>
        </w:rPr>
        <w:t xml:space="preserve">(4) Composition (optional, the strong-novelty module) — e-values.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p_to_e(p, kappa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):            </w:t>
      </w:r>
      <w:r>
        <w:rPr>
          <w:rStyle w:val="CommentTok"/>
        </w:rPr>
        <w:t xml:space="preserve"># valid calibrator f_kappa(p)=kappa*p^(kappa-1)  (Vovk-Wang)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kappa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(kappa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compose(ps, logic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):         </w:t>
      </w:r>
      <w:r>
        <w:rPr>
          <w:rStyle w:val="CommentTok"/>
        </w:rPr>
        <w:t xml:space="preserve"># ps: per-condition conformal p-values</w:t>
      </w:r>
      <w:r>
        <w:br/>
      </w:r>
      <w:r>
        <w:rPr>
          <w:rStyle w:val="NormalTok"/>
        </w:rPr>
        <w:t xml:space="preserve">    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[p_to_e(p)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ps]</w:t>
      </w:r>
      <w:r>
        <w:br/>
      </w:r>
      <w:r>
        <w:rPr>
          <w:rStyle w:val="NormalTok"/>
        </w:rPr>
        <w:t xml:space="preserve">    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np.mean(es)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logic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np.prod(es)   </w:t>
      </w:r>
      <w:r>
        <w:rPr>
          <w:rStyle w:val="CommentTok"/>
        </w:rPr>
        <w:t xml:space="preserve"># OR: any-dependence; AND: independent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BETA)               </w:t>
      </w:r>
      <w:r>
        <w:rPr>
          <w:rStyle w:val="CommentTok"/>
        </w:rPr>
        <w:t xml:space="preserve"># false-steer for composed condition &lt;= 1/BETA  (Markov)</w:t>
      </w:r>
    </w:p>
    <w:p>
      <w:pPr>
        <w:pStyle w:val="FirstParagraph"/>
      </w:pPr>
      <w:r>
        <w:rPr>
          <w:b/>
        </w:rPr>
        <w:t xml:space="preserve">(5) Threshold/knob selection via risk control (replaces the F1 grid search).</w:t>
      </w:r>
      <w:r>
        <w:t xml:space="preserve"> </w:t>
      </w:r>
      <w:r>
        <w:t xml:space="preserve">Wrap CAST’s</w:t>
      </w:r>
      <w:r>
        <w:t xml:space="preserve"> </w:t>
      </w:r>
      <w:r>
        <w:rPr>
          <w:rStyle w:val="VerbatimChar"/>
        </w:rPr>
        <w:t xml:space="preserve">find_best_condition_point</w:t>
      </w:r>
      <w:r>
        <w:t xml:space="preserve"> </w:t>
      </w:r>
      <w:r>
        <w:t xml:space="preserve">so that instead of</w:t>
      </w:r>
      <w:r>
        <w:t xml:space="preserve"> </w:t>
      </w:r>
      <w:r>
        <w:rPr>
          <w:rStyle w:val="VerbatimChar"/>
        </w:rPr>
        <w:t xml:space="preserve">argmax F1</w:t>
      </w:r>
      <w:r>
        <w:t xml:space="preserve">, you select the most aggressive</w:t>
      </w:r>
      <w:r>
        <w:t xml:space="preserve"> </w:t>
      </w:r>
      <m:oMath>
        <m:r>
          <m:t>(</m:t>
        </m:r>
        <m:r>
          <m:t>θ</m:t>
        </m:r>
        <m:r>
          <m:t>,</m:t>
        </m:r>
        <m:r>
          <m:rPr>
            <m:nor/>
            <m:sty m:val="p"/>
          </m:rPr>
          <m:t>layer</m:t>
        </m:r>
        <m:r>
          <m:t>,</m:t>
        </m:r>
        <m:r>
          <m:rPr>
            <m:nor/>
            <m:sty m:val="p"/>
          </m:rPr>
          <m:t>strength</m:t>
        </m:r>
        <m:r>
          <m:t>)</m:t>
        </m:r>
      </m:oMath>
      <w:r>
        <w:t xml:space="preserve"> </w:t>
      </w:r>
      <w:r>
        <w:t xml:space="preserve">whose</w:t>
      </w:r>
      <w:r>
        <w:t xml:space="preserve"> </w:t>
      </w:r>
      <w:r>
        <w:rPr>
          <w:b/>
        </w:rPr>
        <w:t xml:space="preserve">upper confidence bound on over-refusal</w:t>
      </w:r>
      <w:r>
        <w:rPr>
          <w:b/>
        </w:rPr>
        <w:t xml:space="preserve"> </w:t>
      </w:r>
      <m:oMath>
        <m:r>
          <m:t>≤</m:t>
        </m:r>
        <m:r>
          <m:t>α</m:t>
        </m:r>
      </m:oMath>
      <w:r>
        <w:t xml:space="preserve"> </w:t>
      </w:r>
      <w:r>
        <w:t xml:space="preserve">(Learn-Then-Test / Conformal Risk Control). ~30 lines around their existing grid.</w:t>
      </w:r>
    </w:p>
    <w:p>
      <w:pPr>
        <w:pStyle w:val="BodyText"/>
      </w:pPr>
      <w:r>
        <w:rPr>
          <w:b/>
        </w:rPr>
        <w:t xml:space="preserve">Effort estimate:</w:t>
      </w:r>
      <w:r>
        <w:t xml:space="preserve"> </w:t>
      </w:r>
      <w:r>
        <w:t xml:space="preserve">the core (1)–(3) is ~1 day on top of a working CAST install. (4) and (5) are ~1–2 days each. This is genuinely a low-hanging fruit</w:t>
      </w:r>
      <w:r>
        <w:t xml:space="preserve"> </w:t>
      </w:r>
      <w:r>
        <w:rPr>
          <w:i/>
        </w:rPr>
        <w:t xml:space="preserve">at the code level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experimental-plan"/>
      <w:r>
        <w:t xml:space="preserve">7. Experimental plan</w:t>
      </w:r>
      <w:bookmarkEnd w:id="37"/>
    </w:p>
    <w:p>
      <w:pPr>
        <w:pStyle w:val="FirstParagraph"/>
      </w:pPr>
      <w:r>
        <w:rPr>
          <w:b/>
        </w:rPr>
        <w:t xml:space="preserve">Models (matched to CAST</w:t>
      </w:r>
      <w:r>
        <w:rPr>
          <w:b/>
        </w:rPr>
        <w:t xml:space="preserve"> </w:t>
      </w:r>
      <w:r>
        <w:rPr>
          <w:i/>
          <w:b/>
        </w:rPr>
        <w:t xml:space="preserve">and</w:t>
      </w:r>
      <w:r>
        <w:rPr>
          <w:b/>
        </w:rPr>
        <w:t xml:space="preserve"> </w:t>
      </w:r>
      <w:r>
        <w:rPr>
          <w:b/>
        </w:rPr>
        <w:t xml:space="preserve">to your 3×RTX 3080 10 GB):</w:t>
      </w:r>
      <w:r>
        <w:t xml:space="preserve"> </w:t>
      </w:r>
      <w:r>
        <w:rPr>
          <w:rStyle w:val="VerbatimChar"/>
        </w:rPr>
        <w:t xml:space="preserve">Qwen/Qwen1.5-1.8B-Chat</w:t>
      </w:r>
      <w:r>
        <w:t xml:space="preserve"> </w:t>
      </w:r>
      <w:r>
        <w:t xml:space="preserve">(fits in fp16),</w:t>
      </w:r>
      <w:r>
        <w:t xml:space="preserve"> </w:t>
      </w:r>
      <w:r>
        <w:rPr>
          <w:rStyle w:val="VerbatimChar"/>
        </w:rPr>
        <w:t xml:space="preserve">h2oai/h2o-danube3-4b-chat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NousResearch/Hermes-2-Pro-Llama-3-8B</w:t>
      </w:r>
      <w:r>
        <w:t xml:space="preserve"> </w:t>
      </w:r>
      <w:r>
        <w:t xml:space="preserve">in 8-bit (your</w:t>
      </w:r>
      <w:r>
        <w:t xml:space="preserve"> </w:t>
      </w:r>
      <w:r>
        <w:rPr>
          <w:rStyle w:val="VerbatimChar"/>
        </w:rPr>
        <w:t xml:space="preserve">ICV/inference.sh</w:t>
      </w:r>
      <w:r>
        <w:t xml:space="preserve"> </w:t>
      </w:r>
      <w:r>
        <w:t xml:space="preserve">already runs a 7B in 8-bit). Start with the 1.8B for fast iteration.</w:t>
      </w:r>
    </w:p>
    <w:p>
      <w:pPr>
        <w:pStyle w:val="BodyText"/>
      </w:pPr>
      <w:r>
        <w:rPr>
          <w:b/>
        </w:rPr>
        <w:t xml:space="preserve">Data / splits (3-way):</w:t>
      </w:r>
      <w:r>
        <w:t xml:space="preserve"> </w:t>
      </w:r>
      <w:r>
        <w:rPr>
          <w:i/>
        </w:rPr>
        <w:t xml:space="preserve">extract</w:t>
      </w:r>
      <w:r>
        <w:t xml:space="preserve"> </w:t>
      </w:r>
      <w:r>
        <w:t xml:space="preserve">vectors (train) →</w:t>
      </w:r>
      <w:r>
        <w:t xml:space="preserve"> </w:t>
      </w:r>
      <w:r>
        <w:rPr>
          <w:i/>
        </w:rPr>
        <w:t xml:space="preserve">calibrate</w:t>
      </w:r>
      <w:r>
        <w:t xml:space="preserve"> </w:t>
      </w:r>
      <w:r>
        <w:t xml:space="preserve">conformal (held-out,</w:t>
      </w:r>
      <w:r>
        <w:t xml:space="preserve"> </w:t>
      </w:r>
      <w:r>
        <w:rPr>
          <w:b/>
        </w:rPr>
        <w:t xml:space="preserve">harmless only</w:t>
      </w:r>
      <w:r>
        <w:t xml:space="preserve"> </w:t>
      </w:r>
      <w:r>
        <w:t xml:space="preserve">for the null) →</w:t>
      </w:r>
      <w:r>
        <w:t xml:space="preserve"> </w:t>
      </w:r>
      <w:r>
        <w:rPr>
          <w:i/>
        </w:rPr>
        <w:t xml:space="preserve">test</w:t>
      </w:r>
      <w:r>
        <w:t xml:space="preserve">.</w:t>
      </w:r>
      <w:r>
        <w:t xml:space="preserve"> </w:t>
      </w:r>
      <w:r>
        <w:t xml:space="preserve">- Harmful (condition-met):</w:t>
      </w:r>
      <w:r>
        <w:t xml:space="preserve"> </w:t>
      </w:r>
      <w:r>
        <w:rPr>
          <w:b/>
        </w:rPr>
        <w:t xml:space="preserve">Sorry-Bench</w:t>
      </w:r>
      <w:r>
        <w:t xml:space="preserve"> </w:t>
      </w:r>
      <w:r>
        <w:t xml:space="preserve">(CAST’s source).</w:t>
      </w:r>
      <w:r>
        <w:t xml:space="preserve"> </w:t>
      </w:r>
      <w:r>
        <w:t xml:space="preserve">- Harmless (condition-not-met / null):</w:t>
      </w:r>
      <w:r>
        <w:t xml:space="preserve"> </w:t>
      </w:r>
      <w:r>
        <w:rPr>
          <w:b/>
        </w:rPr>
        <w:t xml:space="preserve">Alpaca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Over-refusal stress (the headline eval): XSTest</w:t>
      </w:r>
      <w:r>
        <w:t xml:space="preserve"> </w:t>
      </w:r>
      <w:r>
        <w:t xml:space="preserve">(250 safe prompts with unsafe-looking keywords + 200 unsafe) and</w:t>
      </w:r>
      <w:r>
        <w:t xml:space="preserve"> </w:t>
      </w:r>
      <w:r>
        <w:rPr>
          <w:b/>
        </w:rPr>
        <w:t xml:space="preserve">OR-Bench</w:t>
      </w:r>
      <w:r>
        <w:t xml:space="preserve"> </w:t>
      </w:r>
      <w:r>
        <w:t xml:space="preserve">(Cui et al., 2024). This is where a calibrated gate should beat a hard threshold.</w:t>
      </w:r>
      <w:r>
        <w:t xml:space="preserve"> </w:t>
      </w:r>
      <w:r>
        <w:t xml:space="preserve">- Multi-condition: CAST’s 5 categories (sexual / legal / hate / crime / health) for the</w:t>
      </w:r>
      <w:r>
        <w:t xml:space="preserve"> </w:t>
      </w:r>
      <w:r>
        <w:rPr>
          <w:b/>
        </w:rPr>
        <w:t xml:space="preserve">e-value composition</w:t>
      </w:r>
      <w:r>
        <w:t xml:space="preserve"> </w:t>
      </w:r>
      <w:r>
        <w:t xml:space="preserve">experiment.</w:t>
      </w:r>
    </w:p>
    <w:p>
      <w:pPr>
        <w:pStyle w:val="BodyText"/>
      </w:pPr>
      <w:r>
        <w:rPr>
          <w:b/>
        </w:rPr>
        <w:t xml:space="preserve">Metrics: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Calibration validity:</w:t>
      </w:r>
      <w:r>
        <w:t xml:space="preserve"> </w:t>
      </w:r>
      <w:r>
        <w:t xml:space="preserve">achieved vs. target over-refusal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α</m:t>
        </m:r>
        <m:r>
          <m:t>∈</m:t>
        </m:r>
        <m:r>
          <m:t>{</m:t>
        </m:r>
        <m:r>
          <m:t>0.01</m:t>
        </m:r>
        <m:r>
          <m:t>,</m:t>
        </m:r>
        <m:r>
          <m:t>…</m:t>
        </m:r>
        <m:r>
          <m:t>,</m:t>
        </m:r>
        <m:r>
          <m:t>0.2</m:t>
        </m:r>
        <m:r>
          <m:t>}</m:t>
        </m:r>
      </m:oMath>
      <w:r>
        <w:t xml:space="preserve"> </w:t>
      </w:r>
      <w:r>
        <w:t xml:space="preserve">— the</w:t>
      </w:r>
      <w:r>
        <w:t xml:space="preserve"> </w:t>
      </w:r>
      <w:r>
        <w:t xml:space="preserve">“</w:t>
      </w:r>
      <w:r>
        <w:t xml:space="preserve">does the guarantee hold</w:t>
      </w:r>
      <w:r>
        <w:t xml:space="preserve">”</w:t>
      </w:r>
      <w:r>
        <w:t xml:space="preserve"> </w:t>
      </w:r>
      <w:r>
        <w:t xml:space="preserve">plot (should track the diagonal).</w:t>
      </w:r>
      <w:r>
        <w:t xml:space="preserve"> </w:t>
      </w:r>
      <w:r>
        <w:rPr>
          <w:i/>
        </w:rPr>
        <w:t xml:space="preserve">This is the money figure.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Operating curve:</w:t>
      </w:r>
      <w:r>
        <w:t xml:space="preserve"> </w:t>
      </w:r>
      <w:r>
        <w:t xml:space="preserve">harmful-refusal (power/TPR) vs. harmless-refusal (FPR); report AUROC of the gate. Compare CAST’s single point to your curve.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Fluency:</w:t>
      </w:r>
      <w:r>
        <w:t xml:space="preserve"> </w:t>
      </w:r>
      <w:r>
        <w:t xml:space="preserve">perplexity / a quality judge on accepted (non-refused) generations — test the</w:t>
      </w:r>
      <w:r>
        <w:t xml:space="preserve"> </w:t>
      </w:r>
      <w:r>
        <w:t xml:space="preserve">“</w:t>
      </w:r>
      <w:r>
        <w:t xml:space="preserve">gentler steering</w:t>
      </w:r>
      <w:r>
        <w:t xml:space="preserve">”</w:t>
      </w:r>
      <w:r>
        <w:t xml:space="preserve"> </w:t>
      </w:r>
      <w:r>
        <w:t xml:space="preserve">hypothesis (§4.3).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Robustness:</w:t>
      </w:r>
      <w:r>
        <w:t xml:space="preserve"> </w:t>
      </w:r>
      <w:r>
        <w:t xml:space="preserve">sweep a</w:t>
      </w:r>
      <w:r>
        <w:t xml:space="preserve"> </w:t>
      </w:r>
      <w:r>
        <w:rPr>
          <w:i/>
        </w:rPr>
        <w:t xml:space="preserve">misspecified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show conformal auto-calibration is stable where CAST degrades.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Distribution-shift stress:</w:t>
      </w:r>
      <w:r>
        <w:t xml:space="preserve"> </w:t>
      </w:r>
      <w:r>
        <w:t xml:space="preserve">calibrate on Alpaca, test on XSTest; report coverage gap; then show Mondrian/weighted CP narrows it.</w:t>
      </w:r>
      <w:r>
        <w:t xml:space="preserve"> </w:t>
      </w:r>
      <w:r>
        <w:t xml:space="preserve">6.</w:t>
      </w:r>
      <w:r>
        <w:t xml:space="preserve"> </w:t>
      </w:r>
      <w:r>
        <w:rPr>
          <w:b/>
        </w:rPr>
        <w:t xml:space="preserve">Composition:</w:t>
      </w:r>
      <w:r>
        <w:t xml:space="preserve"> </w:t>
      </w:r>
      <w:r>
        <w:t xml:space="preserve">multi-condition refusal accuracy + guarantee, e-values vs. CAST’s heuristic AND/OR.</w:t>
      </w:r>
    </w:p>
    <w:p>
      <w:pPr>
        <w:pStyle w:val="BodyText"/>
      </w:pPr>
      <w:r>
        <w:rPr>
          <w:b/>
        </w:rPr>
        <w:t xml:space="preserve">Baselines:</w:t>
      </w:r>
      <w:r>
        <w:t xml:space="preserve"> </w:t>
      </w:r>
      <w:r>
        <w:t xml:space="preserve">CAST (hard F1</w:t>
      </w:r>
      <w:r>
        <w:t xml:space="preserve"> </w:t>
      </w:r>
      <m:oMath>
        <m:r>
          <m:t>θ</m:t>
        </m:r>
      </m:oMath>
      <w:r>
        <w:t xml:space="preserve">); naïve</w:t>
      </w:r>
      <w:r>
        <w:t xml:space="preserve"> </w:t>
      </w:r>
      <w:r>
        <w:rPr>
          <w:b/>
        </w:rPr>
        <w:t xml:space="preserve">uncalibrated</w:t>
      </w:r>
      <w:r>
        <w:t xml:space="preserve"> </w:t>
      </w:r>
      <w:r>
        <w:t xml:space="preserve">sigmoid gate (ablation isolating the value of</w:t>
      </w:r>
      <w:r>
        <w:t xml:space="preserve"> </w:t>
      </w:r>
      <w:r>
        <w:rPr>
          <w:i/>
        </w:rPr>
        <w:t xml:space="preserve">calibration</w:t>
      </w:r>
      <w:r>
        <w:t xml:space="preserve"> </w:t>
      </w:r>
      <w:r>
        <w:t xml:space="preserve">vs. mere</w:t>
      </w:r>
      <w:r>
        <w:t xml:space="preserve"> </w:t>
      </w:r>
      <w:r>
        <w:rPr>
          <w:i/>
        </w:rPr>
        <w:t xml:space="preserve">softness</w:t>
      </w:r>
      <w:r>
        <w:t xml:space="preserve">); Dynamic Activation Composition.</w:t>
      </w:r>
    </w:p>
    <w:p>
      <w:pPr>
        <w:pStyle w:val="BodyText"/>
      </w:pPr>
      <w:r>
        <w:rPr>
          <w:b/>
        </w:rPr>
        <w:t xml:space="preserve">Ablations:</w:t>
      </w:r>
      <w:r>
        <w:t xml:space="preserve"> </w:t>
      </w:r>
      <w:r>
        <w:t xml:space="preserve">choice of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(hard / ramp / power / sigmoid); calibration size</w:t>
      </w:r>
      <w:r>
        <w:t xml:space="preserve"> </w:t>
      </w:r>
      <m:oMath>
        <m:r>
          <m:t>n</m:t>
        </m:r>
      </m:oMath>
      <w:r>
        <w:t xml:space="preserve">; score aggregation over layers (max vs. mean); per-prompt vs. per-token gate; marginal vs. Mondrian CP.</w:t>
      </w:r>
    </w:p>
    <w:p>
      <w:pPr>
        <w:pStyle w:val="BodyText"/>
      </w:pPr>
      <w:r>
        <w:rPr>
          <w:b/>
        </w:rPr>
        <w:t xml:space="preserve">Minimum publishable unit (if time is short):</w:t>
      </w:r>
      <w:r>
        <w:t xml:space="preserve"> </w:t>
      </w:r>
      <w:r>
        <w:t xml:space="preserve">one model (Qwen-1.8B) + Sorry-Bench/Alpaca/XSTest + Figures (1)+(2) + the §3.4 theorem. That is already a coherent 4-page workshop paper.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e17bddc2986a823eab1fe2014b6ab3a366d762b"/>
      <w:r>
        <w:t xml:space="preserve">8. Reading list (in order of importance, with</w:t>
      </w:r>
      <w:r>
        <w:t xml:space="preserve"> </w:t>
      </w:r>
      <w:r>
        <w:rPr>
          <w:i/>
        </w:rPr>
        <w:t xml:space="preserve">why</w:t>
      </w:r>
      <w:r>
        <w:t xml:space="preserve">)</w:t>
      </w:r>
      <w:bookmarkEnd w:id="38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Lee, Padhi, Natesan Ramamurthy, et al. —</w:t>
      </w:r>
      <w:r>
        <w:rPr>
          <w:b/>
        </w:rPr>
        <w:t xml:space="preserve"> </w:t>
      </w:r>
      <w:r>
        <w:rPr>
          <w:i/>
          <w:b/>
        </w:rPr>
        <w:t xml:space="preserve">Programming Refusal with Conditional Activation Steering</w:t>
      </w:r>
      <w:r>
        <w:rPr>
          <w:b/>
        </w:rPr>
        <w:t xml:space="preserve"> </w:t>
      </w:r>
      <w:r>
        <w:rPr>
          <w:b/>
        </w:rPr>
        <w:t xml:space="preserve">(CAST), ICLR 2025.</w:t>
      </w:r>
      <w:r>
        <w:t xml:space="preserve"> </w:t>
      </w:r>
      <w:r>
        <w:t xml:space="preserve">The method you extend. Master §3.1 (</w:t>
      </w:r>
      <m:oMath>
        <m:r>
          <m:t>f</m:t>
        </m:r>
      </m:oMath>
      <w:r>
        <w:t xml:space="preserve">), §4</w:t>
      </w:r>
      <w:r>
        <w:t xml:space="preserve"> </w:t>
      </w:r>
      <w:r>
        <w:t xml:space="preserve">“</w:t>
      </w:r>
      <w:r>
        <w:t xml:space="preserve">Modulation,</w:t>
      </w:r>
      <w:r>
        <w:t xml:space="preserve">”</w:t>
      </w:r>
      <w:r>
        <w:t xml:space="preserve"> </w:t>
      </w:r>
      <w:r>
        <w:t xml:space="preserve">and Appendix C (grid search, code API).</w:t>
      </w:r>
      <w:r>
        <w:t xml:space="preserve"> </w:t>
      </w:r>
      <w:r>
        <w:rPr>
          <w:i/>
        </w:rPr>
        <w:t xml:space="preserve">You are replacing exactly one function in their pipeline; know it cold.</w:t>
      </w:r>
      <w:r>
        <w:t xml:space="preserve"> </w:t>
      </w:r>
      <w:r>
        <w:rPr>
          <w:rStyle w:val="VerbatimChar"/>
        </w:rPr>
        <w:t xml:space="preserve">arXiv:2409.05907</w:t>
      </w:r>
      <w:r>
        <w:t xml:space="preserve"> </w:t>
      </w:r>
      <w:r>
        <w:t xml:space="preserve">· code:</w:t>
      </w:r>
      <w:r>
        <w:t xml:space="preserve"> </w:t>
      </w:r>
      <w:r>
        <w:rPr>
          <w:rStyle w:val="VerbatimChar"/>
        </w:rPr>
        <w:t xml:space="preserve">github.com/IBM/activation-steering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Angelopoulos &amp; Bates —</w:t>
      </w:r>
      <w:r>
        <w:rPr>
          <w:b/>
        </w:rPr>
        <w:t xml:space="preserve"> </w:t>
      </w:r>
      <w:r>
        <w:rPr>
          <w:i/>
          <w:b/>
        </w:rPr>
        <w:t xml:space="preserve">A Gentle Introduction to Conformal Prediction and Distribution-Free UQ</w:t>
      </w:r>
      <w:r>
        <w:rPr>
          <w:b/>
        </w:rPr>
        <w:t xml:space="preserve">, 2021.</w:t>
      </w:r>
      <w:r>
        <w:t xml:space="preserve"> </w:t>
      </w:r>
      <w:r>
        <w:t xml:space="preserve">Your CP toolbox: split conformal, super-uniform</w:t>
      </w:r>
      <w:r>
        <w:t xml:space="preserve"> </w:t>
      </w:r>
      <m:oMath>
        <m:r>
          <m:t>p</m:t>
        </m:r>
      </m:oMath>
      <w:r>
        <w:t xml:space="preserve">-values, coverage, and pointers to conformal risk control. The §3.2–3.4 machinery lives here.</w:t>
      </w:r>
      <w:r>
        <w:t xml:space="preserve"> </w:t>
      </w:r>
      <w:r>
        <w:rPr>
          <w:rStyle w:val="VerbatimChar"/>
        </w:rPr>
        <w:t xml:space="preserve">arXiv:2107.07511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Ren, Dixit, Bodrova, … Majumdar —</w:t>
      </w:r>
      <w:r>
        <w:rPr>
          <w:b/>
        </w:rPr>
        <w:t xml:space="preserve"> </w:t>
      </w:r>
      <w:r>
        <w:rPr>
          <w:i/>
          <w:b/>
        </w:rPr>
        <w:t xml:space="preserve">Robots That Ask For Help: Uncertainty Alignment for LLM Planners</w:t>
      </w:r>
      <w:r>
        <w:rPr>
          <w:b/>
        </w:rPr>
        <w:t xml:space="preserve"> </w:t>
      </w:r>
      <w:r>
        <w:rPr>
          <w:b/>
        </w:rPr>
        <w:t xml:space="preserve">(KnowNo), CoRL 2023.</w:t>
      </w:r>
      <w:r>
        <w:t xml:space="preserve"> </w:t>
      </w:r>
      <w:r>
        <w:t xml:space="preserve">The template you are porting:</w:t>
      </w:r>
      <w:r>
        <w:t xml:space="preserve"> </w:t>
      </w:r>
      <w:r>
        <w:rPr>
          <w:i/>
        </w:rPr>
        <w:t xml:space="preserve">use CP to gate an action from calibrated uncertainty.</w:t>
      </w:r>
      <w:r>
        <w:t xml:space="preserve"> </w:t>
      </w:r>
      <w:r>
        <w:t xml:space="preserve">Your</w:t>
      </w:r>
      <w:r>
        <w:t xml:space="preserve"> </w:t>
      </w:r>
      <w:r>
        <w:t xml:space="preserve">“</w:t>
      </w:r>
      <w:r>
        <w:t xml:space="preserve">how hard to steer</w:t>
      </w:r>
      <w:r>
        <w:t xml:space="preserve">”</w:t>
      </w:r>
      <w:r>
        <w:t xml:space="preserve"> </w:t>
      </w:r>
      <w:r>
        <w:t xml:space="preserve">= their</w:t>
      </w:r>
      <w:r>
        <w:t xml:space="preserve"> </w:t>
      </w:r>
      <w:r>
        <w:t xml:space="preserve">“</w:t>
      </w:r>
      <w:r>
        <w:t xml:space="preserve">do I ask for help.</w:t>
      </w:r>
      <w:r>
        <w:t xml:space="preserve">”</w:t>
      </w:r>
      <w:r>
        <w:t xml:space="preserve"> </w:t>
      </w:r>
      <w:r>
        <w:t xml:space="preserve">Best single analogy for the framing.</w:t>
      </w:r>
      <w:r>
        <w:t xml:space="preserve"> </w:t>
      </w:r>
      <w:r>
        <w:rPr>
          <w:rStyle w:val="VerbatimChar"/>
        </w:rPr>
        <w:t xml:space="preserve">arXiv:2307.01928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Vovk &amp; Wang —</w:t>
      </w:r>
      <w:r>
        <w:rPr>
          <w:b/>
        </w:rPr>
        <w:t xml:space="preserve"> </w:t>
      </w:r>
      <w:r>
        <w:rPr>
          <w:i/>
          <w:b/>
        </w:rPr>
        <w:t xml:space="preserve">E-values: Calibration, Combination, and Applications</w:t>
      </w:r>
      <w:r>
        <w:rPr>
          <w:b/>
        </w:rPr>
        <w:t xml:space="preserve">, Ann. Statist. 2021.</w:t>
      </w:r>
      <w:r>
        <w:t xml:space="preserve"> </w:t>
      </w:r>
      <w:r>
        <w:t xml:space="preserve">Foundations for §3.6:</w:t>
      </w:r>
      <w:r>
        <w:t xml:space="preserve"> </w:t>
      </w:r>
      <m:oMath>
        <m:r>
          <m:t>p</m:t>
        </m:r>
        <m:r>
          <m:t>→</m:t>
        </m:r>
        <m:r>
          <m:t>e</m:t>
        </m:r>
      </m:oMath>
      <w:r>
        <w:t xml:space="preserve"> </w:t>
      </w:r>
      <w:r>
        <w:t xml:space="preserve">calibrators, product/average merging, dependence-robust combination. This is what makes the composition contribution rigorous.</w:t>
      </w:r>
      <w:r>
        <w:t xml:space="preserve"> </w:t>
      </w:r>
      <w:r>
        <w:rPr>
          <w:rStyle w:val="VerbatimChar"/>
        </w:rPr>
        <w:t xml:space="preserve">arXiv:1912.06116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Angelopoulos, Bates, Candès, Jordan, Lei —</w:t>
      </w:r>
      <w:r>
        <w:rPr>
          <w:b/>
        </w:rPr>
        <w:t xml:space="preserve"> </w:t>
      </w:r>
      <w:r>
        <w:rPr>
          <w:i/>
          <w:b/>
        </w:rPr>
        <w:t xml:space="preserve">Learn Then Test</w:t>
      </w:r>
      <w:r>
        <w:rPr>
          <w:b/>
        </w:rPr>
        <w:t xml:space="preserve"> </w:t>
      </w:r>
      <w:r>
        <w:rPr>
          <w:b/>
        </w:rPr>
        <w:t xml:space="preserve">(2021)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rPr>
          <w:b/>
        </w:rPr>
        <w:t xml:space="preserve">Angelopoulos, Bates, Fisch, Lei, Schuster —</w:t>
      </w:r>
      <w:r>
        <w:rPr>
          <w:b/>
        </w:rPr>
        <w:t xml:space="preserve"> </w:t>
      </w:r>
      <w:r>
        <w:rPr>
          <w:i/>
          <w:b/>
        </w:rPr>
        <w:t xml:space="preserve">Conformal Risk Control</w:t>
      </w:r>
      <w:r>
        <w:rPr>
          <w:b/>
        </w:rPr>
        <w:t xml:space="preserve"> </w:t>
      </w:r>
      <w:r>
        <w:rPr>
          <w:b/>
        </w:rPr>
        <w:t xml:space="preserve">(ICLR 2024).</w:t>
      </w:r>
      <w:r>
        <w:t xml:space="preserve"> </w:t>
      </w:r>
      <w:r>
        <w:t xml:space="preserve">Risk-control machinery for §3.5 — selecting</w:t>
      </w:r>
      <w:r>
        <w:t xml:space="preserve"> </w:t>
      </w:r>
      <m:oMath>
        <m:r>
          <m:t>(</m:t>
        </m:r>
        <m:r>
          <m:t>θ</m:t>
        </m:r>
        <m:r>
          <m:t>,</m:t>
        </m:r>
        <m:r>
          <m:rPr>
            <m:nor/>
            <m:sty m:val="p"/>
          </m:rPr>
          <m:t>layer</m:t>
        </m:r>
        <m:r>
          <m:t>,</m:t>
        </m:r>
        <m:r>
          <m:rPr>
            <m:nor/>
            <m:sty m:val="p"/>
          </m:rPr>
          <m:t>strength</m:t>
        </m:r>
        <m:r>
          <m:t>)</m:t>
        </m:r>
      </m:oMath>
      <w:r>
        <w:t xml:space="preserve"> </w:t>
      </w:r>
      <w:r>
        <w:t xml:space="preserve">with a finite-sample bound on over-refusal, replacing CAST’s F1 grid.</w:t>
      </w:r>
      <w:r>
        <w:t xml:space="preserve"> </w:t>
      </w:r>
      <w:r>
        <w:rPr>
          <w:rStyle w:val="VerbatimChar"/>
        </w:rPr>
        <w:t xml:space="preserve">arXiv:2110.01052</w:t>
      </w:r>
      <w:r>
        <w:t xml:space="preserve">,</w:t>
      </w:r>
      <w:r>
        <w:t xml:space="preserve"> </w:t>
      </w:r>
      <w:r>
        <w:rPr>
          <w:rStyle w:val="VerbatimChar"/>
        </w:rPr>
        <w:t xml:space="preserve">arXiv:2208.02814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Scalena, Sarti, Nissim —</w:t>
      </w:r>
      <w:r>
        <w:rPr>
          <w:b/>
        </w:rPr>
        <w:t xml:space="preserve"> </w:t>
      </w:r>
      <w:r>
        <w:rPr>
          <w:i/>
          <w:b/>
        </w:rPr>
        <w:t xml:space="preserve">Multi-property Steering with Dynamic Activation Composition</w:t>
      </w:r>
      <w:r>
        <w:rPr>
          <w:b/>
        </w:rPr>
        <w:t xml:space="preserve">, BlackboxNLP 2024</w:t>
      </w:r>
      <w:r>
        <w:t xml:space="preserve"> </w:t>
      </w:r>
      <w:r>
        <w:rPr>
          <w:i/>
        </w:rPr>
        <w:t xml:space="preserve">(read alongside Rahn et al., EAST,</w:t>
      </w:r>
      <w:r>
        <w:rPr>
          <w:i/>
        </w:rPr>
        <w:t xml:space="preserve"> </w:t>
      </w:r>
      <w:r>
        <w:rPr>
          <w:rStyle w:val="VerbatimChar"/>
          <w:i/>
        </w:rPr>
        <w:t xml:space="preserve">arXiv:2406.00244</w:t>
      </w:r>
      <w:r>
        <w:rPr>
          <w:i/>
        </w:rPr>
        <w:t xml:space="preserve">).</w:t>
      </w:r>
      <w:r>
        <w:t xml:space="preserve"> </w:t>
      </w:r>
      <w:r>
        <w:t xml:space="preserve">The closest prior art on</w:t>
      </w:r>
      <w:r>
        <w:t xml:space="preserve"> </w:t>
      </w:r>
      <w:r>
        <w:rPr>
          <w:i/>
        </w:rPr>
        <w:t xml:space="preserve">adaptive/continuous</w:t>
      </w:r>
      <w:r>
        <w:t xml:space="preserve"> </w:t>
      </w:r>
      <w:r>
        <w:t xml:space="preserve">steering strength. Read to (a) sharpen your novelty claim and (b) borrow their fluency-vs-strength evaluation.</w:t>
      </w:r>
      <w:r>
        <w:t xml:space="preserve"> </w:t>
      </w:r>
      <w:r>
        <w:rPr>
          <w:rStyle w:val="VerbatimChar"/>
        </w:rPr>
        <w:t xml:space="preserve">arXiv:2406.17563</w:t>
      </w:r>
    </w:p>
    <w:p>
      <w:pPr>
        <w:pStyle w:val="FirstParagraph"/>
      </w:pPr>
      <w:r>
        <w:rPr>
          <w:i/>
        </w:rPr>
        <w:t xml:space="preserve">Extension reading for the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reasoning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vision (§9, Framing B), optional for ICASSP:</w:t>
      </w:r>
      <w:r>
        <w:t xml:space="preserve"> </w:t>
      </w:r>
      <w:r>
        <w:rPr>
          <w:b/>
        </w:rPr>
        <w:t xml:space="preserve">Mohri &amp; Hashimoto —</w:t>
      </w:r>
      <w:r>
        <w:rPr>
          <w:b/>
        </w:rPr>
        <w:t xml:space="preserve"> </w:t>
      </w:r>
      <w:r>
        <w:rPr>
          <w:i/>
          <w:b/>
        </w:rPr>
        <w:t xml:space="preserve">Language Models with Conformal Factuality Guarantees</w:t>
      </w:r>
      <w:r>
        <w:rPr>
          <w:b/>
        </w:rPr>
        <w:t xml:space="preserve">, ICML 2024</w:t>
      </w:r>
      <w:r>
        <w:t xml:space="preserve"> </w:t>
      </w:r>
      <w:r>
        <w:t xml:space="preserve">(</w:t>
      </w:r>
      <w:r>
        <w:rPr>
          <w:rStyle w:val="VerbatimChar"/>
        </w:rPr>
        <w:t xml:space="preserve">arXiv:2402.10978</w:t>
      </w:r>
      <w:r>
        <w:t xml:space="preserve">);</w:t>
      </w:r>
      <w:r>
        <w:t xml:space="preserve"> </w:t>
      </w:r>
      <w:r>
        <w:rPr>
          <w:b/>
        </w:rPr>
        <w:t xml:space="preserve">Quach et al. —</w:t>
      </w:r>
      <w:r>
        <w:rPr>
          <w:b/>
        </w:rPr>
        <w:t xml:space="preserve"> </w:t>
      </w:r>
      <w:r>
        <w:rPr>
          <w:i/>
          <w:b/>
        </w:rPr>
        <w:t xml:space="preserve">Conformal Language Modeling</w:t>
      </w:r>
      <w:r>
        <w:rPr>
          <w:b/>
        </w:rPr>
        <w:t xml:space="preserve">, ICLR 2024</w:t>
      </w:r>
      <w:r>
        <w:t xml:space="preserve"> </w:t>
      </w:r>
      <w:r>
        <w:t xml:space="preserve">(</w:t>
      </w:r>
      <w:r>
        <w:rPr>
          <w:rStyle w:val="VerbatimChar"/>
        </w:rPr>
        <w:t xml:space="preserve">arXiv:2306.10193</w:t>
      </w:r>
      <w:r>
        <w:t xml:space="preserve">);</w:t>
      </w:r>
      <w:r>
        <w:t xml:space="preserve"> </w:t>
      </w:r>
      <w:r>
        <w:rPr>
          <w:b/>
        </w:rPr>
        <w:t xml:space="preserve">Wang et al. —</w:t>
      </w:r>
      <w:r>
        <w:rPr>
          <w:b/>
        </w:rPr>
        <w:t xml:space="preserve"> </w:t>
      </w:r>
      <w:r>
        <w:rPr>
          <w:i/>
          <w:b/>
        </w:rPr>
        <w:t xml:space="preserve">ConU: Conformal Uncertainty in LLMs</w:t>
      </w:r>
      <w:r>
        <w:rPr>
          <w:b/>
        </w:rPr>
        <w:t xml:space="preserve">, EMNLP Findings 2024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suggested-framing-for-the-paper"/>
      <w:r>
        <w:t xml:space="preserve">9. Suggested framing for the paper</w:t>
      </w:r>
      <w:bookmarkEnd w:id="39"/>
    </w:p>
    <w:p>
      <w:pPr>
        <w:pStyle w:val="FirstParagraph"/>
      </w:pPr>
      <w:r>
        <w:rPr>
          <w:b/>
        </w:rPr>
        <w:t xml:space="preserve">Working title: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Conformal Activation Steering: Calibrated, Guaranteed Conditional Control of LLMs.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The 4-page story: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Hook:</w:t>
      </w:r>
      <w:r>
        <w:t xml:space="preserve"> </w:t>
      </w:r>
      <w:r>
        <w:t xml:space="preserve">conditional steering decides</w:t>
      </w:r>
      <w:r>
        <w:t xml:space="preserve"> </w:t>
      </w:r>
      <w:r>
        <w:rPr>
          <w:i/>
        </w:rPr>
        <w:t xml:space="preserve">when</w:t>
      </w:r>
      <w:r>
        <w:t xml:space="preserve"> </w:t>
      </w:r>
      <w:r>
        <w:t xml:space="preserve">to intervene with an uncalibrated hard threshold ⇒ no control on over-refusal, brittle across models.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Contribution 1 (method):</w:t>
      </w:r>
      <w:r>
        <w:t xml:space="preserve"> </w:t>
      </w:r>
      <w:r>
        <w:t xml:space="preserve">replace the step with a conformal gate; give the false-steer guarantee (§3.3) and the soft-gate leakage bound (§3.4, the theorem).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Contribution 2 (composition):</w:t>
      </w:r>
      <w:r>
        <w:t xml:space="preserve"> </w:t>
      </w:r>
      <w:r>
        <w:t xml:space="preserve">e-value calculus for logical conditions with a preserved guarantee (§3.6).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Contribution 3 (empirics):</w:t>
      </w:r>
      <w:r>
        <w:t xml:space="preserve"> </w:t>
      </w:r>
      <w:r>
        <w:t xml:space="preserve">calibration-validity + operating-curve + over-refusal (XSTest/OR-Bench) showing you hit the target rate where CAST cannot, at no fluency cost.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Framing (B) as the vision (1 paragraph):</w:t>
      </w:r>
      <w:r>
        <w:t xml:space="preserve"> </w:t>
      </w:r>
      <w:r>
        <w:t xml:space="preserve">the same gate, driven by</w:t>
      </w:r>
      <w:r>
        <w:t xml:space="preserve"> </w:t>
      </w:r>
      <w:r>
        <w:rPr>
          <w:i/>
        </w:rPr>
        <w:t xml:space="preserve">answer-uncertainty</w:t>
      </w:r>
      <w:r>
        <w:t xml:space="preserve"> </w:t>
      </w:r>
      <w:r>
        <w:t xml:space="preserve">(conformal factuality / abstention), steers a model toward deliberation/caution proportional to calibrated doubt — connecting calibrated steering to</w:t>
      </w:r>
      <w:r>
        <w:t xml:space="preserve"> </w:t>
      </w:r>
      <w:r>
        <w:rPr>
          <w:i/>
        </w:rPr>
        <w:t xml:space="preserve">reasoning reliability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knowing when you don’t know.</w:t>
      </w:r>
      <w:r>
        <w:t xml:space="preserve">”</w:t>
      </w:r>
      <w:r>
        <w:t xml:space="preserve"> </w:t>
      </w:r>
      <w:r>
        <w:t xml:space="preserve">Don’t over-claim it; flag it as the natural next step.</w:t>
      </w:r>
    </w:p>
    <w:p>
      <w:pPr>
        <w:pStyle w:val="BodyText"/>
      </w:pPr>
      <w:r>
        <w:rPr>
          <w:b/>
        </w:rPr>
        <w:t xml:space="preserve">Anticipated reviewer objections → your rebuttals: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Softness isn’t new.</w:t>
      </w:r>
      <w:r>
        <w:rPr>
          <w:i/>
        </w:rPr>
        <w:t xml:space="preserve">”</w:t>
      </w:r>
      <w:r>
        <w:t xml:space="preserve"> </w:t>
      </w:r>
      <w:r>
        <w:t xml:space="preserve">→ Right; our contribution is</w:t>
      </w:r>
      <w:r>
        <w:t xml:space="preserve"> </w:t>
      </w:r>
      <w:r>
        <w:rPr>
          <w:b/>
        </w:rPr>
        <w:t xml:space="preserve">calibration + distribution-free guarantee + e-value composition</w:t>
      </w:r>
      <w:r>
        <w:t xml:space="preserve">, none of which exist in Scalena/Wang/Rahn (Table, §5). Ablation vs. an</w:t>
      </w:r>
      <w:r>
        <w:t xml:space="preserve"> </w:t>
      </w:r>
      <w:r>
        <w:rPr>
          <w:i/>
        </w:rPr>
        <w:t xml:space="preserve">uncalibrated</w:t>
      </w:r>
      <w:r>
        <w:t xml:space="preserve"> </w:t>
      </w:r>
      <w:r>
        <w:t xml:space="preserve">sigmoid isolates this.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Exchangeability won’t hold in deployment.</w:t>
      </w:r>
      <w:r>
        <w:rPr>
          <w:i/>
        </w:rPr>
        <w:t xml:space="preserve">”</w:t>
      </w:r>
      <w:r>
        <w:t xml:space="preserve"> </w:t>
      </w:r>
      <w:r>
        <w:t xml:space="preserve">→ Acknowledged; we report the coverage gap under shift and show Mondrian/weighted CP recovers per-category validity (§3.7).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Accuracy barely moves.</w:t>
      </w:r>
      <w:r>
        <w:rPr>
          <w:i/>
        </w:rPr>
        <w:t xml:space="preserve">”</w:t>
      </w:r>
      <w:r>
        <w:t xml:space="preserve"> </w:t>
      </w:r>
      <w:r>
        <w:t xml:space="preserve">→ The claim is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accuracy; it’s</w:t>
      </w:r>
      <w:r>
        <w:t xml:space="preserve"> </w:t>
      </w:r>
      <w:r>
        <w:rPr>
          <w:i/>
        </w:rPr>
        <w:t xml:space="preserve">guaranteed, calibrated</w:t>
      </w:r>
      <w:r>
        <w:t xml:space="preserve"> </w:t>
      </w:r>
      <w:r>
        <w:t xml:space="preserve">control and robustness. We demonstrate validity, the full operating curve, and stability under threshold misspecification — the axes CAST cannot report.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Why ICASSP?</w:t>
      </w:r>
      <w:r>
        <w:rPr>
          <w:i/>
        </w:rPr>
        <w:t xml:space="preserve">”</w:t>
      </w:r>
      <w:r>
        <w:t xml:space="preserve"> </w:t>
      </w:r>
      <w:r>
        <w:t xml:space="preserve">→ It is a detection-and-calibration result on a 1-D score with a provable guarantee and a signal-processing-flavored ROC story; fits ML-for-signal-processing / trustworthy-ML tracks.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bottom-line"/>
      <w:r>
        <w:t xml:space="preserve">10. Bottom line</w:t>
      </w:r>
      <w:bookmarkEnd w:id="40"/>
    </w:p>
    <w:p>
      <w:pPr>
        <w:pStyle w:val="FirstParagraph"/>
      </w:pPr>
      <w:r>
        <w:t xml:space="preserve">Pursue it. The math is clean and</w:t>
      </w:r>
      <w:r>
        <w:t xml:space="preserve"> </w:t>
      </w:r>
      <w:r>
        <w:rPr>
          <w:i/>
        </w:rPr>
        <w:t xml:space="preserve">yours to prove</w:t>
      </w:r>
      <w:r>
        <w:t xml:space="preserve"> </w:t>
      </w:r>
      <w:r>
        <w:t xml:space="preserve">(the §3.4 leakage theorem and the §3.6 e-value calculus are real, citable contributions, not repackaging). The code change is a few dozen lines on top of CAST. The experimental budget fits your GPUs. The one thing that will sink it is framing it as</w:t>
      </w:r>
      <w:r>
        <w:t xml:space="preserve"> </w:t>
      </w:r>
      <w:r>
        <w:t xml:space="preserve">“</w:t>
      </w:r>
      <w:r>
        <w:t xml:space="preserve">continuous steering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don’t.</w:t>
      </w:r>
      <w:r>
        <w:t xml:space="preserve"> </w:t>
      </w:r>
      <w:r>
        <w:t xml:space="preserve">Frame it as</w:t>
      </w:r>
      <w:r>
        <w:t xml:space="preserve"> </w:t>
      </w:r>
      <w:r>
        <w:rPr>
          <w:i/>
        </w:rPr>
        <w:t xml:space="preserve">calibrated, guaranteed, composable</w:t>
      </w:r>
      <w:r>
        <w:t xml:space="preserve"> </w:t>
      </w:r>
      <w:r>
        <w:t xml:space="preserve">conditional steering, evaluate on over-refusal benchmarks where calibration actually pays, and keep the reasoning/answer-uncertainty angle as a clearly-labeled extension.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Uncertainty-Aware Conditional Activation Steering via Conformal Prediction</dc:title>
  <dc:creator/>
  <cp:keywords/>
  <dcterms:created xsi:type="dcterms:W3CDTF">2026-06-30T06:17:29Z</dcterms:created>
  <dcterms:modified xsi:type="dcterms:W3CDTF">2026-06-30T06:17:29Z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