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center"/>
        <w:rPr/>
      </w:pPr>
      <w:r w:rsidDel="00000000" w:rsidR="00000000" w:rsidRPr="00000000">
        <w:rPr/>
        <w:drawing>
          <wp:inline distB="0" distT="0" distL="0" distR="0">
            <wp:extent cx="2154940" cy="1075946"/>
            <wp:effectExtent b="0" l="0" r="0" t="0"/>
            <wp:docPr id="139850134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154940" cy="107594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line="240" w:lineRule="auto"/>
        <w:jc w:val="center"/>
        <w:rPr>
          <w:rFonts w:ascii="Book Antiqua" w:cs="Book Antiqua" w:eastAsia="Book Antiqua" w:hAnsi="Book Antiqua"/>
          <w:b w:val="1"/>
          <w:sz w:val="24"/>
          <w:szCs w:val="24"/>
        </w:rPr>
      </w:pPr>
      <w:r w:rsidDel="00000000" w:rsidR="00000000" w:rsidRPr="00000000">
        <w:rPr>
          <w:rFonts w:ascii="Book Antiqua" w:cs="Book Antiqua" w:eastAsia="Book Antiqua" w:hAnsi="Book Antiqua"/>
          <w:b w:val="1"/>
          <w:color w:val="2f5496"/>
          <w:sz w:val="24"/>
          <w:szCs w:val="24"/>
          <w:rtl w:val="0"/>
        </w:rPr>
        <w:t xml:space="preserve">NSS UNIT VIT BHOPAL UNIVERSITY</w:t>
      </w:r>
      <w:r w:rsidDel="00000000" w:rsidR="00000000" w:rsidRPr="00000000">
        <w:rPr>
          <w:rtl w:val="0"/>
        </w:rPr>
      </w:r>
    </w:p>
    <w:p w:rsidR="00000000" w:rsidDel="00000000" w:rsidP="00000000" w:rsidRDefault="00000000" w:rsidRPr="00000000" w14:paraId="00000004">
      <w:pPr>
        <w:spacing w:after="0" w:line="24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Kotri Kalan, Astha, Indore – Bhopal Highway</w:t>
      </w:r>
    </w:p>
    <w:p w:rsidR="00000000" w:rsidDel="00000000" w:rsidP="00000000" w:rsidRDefault="00000000" w:rsidRPr="00000000" w14:paraId="00000005">
      <w:pPr>
        <w:spacing w:after="0" w:line="24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Bhopal Madhya Pradesh -466114</w:t>
      </w:r>
    </w:p>
    <w:p w:rsidR="00000000" w:rsidDel="00000000" w:rsidP="00000000" w:rsidRDefault="00000000" w:rsidRPr="00000000" w14:paraId="00000006">
      <w:pPr>
        <w:spacing w:after="0" w:line="240" w:lineRule="auto"/>
        <w:jc w:val="center"/>
        <w:rPr>
          <w:rFonts w:ascii="Book Antiqua" w:cs="Book Antiqua" w:eastAsia="Book Antiqua" w:hAnsi="Book Antiqua"/>
          <w:b w:val="1"/>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Book Antiqua" w:cs="Book Antiqua" w:eastAsia="Book Antiqua" w:hAnsi="Book Antiqua"/>
          <w:b w:val="1"/>
          <w:sz w:val="24"/>
          <w:szCs w:val="24"/>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5902"/>
        <w:tblGridChange w:id="0">
          <w:tblGrid>
            <w:gridCol w:w="3114"/>
            <w:gridCol w:w="5902"/>
          </w:tblGrid>
        </w:tblGridChange>
      </w:tblGrid>
      <w:tr>
        <w:trPr>
          <w:cantSplit w:val="0"/>
          <w:trHeight w:val="477" w:hRule="atLeast"/>
          <w:tblHeader w:val="0"/>
        </w:trPr>
        <w:tc>
          <w:tcPr>
            <w:gridSpan w:val="2"/>
            <w:shd w:fill="f4b083" w:val="clear"/>
            <w:vAlign w:val="center"/>
          </w:tcPr>
          <w:p w:rsidR="00000000" w:rsidDel="00000000" w:rsidP="00000000" w:rsidRDefault="00000000" w:rsidRPr="00000000" w14:paraId="00000008">
            <w:pPr>
              <w:jc w:val="center"/>
              <w:rPr>
                <w:rFonts w:ascii="Book Antiqua" w:cs="Book Antiqua" w:eastAsia="Book Antiqua" w:hAnsi="Book Antiqua"/>
                <w:b w:val="1"/>
                <w:sz w:val="32"/>
                <w:szCs w:val="32"/>
              </w:rPr>
            </w:pPr>
            <w:r w:rsidDel="00000000" w:rsidR="00000000" w:rsidRPr="00000000">
              <w:rPr>
                <w:rFonts w:ascii="Book Antiqua" w:cs="Book Antiqua" w:eastAsia="Book Antiqua" w:hAnsi="Book Antiqua"/>
                <w:b w:val="1"/>
                <w:sz w:val="32"/>
                <w:szCs w:val="32"/>
                <w:rtl w:val="0"/>
              </w:rPr>
              <w:t xml:space="preserve">EVENT DESCRIPTION</w:t>
            </w:r>
          </w:p>
        </w:tc>
      </w:tr>
      <w:tr>
        <w:trPr>
          <w:cantSplit w:val="0"/>
          <w:trHeight w:val="413" w:hRule="atLeast"/>
          <w:tblHeader w:val="0"/>
        </w:trPr>
        <w:tc>
          <w:tcPr>
            <w:vAlign w:val="center"/>
          </w:tcPr>
          <w:p w:rsidR="00000000" w:rsidDel="00000000" w:rsidP="00000000" w:rsidRDefault="00000000" w:rsidRPr="00000000" w14:paraId="0000000A">
            <w:pPr>
              <w:rPr>
                <w:rFonts w:ascii="Book Antiqua" w:cs="Book Antiqua" w:eastAsia="Book Antiqua" w:hAnsi="Book Antiqua"/>
                <w:b w:val="1"/>
                <w:sz w:val="24"/>
                <w:szCs w:val="24"/>
              </w:rPr>
            </w:pPr>
            <w:r w:rsidDel="00000000" w:rsidR="00000000" w:rsidRPr="00000000">
              <w:rPr>
                <w:rFonts w:ascii="Book Antiqua" w:cs="Book Antiqua" w:eastAsia="Book Antiqua" w:hAnsi="Book Antiqua"/>
                <w:b w:val="1"/>
                <w:sz w:val="24"/>
                <w:szCs w:val="24"/>
                <w:rtl w:val="0"/>
              </w:rPr>
              <w:t xml:space="preserve">Date</w:t>
            </w:r>
          </w:p>
        </w:tc>
        <w:tc>
          <w:tcPr/>
          <w:p w:rsidR="00000000" w:rsidDel="00000000" w:rsidP="00000000" w:rsidRDefault="00000000" w:rsidRPr="00000000" w14:paraId="0000000B">
            <w:pPr>
              <w:jc w:val="center"/>
              <w:rPr>
                <w:rFonts w:ascii="Book Antiqua" w:cs="Book Antiqua" w:eastAsia="Book Antiqua" w:hAnsi="Book Antiqua"/>
                <w:b w:val="1"/>
                <w:sz w:val="24"/>
                <w:szCs w:val="24"/>
              </w:rPr>
            </w:pPr>
            <w:r w:rsidDel="00000000" w:rsidR="00000000" w:rsidRPr="00000000">
              <w:rPr>
                <w:rFonts w:ascii="Book Antiqua" w:cs="Book Antiqua" w:eastAsia="Book Antiqua" w:hAnsi="Book Antiqua"/>
                <w:b w:val="1"/>
                <w:sz w:val="24"/>
                <w:szCs w:val="24"/>
                <w:rtl w:val="0"/>
              </w:rPr>
              <w:t xml:space="preserve">16</w:t>
            </w:r>
            <w:r w:rsidDel="00000000" w:rsidR="00000000" w:rsidRPr="00000000">
              <w:rPr>
                <w:rFonts w:ascii="Book Antiqua" w:cs="Book Antiqua" w:eastAsia="Book Antiqua" w:hAnsi="Book Antiqua"/>
                <w:b w:val="1"/>
                <w:sz w:val="24"/>
                <w:szCs w:val="24"/>
                <w:vertAlign w:val="superscript"/>
                <w:rtl w:val="0"/>
              </w:rPr>
              <w:t xml:space="preserve">th</w:t>
            </w:r>
            <w:r w:rsidDel="00000000" w:rsidR="00000000" w:rsidRPr="00000000">
              <w:rPr>
                <w:rFonts w:ascii="Book Antiqua" w:cs="Book Antiqua" w:eastAsia="Book Antiqua" w:hAnsi="Book Antiqua"/>
                <w:b w:val="1"/>
                <w:sz w:val="24"/>
                <w:szCs w:val="24"/>
                <w:rtl w:val="0"/>
              </w:rPr>
              <w:t xml:space="preserve"> April 2024</w:t>
            </w:r>
          </w:p>
        </w:tc>
      </w:tr>
      <w:tr>
        <w:trPr>
          <w:cantSplit w:val="0"/>
          <w:trHeight w:val="418" w:hRule="atLeast"/>
          <w:tblHeader w:val="0"/>
        </w:trPr>
        <w:tc>
          <w:tcPr>
            <w:vAlign w:val="center"/>
          </w:tcPr>
          <w:p w:rsidR="00000000" w:rsidDel="00000000" w:rsidP="00000000" w:rsidRDefault="00000000" w:rsidRPr="00000000" w14:paraId="0000000C">
            <w:pPr>
              <w:rPr>
                <w:rFonts w:ascii="Book Antiqua" w:cs="Book Antiqua" w:eastAsia="Book Antiqua" w:hAnsi="Book Antiqua"/>
                <w:b w:val="1"/>
                <w:sz w:val="24"/>
                <w:szCs w:val="24"/>
              </w:rPr>
            </w:pPr>
            <w:r w:rsidDel="00000000" w:rsidR="00000000" w:rsidRPr="00000000">
              <w:rPr>
                <w:rFonts w:ascii="Book Antiqua" w:cs="Book Antiqua" w:eastAsia="Book Antiqua" w:hAnsi="Book Antiqua"/>
                <w:b w:val="1"/>
                <w:sz w:val="24"/>
                <w:szCs w:val="24"/>
                <w:rtl w:val="0"/>
              </w:rPr>
              <w:t xml:space="preserve">Event Title</w:t>
            </w:r>
          </w:p>
        </w:tc>
        <w:tc>
          <w:tcPr/>
          <w:p w:rsidR="00000000" w:rsidDel="00000000" w:rsidP="00000000" w:rsidRDefault="00000000" w:rsidRPr="00000000" w14:paraId="0000000D">
            <w:pPr>
              <w:jc w:val="center"/>
              <w:rPr>
                <w:rFonts w:ascii="Book Antiqua" w:cs="Book Antiqua" w:eastAsia="Book Antiqua" w:hAnsi="Book Antiqua"/>
                <w:b w:val="1"/>
                <w:sz w:val="24"/>
                <w:szCs w:val="24"/>
              </w:rPr>
            </w:pPr>
            <w:r w:rsidDel="00000000" w:rsidR="00000000" w:rsidRPr="00000000">
              <w:rPr>
                <w:rFonts w:ascii="Book Antiqua" w:cs="Book Antiqua" w:eastAsia="Book Antiqua" w:hAnsi="Book Antiqua"/>
                <w:b w:val="1"/>
                <w:sz w:val="24"/>
                <w:szCs w:val="24"/>
                <w:rtl w:val="0"/>
              </w:rPr>
              <w:t xml:space="preserve">National Youth Parliament 2024</w:t>
            </w:r>
          </w:p>
        </w:tc>
      </w:tr>
      <w:tr>
        <w:trPr>
          <w:cantSplit w:val="0"/>
          <w:trHeight w:val="424" w:hRule="atLeast"/>
          <w:tblHeader w:val="0"/>
        </w:trPr>
        <w:tc>
          <w:tcPr>
            <w:vAlign w:val="center"/>
          </w:tcPr>
          <w:p w:rsidR="00000000" w:rsidDel="00000000" w:rsidP="00000000" w:rsidRDefault="00000000" w:rsidRPr="00000000" w14:paraId="0000000E">
            <w:pPr>
              <w:rPr>
                <w:rFonts w:ascii="Book Antiqua" w:cs="Book Antiqua" w:eastAsia="Book Antiqua" w:hAnsi="Book Antiqua"/>
                <w:b w:val="1"/>
                <w:sz w:val="24"/>
                <w:szCs w:val="24"/>
              </w:rPr>
            </w:pPr>
            <w:r w:rsidDel="00000000" w:rsidR="00000000" w:rsidRPr="00000000">
              <w:rPr>
                <w:rFonts w:ascii="Book Antiqua" w:cs="Book Antiqua" w:eastAsia="Book Antiqua" w:hAnsi="Book Antiqua"/>
                <w:b w:val="1"/>
                <w:sz w:val="24"/>
                <w:szCs w:val="24"/>
                <w:rtl w:val="0"/>
              </w:rPr>
              <w:t xml:space="preserve">Event Date</w:t>
            </w:r>
          </w:p>
        </w:tc>
        <w:tc>
          <w:tcPr/>
          <w:p w:rsidR="00000000" w:rsidDel="00000000" w:rsidP="00000000" w:rsidRDefault="00000000" w:rsidRPr="00000000" w14:paraId="0000000F">
            <w:pPr>
              <w:jc w:val="center"/>
              <w:rPr>
                <w:rFonts w:ascii="Book Antiqua" w:cs="Book Antiqua" w:eastAsia="Book Antiqua" w:hAnsi="Book Antiqua"/>
                <w:b w:val="1"/>
                <w:sz w:val="24"/>
                <w:szCs w:val="24"/>
              </w:rPr>
            </w:pPr>
            <w:r w:rsidDel="00000000" w:rsidR="00000000" w:rsidRPr="00000000">
              <w:rPr>
                <w:rFonts w:ascii="Book Antiqua" w:cs="Book Antiqua" w:eastAsia="Book Antiqua" w:hAnsi="Book Antiqua"/>
                <w:b w:val="1"/>
                <w:sz w:val="24"/>
                <w:szCs w:val="24"/>
                <w:rtl w:val="0"/>
              </w:rPr>
              <w:t xml:space="preserve">16</w:t>
            </w:r>
            <w:r w:rsidDel="00000000" w:rsidR="00000000" w:rsidRPr="00000000">
              <w:rPr>
                <w:rFonts w:ascii="Book Antiqua" w:cs="Book Antiqua" w:eastAsia="Book Antiqua" w:hAnsi="Book Antiqua"/>
                <w:b w:val="1"/>
                <w:sz w:val="24"/>
                <w:szCs w:val="24"/>
                <w:vertAlign w:val="superscript"/>
                <w:rtl w:val="0"/>
              </w:rPr>
              <w:t xml:space="preserve">th</w:t>
            </w:r>
            <w:r w:rsidDel="00000000" w:rsidR="00000000" w:rsidRPr="00000000">
              <w:rPr>
                <w:rFonts w:ascii="Book Antiqua" w:cs="Book Antiqua" w:eastAsia="Book Antiqua" w:hAnsi="Book Antiqua"/>
                <w:b w:val="1"/>
                <w:sz w:val="24"/>
                <w:szCs w:val="24"/>
                <w:rtl w:val="0"/>
              </w:rPr>
              <w:t xml:space="preserve"> April 2024</w:t>
            </w:r>
          </w:p>
        </w:tc>
      </w:tr>
      <w:tr>
        <w:trPr>
          <w:cantSplit w:val="0"/>
          <w:trHeight w:val="403" w:hRule="atLeast"/>
          <w:tblHeader w:val="0"/>
        </w:trPr>
        <w:tc>
          <w:tcPr>
            <w:vAlign w:val="center"/>
          </w:tcPr>
          <w:p w:rsidR="00000000" w:rsidDel="00000000" w:rsidP="00000000" w:rsidRDefault="00000000" w:rsidRPr="00000000" w14:paraId="00000010">
            <w:pPr>
              <w:rPr>
                <w:rFonts w:ascii="Book Antiqua" w:cs="Book Antiqua" w:eastAsia="Book Antiqua" w:hAnsi="Book Antiqua"/>
                <w:b w:val="1"/>
                <w:sz w:val="24"/>
                <w:szCs w:val="24"/>
              </w:rPr>
            </w:pPr>
            <w:r w:rsidDel="00000000" w:rsidR="00000000" w:rsidRPr="00000000">
              <w:rPr>
                <w:rFonts w:ascii="Book Antiqua" w:cs="Book Antiqua" w:eastAsia="Book Antiqua" w:hAnsi="Book Antiqua"/>
                <w:b w:val="1"/>
                <w:sz w:val="24"/>
                <w:szCs w:val="24"/>
                <w:rtl w:val="0"/>
              </w:rPr>
              <w:t xml:space="preserve">Venue/Mode</w:t>
            </w:r>
          </w:p>
        </w:tc>
        <w:tc>
          <w:tcPr/>
          <w:p w:rsidR="00000000" w:rsidDel="00000000" w:rsidP="00000000" w:rsidRDefault="00000000" w:rsidRPr="00000000" w14:paraId="00000011">
            <w:pPr>
              <w:jc w:val="center"/>
              <w:rPr>
                <w:rFonts w:ascii="Book Antiqua" w:cs="Book Antiqua" w:eastAsia="Book Antiqua" w:hAnsi="Book Antiqua"/>
                <w:b w:val="1"/>
                <w:sz w:val="24"/>
                <w:szCs w:val="24"/>
              </w:rPr>
            </w:pPr>
            <w:r w:rsidDel="00000000" w:rsidR="00000000" w:rsidRPr="00000000">
              <w:rPr>
                <w:rFonts w:ascii="Book Antiqua" w:cs="Book Antiqua" w:eastAsia="Book Antiqua" w:hAnsi="Book Antiqua"/>
                <w:b w:val="1"/>
                <w:sz w:val="24"/>
                <w:szCs w:val="24"/>
                <w:rtl w:val="0"/>
              </w:rPr>
              <w:t xml:space="preserve">Auditorium/offline</w:t>
            </w:r>
          </w:p>
        </w:tc>
      </w:tr>
      <w:tr>
        <w:trPr>
          <w:cantSplit w:val="0"/>
          <w:trHeight w:val="403" w:hRule="atLeast"/>
          <w:tblHeader w:val="0"/>
        </w:trPr>
        <w:tc>
          <w:tcPr>
            <w:vAlign w:val="center"/>
          </w:tcPr>
          <w:p w:rsidR="00000000" w:rsidDel="00000000" w:rsidP="00000000" w:rsidRDefault="00000000" w:rsidRPr="00000000" w14:paraId="00000012">
            <w:pPr>
              <w:rPr>
                <w:rFonts w:ascii="Book Antiqua" w:cs="Book Antiqua" w:eastAsia="Book Antiqua" w:hAnsi="Book Antiqua"/>
                <w:b w:val="1"/>
                <w:sz w:val="24"/>
                <w:szCs w:val="24"/>
              </w:rPr>
            </w:pPr>
            <w:r w:rsidDel="00000000" w:rsidR="00000000" w:rsidRPr="00000000">
              <w:rPr>
                <w:rFonts w:ascii="Book Antiqua" w:cs="Book Antiqua" w:eastAsia="Book Antiqua" w:hAnsi="Book Antiqua"/>
                <w:b w:val="1"/>
                <w:sz w:val="24"/>
                <w:szCs w:val="24"/>
                <w:rtl w:val="0"/>
              </w:rPr>
              <w:t xml:space="preserve">Organizer </w:t>
            </w:r>
          </w:p>
        </w:tc>
        <w:tc>
          <w:tcPr/>
          <w:p w:rsidR="00000000" w:rsidDel="00000000" w:rsidP="00000000" w:rsidRDefault="00000000" w:rsidRPr="00000000" w14:paraId="00000013">
            <w:pPr>
              <w:jc w:val="center"/>
              <w:rPr>
                <w:rFonts w:ascii="Book Antiqua" w:cs="Book Antiqua" w:eastAsia="Book Antiqua" w:hAnsi="Book Antiqua"/>
                <w:b w:val="1"/>
                <w:sz w:val="24"/>
                <w:szCs w:val="24"/>
              </w:rPr>
            </w:pPr>
            <w:r w:rsidDel="00000000" w:rsidR="00000000" w:rsidRPr="00000000">
              <w:rPr>
                <w:rFonts w:ascii="Book Antiqua" w:cs="Book Antiqua" w:eastAsia="Book Antiqua" w:hAnsi="Book Antiqua"/>
                <w:b w:val="1"/>
                <w:sz w:val="24"/>
                <w:szCs w:val="24"/>
                <w:rtl w:val="0"/>
              </w:rPr>
              <w:t xml:space="preserve">NSS Unit VIT Bhopal</w:t>
            </w:r>
          </w:p>
        </w:tc>
      </w:tr>
      <w:tr>
        <w:trPr>
          <w:cantSplit w:val="0"/>
          <w:trHeight w:val="403" w:hRule="atLeast"/>
          <w:tblHeader w:val="0"/>
        </w:trPr>
        <w:tc>
          <w:tcPr>
            <w:vAlign w:val="center"/>
          </w:tcPr>
          <w:p w:rsidR="00000000" w:rsidDel="00000000" w:rsidP="00000000" w:rsidRDefault="00000000" w:rsidRPr="00000000" w14:paraId="00000014">
            <w:pPr>
              <w:rPr>
                <w:rFonts w:ascii="Book Antiqua" w:cs="Book Antiqua" w:eastAsia="Book Antiqua" w:hAnsi="Book Antiqua"/>
                <w:b w:val="1"/>
                <w:sz w:val="24"/>
                <w:szCs w:val="24"/>
              </w:rPr>
            </w:pPr>
            <w:r w:rsidDel="00000000" w:rsidR="00000000" w:rsidRPr="00000000">
              <w:rPr>
                <w:rFonts w:ascii="Book Antiqua" w:cs="Book Antiqua" w:eastAsia="Book Antiqua" w:hAnsi="Book Antiqua"/>
                <w:b w:val="1"/>
                <w:sz w:val="24"/>
                <w:szCs w:val="24"/>
                <w:rtl w:val="0"/>
              </w:rPr>
              <w:t xml:space="preserve">No of participants</w:t>
            </w:r>
          </w:p>
        </w:tc>
        <w:tc>
          <w:tcPr/>
          <w:p w:rsidR="00000000" w:rsidDel="00000000" w:rsidP="00000000" w:rsidRDefault="00000000" w:rsidRPr="00000000" w14:paraId="00000015">
            <w:pPr>
              <w:jc w:val="center"/>
              <w:rPr>
                <w:rFonts w:ascii="Book Antiqua" w:cs="Book Antiqua" w:eastAsia="Book Antiqua" w:hAnsi="Book Antiqua"/>
                <w:b w:val="1"/>
                <w:sz w:val="24"/>
                <w:szCs w:val="24"/>
              </w:rPr>
            </w:pPr>
            <w:r w:rsidDel="00000000" w:rsidR="00000000" w:rsidRPr="00000000">
              <w:rPr>
                <w:rFonts w:ascii="Book Antiqua" w:cs="Book Antiqua" w:eastAsia="Book Antiqua" w:hAnsi="Book Antiqua"/>
                <w:b w:val="1"/>
                <w:sz w:val="24"/>
                <w:szCs w:val="24"/>
                <w:rtl w:val="0"/>
              </w:rPr>
              <w:t xml:space="preserve">50</w:t>
            </w:r>
          </w:p>
        </w:tc>
      </w:tr>
      <w:tr>
        <w:trPr>
          <w:cantSplit w:val="0"/>
          <w:trHeight w:val="403" w:hRule="atLeast"/>
          <w:tblHeader w:val="0"/>
        </w:trPr>
        <w:tc>
          <w:tcPr>
            <w:vAlign w:val="center"/>
          </w:tcPr>
          <w:p w:rsidR="00000000" w:rsidDel="00000000" w:rsidP="00000000" w:rsidRDefault="00000000" w:rsidRPr="00000000" w14:paraId="00000016">
            <w:pPr>
              <w:rPr>
                <w:rFonts w:ascii="Book Antiqua" w:cs="Book Antiqua" w:eastAsia="Book Antiqua" w:hAnsi="Book Antiqua"/>
                <w:b w:val="1"/>
                <w:sz w:val="24"/>
                <w:szCs w:val="24"/>
              </w:rPr>
            </w:pPr>
            <w:r w:rsidDel="00000000" w:rsidR="00000000" w:rsidRPr="00000000">
              <w:rPr>
                <w:rFonts w:ascii="Book Antiqua" w:cs="Book Antiqua" w:eastAsia="Book Antiqua" w:hAnsi="Book Antiqua"/>
                <w:b w:val="1"/>
                <w:sz w:val="24"/>
                <w:szCs w:val="24"/>
                <w:rtl w:val="0"/>
              </w:rPr>
              <w:t xml:space="preserve">Program officer(s)</w:t>
            </w:r>
          </w:p>
        </w:tc>
        <w:tc>
          <w:tcPr/>
          <w:p w:rsidR="00000000" w:rsidDel="00000000" w:rsidP="00000000" w:rsidRDefault="00000000" w:rsidRPr="00000000" w14:paraId="00000017">
            <w:pPr>
              <w:jc w:val="center"/>
              <w:rPr>
                <w:rFonts w:ascii="Book Antiqua" w:cs="Book Antiqua" w:eastAsia="Book Antiqua" w:hAnsi="Book Antiqua"/>
                <w:b w:val="1"/>
                <w:sz w:val="24"/>
                <w:szCs w:val="24"/>
              </w:rPr>
            </w:pPr>
            <w:r w:rsidDel="00000000" w:rsidR="00000000" w:rsidRPr="00000000">
              <w:rPr>
                <w:rFonts w:ascii="Book Antiqua" w:cs="Book Antiqua" w:eastAsia="Book Antiqua" w:hAnsi="Book Antiqua"/>
                <w:b w:val="1"/>
                <w:sz w:val="24"/>
                <w:szCs w:val="24"/>
                <w:rtl w:val="0"/>
              </w:rPr>
              <w:t xml:space="preserve">Dr. Vinod Bhatt and Dr. Abha Gupta</w:t>
            </w:r>
          </w:p>
        </w:tc>
      </w:tr>
      <w:tr>
        <w:trPr>
          <w:cantSplit w:val="0"/>
          <w:trHeight w:val="403" w:hRule="atLeast"/>
          <w:tblHeader w:val="0"/>
        </w:trPr>
        <w:tc>
          <w:tcPr>
            <w:gridSpan w:val="2"/>
            <w:shd w:fill="f4b083" w:val="clear"/>
            <w:vAlign w:val="center"/>
          </w:tcPr>
          <w:p w:rsidR="00000000" w:rsidDel="00000000" w:rsidP="00000000" w:rsidRDefault="00000000" w:rsidRPr="00000000" w14:paraId="00000018">
            <w:pPr>
              <w:rPr>
                <w:rFonts w:ascii="Book Antiqua" w:cs="Book Antiqua" w:eastAsia="Book Antiqua" w:hAnsi="Book Antiqua"/>
                <w:b w:val="1"/>
                <w:sz w:val="24"/>
                <w:szCs w:val="24"/>
              </w:rPr>
            </w:pPr>
            <w:r w:rsidDel="00000000" w:rsidR="00000000" w:rsidRPr="00000000">
              <w:rPr>
                <w:rFonts w:ascii="Book Antiqua" w:cs="Book Antiqua" w:eastAsia="Book Antiqua" w:hAnsi="Book Antiqua"/>
                <w:b w:val="1"/>
                <w:sz w:val="24"/>
                <w:szCs w:val="24"/>
                <w:rtl w:val="0"/>
              </w:rPr>
              <w:t xml:space="preserve">Brief about the event (context and Learning outcomes)</w:t>
            </w:r>
          </w:p>
        </w:tc>
      </w:tr>
      <w:tr>
        <w:trPr>
          <w:cantSplit w:val="0"/>
          <w:trHeight w:val="6641" w:hRule="atLeast"/>
          <w:tblHeader w:val="0"/>
        </w:trPr>
        <w:tc>
          <w:tcPr>
            <w:gridSpan w:val="2"/>
          </w:tcPr>
          <w:p w:rsidR="00000000" w:rsidDel="00000000" w:rsidP="00000000" w:rsidRDefault="00000000" w:rsidRPr="00000000" w14:paraId="0000001A">
            <w:pPr>
              <w:jc w:val="cente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B">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NSS unit of VIT Bhopal orchestrated the National Youth Parliament at VIT Bhopal University on April 16, 2024. The event commenced with a symbolic lamp lighting ceremony paying homage to Swami Vivekananda and Maa Sharda. Mr. Sankar Viswanath, Vice President of VIT, and Dr. Debasis Adhikari, Registrar, alongside NSS Program Officer Dr. Vinod Bhatt and Dr. Abha Gupta, initiated the proceedings, marking the onset of a day dedicated to profound debates and discussions on national issues. </w:t>
            </w:r>
          </w:p>
          <w:p w:rsidR="00000000" w:rsidDel="00000000" w:rsidP="00000000" w:rsidRDefault="00000000" w:rsidRPr="00000000" w14:paraId="0000001C">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D">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Speaker Mr. Ishaan Batra inaugurated the parliamentary discussions with representatives from both ruling and opposition parties, emphasizing the treasury's pivotal role. Throughout the session, leaders from both sides deliberated on crucial subjects such as the media's role in democracy, "one nation, one election," and the practical realization of Make in India. Two bills were subsequently passed after thorough deliberation and debate, culminating in a closing address by the Prime Minister, signifying the conclusion of the session. </w:t>
            </w:r>
          </w:p>
          <w:p w:rsidR="00000000" w:rsidDel="00000000" w:rsidP="00000000" w:rsidRDefault="00000000" w:rsidRPr="00000000" w14:paraId="0000001E">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F">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National Youth Parliament event aims to ignite political awareness among students by providing them with a simulated parliamentary platform for debates. This platform is crucial for several reasons: Firstly, it immerses young individuals in a parliamentary environment, facilitating a better understanding of its operations. Secondly, it provides a forum for discussing national issues on a large scale under the guidance of experienced moderators. Lastly, it fosters a sense of community among like-minded youth, encouraging constructive dialogue and the exploration of solutions. The objectives of the youth parliament encompass cultivating students' understanding of parliamentary procedures, fostering opinion formation on public matters, refining group discussion skills, nurturing collective decision-making abilities, and fostering respect and tolerance for diverse viewpoints.</w:t>
            </w:r>
          </w:p>
        </w:tc>
      </w:tr>
    </w:tbl>
    <w:p w:rsidR="00000000" w:rsidDel="00000000" w:rsidP="00000000" w:rsidRDefault="00000000" w:rsidRPr="00000000" w14:paraId="00000021">
      <w:pPr>
        <w:spacing w:after="0" w:line="240" w:lineRule="auto"/>
        <w:jc w:val="center"/>
        <w:rPr>
          <w:rFonts w:ascii="Book Antiqua" w:cs="Book Antiqua" w:eastAsia="Book Antiqua" w:hAnsi="Book Antiqua"/>
          <w:b w:val="1"/>
          <w:sz w:val="24"/>
          <w:szCs w:val="24"/>
        </w:rPr>
      </w:pPr>
      <w:r w:rsidDel="00000000" w:rsidR="00000000" w:rsidRPr="00000000">
        <w:rPr>
          <w:rFonts w:ascii="Book Antiqua" w:cs="Book Antiqua" w:eastAsia="Book Antiqua" w:hAnsi="Book Antiqua"/>
          <w:b w:val="1"/>
          <w:sz w:val="24"/>
          <w:szCs w:val="24"/>
        </w:rPr>
        <w:drawing>
          <wp:inline distB="0" distT="0" distL="0" distR="0">
            <wp:extent cx="5731510" cy="8113395"/>
            <wp:effectExtent b="0" l="0" r="0" t="0"/>
            <wp:docPr id="1398501346"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731510" cy="811339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tabs>
          <w:tab w:val="left" w:leader="none" w:pos="1548"/>
        </w:tabs>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ab/>
      </w:r>
    </w:p>
    <w:p w:rsidR="00000000" w:rsidDel="00000000" w:rsidP="00000000" w:rsidRDefault="00000000" w:rsidRPr="00000000" w14:paraId="00000023">
      <w:pPr>
        <w:tabs>
          <w:tab w:val="left" w:leader="none" w:pos="1548"/>
        </w:tabs>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4">
      <w:pPr>
        <w:tabs>
          <w:tab w:val="left" w:leader="none" w:pos="1548"/>
        </w:tabs>
        <w:jc w:val="center"/>
        <w:rPr>
          <w:rFonts w:ascii="Algerian" w:cs="Algerian" w:eastAsia="Algerian" w:hAnsi="Algerian"/>
          <w:color w:val="ed7d31"/>
          <w:sz w:val="44"/>
          <w:szCs w:val="44"/>
        </w:rPr>
      </w:pPr>
      <w:r w:rsidDel="00000000" w:rsidR="00000000" w:rsidRPr="00000000">
        <w:rPr>
          <w:rFonts w:ascii="Algerian" w:cs="Algerian" w:eastAsia="Algerian" w:hAnsi="Algerian"/>
          <w:color w:val="ed7d31"/>
          <w:sz w:val="44"/>
          <w:szCs w:val="44"/>
          <w:rtl w:val="0"/>
        </w:rPr>
        <w:t xml:space="preserve">Session Schedule</w:t>
      </w:r>
    </w:p>
    <w:p w:rsidR="00000000" w:rsidDel="00000000" w:rsidP="00000000" w:rsidRDefault="00000000" w:rsidRPr="00000000" w14:paraId="00000025">
      <w:pPr>
        <w:tabs>
          <w:tab w:val="left" w:leader="none" w:pos="1548"/>
        </w:tabs>
        <w:jc w:val="cente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6">
      <w:pPr>
        <w:tabs>
          <w:tab w:val="left" w:leader="none" w:pos="1548"/>
        </w:tabs>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Pr>
        <w:drawing>
          <wp:inline distB="0" distT="0" distL="0" distR="0">
            <wp:extent cx="5326842" cy="3840813"/>
            <wp:effectExtent b="0" l="0" r="0" t="0"/>
            <wp:docPr id="139850134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26842" cy="384081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tabs>
          <w:tab w:val="left" w:leader="none" w:pos="1548"/>
        </w:tabs>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8">
      <w:pPr>
        <w:tabs>
          <w:tab w:val="left" w:leader="none" w:pos="1548"/>
        </w:tabs>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For more info, contact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548"/>
        </w:tabs>
        <w:spacing w:after="0" w:before="0" w:line="259" w:lineRule="auto"/>
        <w:ind w:left="720" w:right="0" w:hanging="360"/>
        <w:jc w:val="left"/>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Shivang Gaur – 7906361380</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0" w:before="0" w:line="259" w:lineRule="auto"/>
        <w:ind w:left="720" w:right="0" w:firstLine="0"/>
        <w:jc w:val="left"/>
        <w:rPr>
          <w:rFonts w:ascii="Book Antiqua" w:cs="Book Antiqua" w:eastAsia="Book Antiqua" w:hAnsi="Book Antiqua"/>
          <w:b w:val="0"/>
          <w:i w:val="0"/>
          <w:smallCaps w:val="0"/>
          <w:strike w:val="0"/>
          <w:color w:val="000000"/>
          <w:sz w:val="24"/>
          <w:szCs w:val="24"/>
          <w:u w:val="none"/>
          <w:shd w:fill="auto" w:val="clear"/>
          <w:vertAlign w:val="baseline"/>
        </w:rPr>
      </w:pPr>
      <w:hyperlink r:id="rId12">
        <w:r w:rsidDel="00000000" w:rsidR="00000000" w:rsidRPr="00000000">
          <w:rPr>
            <w:rFonts w:ascii="Book Antiqua" w:cs="Book Antiqua" w:eastAsia="Book Antiqua" w:hAnsi="Book Antiqua"/>
            <w:b w:val="0"/>
            <w:i w:val="0"/>
            <w:smallCaps w:val="0"/>
            <w:strike w:val="0"/>
            <w:color w:val="0563c1"/>
            <w:sz w:val="24"/>
            <w:szCs w:val="24"/>
            <w:u w:val="single"/>
            <w:shd w:fill="auto" w:val="clear"/>
            <w:vertAlign w:val="baseline"/>
            <w:rtl w:val="0"/>
          </w:rPr>
          <w:t xml:space="preserve">Shivanggaur2022@vitbhopal.ac.in</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0" w:before="0" w:line="259" w:lineRule="auto"/>
        <w:ind w:left="720" w:right="0" w:firstLine="0"/>
        <w:jc w:val="left"/>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548"/>
        </w:tabs>
        <w:spacing w:after="0" w:before="0" w:line="259" w:lineRule="auto"/>
        <w:ind w:left="720" w:right="0" w:hanging="360"/>
        <w:jc w:val="left"/>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Ayush Saxena – 7818006139</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0" w:before="0" w:line="259" w:lineRule="auto"/>
        <w:ind w:left="720" w:right="0" w:firstLine="0"/>
        <w:jc w:val="left"/>
        <w:rPr>
          <w:rFonts w:ascii="Book Antiqua" w:cs="Book Antiqua" w:eastAsia="Book Antiqua" w:hAnsi="Book Antiqua"/>
          <w:b w:val="0"/>
          <w:i w:val="0"/>
          <w:smallCaps w:val="0"/>
          <w:strike w:val="0"/>
          <w:color w:val="000000"/>
          <w:sz w:val="24"/>
          <w:szCs w:val="24"/>
          <w:u w:val="none"/>
          <w:shd w:fill="auto" w:val="clear"/>
          <w:vertAlign w:val="baseline"/>
        </w:rPr>
      </w:pPr>
      <w:hyperlink r:id="rId13">
        <w:r w:rsidDel="00000000" w:rsidR="00000000" w:rsidRPr="00000000">
          <w:rPr>
            <w:rFonts w:ascii="Book Antiqua" w:cs="Book Antiqua" w:eastAsia="Book Antiqua" w:hAnsi="Book Antiqua"/>
            <w:b w:val="0"/>
            <w:i w:val="0"/>
            <w:smallCaps w:val="0"/>
            <w:strike w:val="0"/>
            <w:color w:val="0563c1"/>
            <w:sz w:val="24"/>
            <w:szCs w:val="24"/>
            <w:u w:val="single"/>
            <w:shd w:fill="auto" w:val="clear"/>
            <w:vertAlign w:val="baseline"/>
            <w:rtl w:val="0"/>
          </w:rPr>
          <w:t xml:space="preserve">ayushsaxena2022@vitbhopal.ac.in</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160" w:before="0" w:line="259" w:lineRule="auto"/>
        <w:ind w:left="720" w:right="0" w:firstLine="0"/>
        <w:jc w:val="left"/>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 Antiqu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Algeri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_x0000_s1026" style="position:absolute;width:451.2pt;height:452.1pt;z-index:-251657216;mso-position-horizontal:center;mso-position-horizontal-relative:margin;mso-position-vertical:center;mso-position-vertical-relative:margin" o:allowincell="f" type="#_x0000_t75">
          <v:imagedata blacklevel="22938f" gain="19661f" r:id="rId1" o:title="NSS logo"/>
          <w10:wrap/>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_x0000_s1027" style="position:absolute;width:451.2pt;height:452.1pt;z-index:-251656192;mso-position-horizontal:center;mso-position-horizontal-relative:margin;mso-position-vertical:center;mso-position-vertical-relative:margin" o:allowincell="f" type="#_x0000_t75">
          <v:imagedata blacklevel="22938f" gain="19661f" r:id="rId2" o:title="NSS logo"/>
          <w10:wrap/>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1" style="position:absolute;width:451.2pt;height:452.1pt;rotation:0;z-index:-503316481;mso-position-horizontal-relative:margin;mso-position-horizontal:center;mso-position-vertical-relative:margin;mso-position-vertical:center;" alt="" type="#_x0000_t75">
          <v:imagedata blacklevel="22938f" cropbottom="0f" cropleft="0f" cropright="0f" croptop="0f" gain="19661f" r:id="rId3"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B4BD7"/>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2A71C1"/>
    <w:pPr>
      <w:tabs>
        <w:tab w:val="center" w:pos="4513"/>
        <w:tab w:val="right" w:pos="9026"/>
      </w:tabs>
      <w:spacing w:after="0" w:line="240" w:lineRule="auto"/>
    </w:pPr>
  </w:style>
  <w:style w:type="character" w:styleId="HeaderChar" w:customStyle="1">
    <w:name w:val="Header Char"/>
    <w:basedOn w:val="DefaultParagraphFont"/>
    <w:link w:val="Header"/>
    <w:uiPriority w:val="99"/>
    <w:rsid w:val="002A71C1"/>
  </w:style>
  <w:style w:type="paragraph" w:styleId="Footer">
    <w:name w:val="footer"/>
    <w:basedOn w:val="Normal"/>
    <w:link w:val="FooterChar"/>
    <w:uiPriority w:val="99"/>
    <w:unhideWhenUsed w:val="1"/>
    <w:rsid w:val="002A71C1"/>
    <w:pPr>
      <w:tabs>
        <w:tab w:val="center" w:pos="4513"/>
        <w:tab w:val="right" w:pos="9026"/>
      </w:tabs>
      <w:spacing w:after="0" w:line="240" w:lineRule="auto"/>
    </w:pPr>
  </w:style>
  <w:style w:type="character" w:styleId="FooterChar" w:customStyle="1">
    <w:name w:val="Footer Char"/>
    <w:basedOn w:val="DefaultParagraphFont"/>
    <w:link w:val="Footer"/>
    <w:uiPriority w:val="99"/>
    <w:rsid w:val="002A71C1"/>
  </w:style>
  <w:style w:type="table" w:styleId="TableGrid">
    <w:name w:val="Table Grid"/>
    <w:basedOn w:val="TableNormal"/>
    <w:uiPriority w:val="39"/>
    <w:rsid w:val="0075415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E405BE"/>
    <w:pPr>
      <w:ind w:left="720"/>
      <w:contextualSpacing w:val="1"/>
    </w:pPr>
  </w:style>
  <w:style w:type="character" w:styleId="Hyperlink">
    <w:name w:val="Hyperlink"/>
    <w:basedOn w:val="DefaultParagraphFont"/>
    <w:uiPriority w:val="99"/>
    <w:unhideWhenUsed w:val="1"/>
    <w:rsid w:val="00B5180C"/>
    <w:rPr>
      <w:color w:val="0563c1" w:themeColor="hyperlink"/>
      <w:u w:val="single"/>
    </w:rPr>
  </w:style>
  <w:style w:type="character" w:styleId="UnresolvedMention">
    <w:name w:val="Unresolved Mention"/>
    <w:basedOn w:val="DefaultParagraphFont"/>
    <w:uiPriority w:val="99"/>
    <w:semiHidden w:val="1"/>
    <w:unhideWhenUsed w:val="1"/>
    <w:rsid w:val="00B5180C"/>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jpg"/><Relationship Id="rId13" Type="http://schemas.openxmlformats.org/officeDocument/2006/relationships/hyperlink" Target="mailto:ayushsaxena2022@vitbhopal.ac.in" TargetMode="External"/><Relationship Id="rId12" Type="http://schemas.openxmlformats.org/officeDocument/2006/relationships/hyperlink" Target="mailto:Shivanggaur2022@vitbhopal.ac.in" TargetMode="External"/><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6.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fontTable" Target="fontTable.xml"/><Relationship Id="rId19" Type="http://schemas.openxmlformats.org/officeDocument/2006/relationships/footer" Target="footer1.xml"/><Relationship Id="rId6" Type="http://schemas.openxmlformats.org/officeDocument/2006/relationships/numbering" Target="numbering.xml"/><Relationship Id="rId18" Type="http://schemas.openxmlformats.org/officeDocument/2006/relationships/footer" Target="footer3.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BookAntiqua-regular.ttf"/><Relationship Id="rId4" Type="http://schemas.openxmlformats.org/officeDocument/2006/relationships/font" Target="fonts/BookAntiqua-bold.ttf"/><Relationship Id="rId5" Type="http://schemas.openxmlformats.org/officeDocument/2006/relationships/font" Target="fonts/BookAntiqua-italic.ttf"/><Relationship Id="rId6"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pZ6sYvUZiggE+gQIp2ffQPTvig==">CgMxLjA4AHIhMURYZ1VzY2xaM2JZeHdMOEVzTnRWV0ZSZy1reHpMWU14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2024-03-14T13:55:00Z</dcterms:created>
  <dc:creator>HP LAPTOP</dc:creator>
</cp:coreProperties>
</file>