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Cybercrime on Mobile &amp; Wireless Devices</w:t>
      </w:r>
    </w:p>
    <w:p>
      <w:r>
        <w:t>Purpose</w:t>
      </w:r>
    </w:p>
    <w:p>
      <w:r>
        <w:t>This report summarizes and analyzes the uploaded draft "Cybercrime on Mobile &amp; Wireless devices" and provides concise, actionable recommendations for individuals and organizations. The analysis focuses on the document's core findings, gaps, and practical steps that can be taken to reduce mobile-related cyber risk.</w:t>
      </w:r>
    </w:p>
    <w:p>
      <w:r>
        <w:t>Executive summary</w:t>
      </w:r>
    </w:p>
    <w:p>
      <w:r>
        <w:t>The source document provides a broad overview of threats affecting mobile and wireless devices, covering device proliferation, malware, Bluetooth attacks, social engineering (vishing, smishing), risks from open WiFi, data leakage, lost and stolen devices, and organizational countermeasures. It mixes high-level guidance with specific examples of malware and attack tools. The document is useful as an introductory manual but lacks up-to-date statistics, prioritization of risks, and deeper, technical mitigation strategies such as modern mobile device management (MDM) frameworks, zero trust, and telemetry-based detection.</w:t>
      </w:r>
    </w:p>
    <w:p>
      <w:r>
        <w:t>Background and scope</w:t>
      </w:r>
    </w:p>
    <w:p>
      <w:r>
        <w:t>The original draft surveys types of mobile and wireless devices, common attack vectors, and a range of defensive controls. It aims at readers responsible for general cybersecurity awareness and those designing organizational mobile policies. Key content includes device definitions, examples of mobile malware and Bluetooth-specific attacks, credit card and financial fraud via mobile channels, and recommended device-level and organizational controls.</w:t>
      </w:r>
    </w:p>
    <w:p>
      <w:r>
        <w:t>Key findings</w:t>
      </w:r>
    </w:p>
    <w:p>
      <w:r>
        <w:t>• Rapid device proliferation increases attack surface: many device classes and use cases are covered in the draft, emphasizing that functionality and connectivity increase exposure.</w:t>
      </w:r>
    </w:p>
    <w:p>
      <w:r>
        <w:t>• Malware and Bluetooth remain real threats: historical examples like Cabir, Cabir-derived worms, and tools for bluesnarfing demonstrate how short-range protocols were exploited.</w:t>
      </w:r>
    </w:p>
    <w:p>
      <w:r>
        <w:t>• Social engineering is prominent: vishing, smishing, and phishing via mobile channels are described with clear attack flows and practical consumer tips.</w:t>
      </w:r>
    </w:p>
    <w:p>
      <w:r>
        <w:t>• Data leakage and weak app security: the draft highlights app permissions, data collection risks, and the danger of third-party servers being compromised.</w:t>
      </w:r>
    </w:p>
    <w:p>
      <w:r>
        <w:t>• Operational and organizational gaps: inventory, patching, group policy, and physical security are covered but not linked to an enforcement model such as MDM or conditional access.</w:t>
      </w:r>
    </w:p>
    <w:p>
      <w:r>
        <w:t>• Practical consumer guidance: the document lists clear do's and don'ts for card use, device hygiene, and handling suspicious messages.</w:t>
      </w:r>
    </w:p>
    <w:p>
      <w:r>
        <w:t>Strengths of the document</w:t>
      </w:r>
    </w:p>
    <w:p>
      <w:r>
        <w:t>• Broad coverage: it addresses a wide spectrum of mobile threats and defensive measures suitable for awareness training.</w:t>
      </w:r>
    </w:p>
    <w:p>
      <w:r>
        <w:t>• Concrete examples: naming specific malware families and Bluetooth tools helps readers understand real-world risks.</w:t>
      </w:r>
    </w:p>
    <w:p>
      <w:r>
        <w:t>• Practical checklists: the do’s and don’ts provide immediately actionable steps for users and small organizations.</w:t>
      </w:r>
    </w:p>
    <w:p>
      <w:r>
        <w:t>Gaps and weaknesses</w:t>
      </w:r>
    </w:p>
    <w:p>
      <w:r>
        <w:t>• Dated examples and missing timelines: many references and examples are historical; the draft lacks recent case studies, metrics, and threat trends.</w:t>
      </w:r>
    </w:p>
    <w:p>
      <w:r>
        <w:t>• Limited technical depth: modern controls (MDM, EMM, conditional access, app vetting at scale, runtime app analysis) are not discussed in detail.</w:t>
      </w:r>
    </w:p>
    <w:p>
      <w:r>
        <w:t>• No prioritized risk model: readers are not guided on which controls yield the best protection relative to their cost or complexity.</w:t>
      </w:r>
    </w:p>
    <w:p>
      <w:r>
        <w:t>• Sparse coverage of detection and monitoring: there is little on logging, telemetry collection, or incident response specific to mobile endpoints.</w:t>
      </w:r>
    </w:p>
    <w:p>
      <w:r>
        <w:t>• Regulatory and legal context missing: issues like data-protection laws, breach notification, or compliance expectations for mobile data are not addressed.</w:t>
      </w:r>
    </w:p>
    <w:p>
      <w:r>
        <w:t>Actionable recommendations</w:t>
      </w:r>
    </w:p>
    <w:p>
      <w:r>
        <w:t>For individuals:</w:t>
      </w:r>
    </w:p>
    <w:p>
      <w:r>
        <w:t>1. Keep OS and apps up to date and enable automatic updates where possible.</w:t>
      </w:r>
    </w:p>
    <w:p>
      <w:r>
        <w:t>2. Use unique passwords and a password manager; enable multi-factor authentication for key accounts.</w:t>
      </w:r>
    </w:p>
    <w:p>
      <w:r>
        <w:t>3. Avoid public WiFi for sensitive tasks; use a trusted mobile VPN if necessary.</w:t>
      </w:r>
    </w:p>
    <w:p>
      <w:r>
        <w:t>4. Limit app permissions and install apps only from official stores.</w:t>
      </w:r>
    </w:p>
    <w:p>
      <w:r>
        <w:t>5. Use device-level encryption and enable remote-wipe/Find-My features.</w:t>
      </w:r>
    </w:p>
    <w:p>
      <w:r>
        <w:t>For organizations:</w:t>
      </w:r>
    </w:p>
    <w:p>
      <w:r>
        <w:t>1. Deploy a Mobile Device Management (MDM) solution to enforce device configuration, patching, and app control.</w:t>
      </w:r>
    </w:p>
    <w:p>
      <w:r>
        <w:t>2. Adopt a BYOD policy with clear enrollment, segmentation (network and data), and conditional access rules.</w:t>
      </w:r>
    </w:p>
    <w:p>
      <w:r>
        <w:t>3. Enforce strong authentication and conditional access; use device posture checks before granting access to corporate resources.</w:t>
      </w:r>
    </w:p>
    <w:p>
      <w:r>
        <w:t>4. Implement inventory and asset tracking and label all corporate devices.</w:t>
      </w:r>
    </w:p>
    <w:p>
      <w:r>
        <w:t>5. Ensure secure back-up, encryption at rest and in transit, and logging of mobile access for forensic purposes.</w:t>
      </w:r>
    </w:p>
    <w:p>
      <w:r>
        <w:t>6. Train staff regularly with phishing and smishing simulations and clear reporting paths.</w:t>
      </w:r>
    </w:p>
    <w:p>
      <w:r>
        <w:t>Implementation roadmap (priority tiers)</w:t>
      </w:r>
    </w:p>
    <w:p>
      <w:r>
        <w:t>Immediate (0–30 days): enforce device passwords/PINs, require MFA, enable remote-wipe, and block unknown app stores.</w:t>
      </w:r>
    </w:p>
    <w:p>
      <w:r>
        <w:t>Short term (1–3 months): roll out MDM, establish inventory, restrict Bluetooth discovery by policy, and enforce OS patching.</w:t>
      </w:r>
    </w:p>
    <w:p>
      <w:r>
        <w:t>Medium term (3–12 months): integrate mobile telemetry into SIEM, implement conditional access, and run tabletop incident response exercises.</w:t>
      </w:r>
    </w:p>
    <w:p>
      <w:r>
        <w:t>Conclusion</w:t>
      </w:r>
    </w:p>
    <w:p>
      <w:r>
        <w:t>The draft is a solid awareness and introductory reference that covers the core threats to mobile and wireless devices and offers practical guidance. To increase its value for security teams and IT leaders, update the document with current threat statistics, add a prioritized control framework, include modern technical mitigation (MDM, conditional access), and provide a short implementation plan. These changes will make the guidance actionable and measurable.</w:t>
      </w:r>
    </w:p>
    <w:p>
      <w:r>
        <w:t>Reference</w:t>
      </w:r>
    </w:p>
    <w:p>
      <w:r>
        <w:t>Source document: Cybercrime on Mobile &amp; Wireless devices. fileciteturn0file0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