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Ananya Iyer</w:t>
      </w:r>
    </w:p>
    <w:p>
      <w:pPr>
        <w:jc w:val="center"/>
      </w:pPr>
      <w:r>
        <w:t>Email: ananya.iyer@example.com | Phone: +91-9871122334 | Location: Bengaluru, India</w:t>
        <w:br/>
      </w:r>
      <w:r>
        <w:t>Role: Cloud Infrastructure &amp; DevOps Engineer</w:t>
        <w:br/>
      </w:r>
    </w:p>
    <w:p>
      <w:pPr>
        <w:pStyle w:val="Heading1"/>
      </w:pPr>
      <w:r>
        <w:t>Professional Summary</w:t>
      </w:r>
    </w:p>
    <w:p>
      <w:r>
        <w:t>DevOps engineer with expertise in Docker containerization, Kubernetes orchestration, AWS EC2, CI/CD pipelines, Linux systems administration, Redis, and PostgreSQL reliability.</w:t>
      </w:r>
    </w:p>
    <w:p>
      <w:pPr>
        <w:pStyle w:val="Heading1"/>
      </w:pPr>
      <w:r>
        <w:t>Technical Skills</w:t>
      </w:r>
    </w:p>
    <w:p>
      <w:r>
        <w:t>Docker, Kubernetes, AWS, Linux, PostgreSQL, Redis, CI/CD, Python, Prometheus</w:t>
      </w:r>
    </w:p>
    <w:p>
      <w:pPr>
        <w:pStyle w:val="Heading1"/>
      </w:pPr>
      <w:r>
        <w:t>Work Experience</w:t>
      </w:r>
    </w:p>
    <w:p>
      <w:r>
        <w:rPr>
          <w:b/>
        </w:rPr>
        <w:t>Cloud DevOps Engineer - CloudScale Networks</w:t>
        <w:br/>
      </w:r>
      <w:r>
        <w:rPr>
          <w:i/>
        </w:rPr>
        <w:t>Duration: 2022 - Present</w:t>
        <w:br/>
      </w:r>
    </w:p>
    <w:p>
      <w:pPr>
        <w:pStyle w:val="ListBullet"/>
      </w:pPr>
      <w:r>
        <w:t>Automated CI/CD pipelines deploying multi-container microservices to AWS EC2 and EKS.</w:t>
      </w:r>
    </w:p>
    <w:p>
      <w:pPr>
        <w:pStyle w:val="ListBullet"/>
      </w:pPr>
      <w:r>
        <w:t>Configured Prometheus and Grafana telemetry monitoring CPU/RAM thresholds and RED metrics.</w:t>
      </w:r>
    </w:p>
    <w:p>
      <w:pPr>
        <w:pStyle w:val="ListBullet"/>
      </w:pPr>
      <w:r>
        <w:t>Maintained high-availability PostgreSQL and Redis caching clusters with 99.99% uptime.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</w:t>
        <w:br/>
      </w:r>
      <w:r>
        <w:t>VIT Vellore (2022) | Grade: 8.7 CGPA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