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560"/>
              <w:left w:type="dxa" w:w="480"/>
              <w:bottom w:type="dxa" w:w="560"/>
              <w:right w:type="dxa" w:w="480"/>
            </w:tcMar>
          </w:tcPr>
          <w:p>
            <w:pPr>
              <w:spacing w:after="120" w:before="0"/>
              <w:jc w:val="center"/>
            </w:pPr>
            <w:r>
              <w:rPr>
                <w:rFonts w:ascii="Arial" w:cs="Arial" w:eastAsia="Arial" w:hAnsi="Arial"/>
                <w:b/>
                <w:bCs/>
                <w:color w:val="FFFFFF"/>
                <w:sz w:val="60"/>
                <w:szCs w:val="60"/>
              </w:rPr>
              <w:t xml:space="preserve">TrialMatch AI</w:t>
            </w:r>
          </w:p>
          <w:p>
            <w:pPr>
              <w:spacing w:after="120" w:before="0"/>
              <w:jc w:val="center"/>
            </w:pPr>
            <w:r>
              <w:rPr>
                <w:rFonts w:ascii="Arial" w:cs="Arial" w:eastAsia="Arial" w:hAnsi="Arial"/>
                <w:color w:val="D5E8F0"/>
                <w:sz w:val="28"/>
                <w:szCs w:val="28"/>
              </w:rPr>
              <w:t xml:space="preserve">Complete Folder Structure &amp; File Reference</w:t>
            </w:r>
          </w:p>
          <w:p>
            <w:pPr>
              <w:spacing w:after="0" w:before="120"/>
              <w:jc w:val="center"/>
            </w:pPr>
            <w:r>
              <w:rPr>
                <w:rFonts w:ascii="Arial" w:cs="Arial" w:eastAsia="Arial" w:hAnsi="Arial"/>
                <w:i/>
                <w:iCs/>
                <w:color w:val="D5E8F0"/>
                <w:sz w:val="20"/>
                <w:szCs w:val="20"/>
              </w:rPr>
              <w:t xml:space="preserve">Every file explained — purpose, contents, owner, and how it connects to everything else</w:t>
            </w:r>
          </w:p>
        </w:tc>
      </w:tr>
    </w:tbl>
    <w:p>
      <w:pPr>
        <w:spacing w:after="60" w:before="60"/>
      </w:pPr>
      <w:r>
        <w:t xml:space="preserve"/>
      </w:r>
    </w:p>
    <w:p>
      <w:pPr>
        <w:spacing w:after="60" w:before="6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1. How to Read This Document</w:t>
      </w:r>
    </w:p>
    <w:p>
      <w:pPr>
        <w:spacing w:after="80" w:before="80"/>
      </w:pPr>
      <w:r>
        <w:rPr>
          <w:rFonts w:ascii="Arial" w:cs="Arial" w:eastAsia="Arial" w:hAnsi="Arial"/>
          <w:color w:val="1A1A1A"/>
          <w:sz w:val="21"/>
          <w:szCs w:val="21"/>
        </w:rPr>
        <w:t xml:space="preserve">This document is a complete file-by-file specification for TrialMatch AI. Every file that needs to exist in the project is listed here with its exact path, its type, which architectural layer it belongs to, and a detailed description of what it contains and why it exists.</w:t>
      </w:r>
    </w:p>
    <w:p>
      <w:pPr>
        <w:spacing w:after="60" w:before="60"/>
      </w:pPr>
      <w:r>
        <w:t xml:space="preserve"/>
      </w:r>
    </w:p>
    <w:p>
      <w:pPr>
        <w:spacing w:after="80" w:before="80"/>
      </w:pPr>
      <w:r>
        <w:rPr>
          <w:rFonts w:ascii="Arial" w:cs="Arial" w:eastAsia="Arial" w:hAnsi="Arial"/>
          <w:color w:val="1A1A1A"/>
          <w:sz w:val="21"/>
          <w:szCs w:val="21"/>
        </w:rPr>
        <w:t xml:space="preserve">The document is organized as follows: first, the complete folder tree is shown so you can see the full shape of the project at a glance. Then each major folder is broken down section by section, with a table listing every file and a detailed write-up explaining the most important files in full.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E75B6"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FOR AN LLM</w:t>
            </w:r>
          </w:p>
        </w:tc>
        <w:tc>
          <w:tcPr>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A1A1A"/>
                <w:sz w:val="20"/>
                <w:szCs w:val="20"/>
              </w:rPr>
              <w:t xml:space="preserve">If you are an LLM reading this to implement the project: read Section 2 first (the folder tree) to orient yourself. Then read each section in order. Every file you need to create is described here. Do not create files that are not listed here. Do not skip files that are listed here.</w:t>
            </w:r>
          </w:p>
        </w:tc>
      </w:tr>
    </w:tbl>
    <w:p>
      <w:pPr>
        <w:spacing w:after="60" w:before="60"/>
      </w:pPr>
      <w:r>
        <w:t xml:space="preserve"/>
      </w:r>
    </w:p>
    <w:p>
      <w:pPr>
        <w:pBdr>
          <w:bottom w:val="single" w:color="DDDDDD" w:sz="2" w:space="1"/>
        </w:pBdr>
        <w:spacing w:after="240" w:before="24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2. Complete Folder Tree</w:t>
      </w:r>
    </w:p>
    <w:p>
      <w:pPr>
        <w:spacing w:after="80" w:before="80"/>
      </w:pPr>
      <w:r>
        <w:rPr>
          <w:rFonts w:ascii="Arial" w:cs="Arial" w:eastAsia="Arial" w:hAnsi="Arial"/>
          <w:color w:val="1A1A1A"/>
          <w:sz w:val="21"/>
          <w:szCs w:val="21"/>
        </w:rPr>
        <w:t xml:space="preserve">The following is the complete folder structure for the TrialMatch AI project. Every folder and file is shown. Annotations explain the purpose of each folder.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0"/>
              <w:left w:type="dxa" w:w="300"/>
              <w:bottom w:type="dxa" w:w="160"/>
              <w:right w:type="dxa" w:w="300"/>
            </w:tcMar>
          </w:tcPr>
          <w:p>
            <w:pPr>
              <w:spacing w:after="20" w:before="20"/>
            </w:pPr>
            <w:r>
              <w:rPr>
                <w:rFonts w:ascii="Courier New" w:cs="Courier New" w:eastAsia="Courier New" w:hAnsi="Courier New"/>
                <w:color w:val="1E3A5F"/>
                <w:sz w:val="19"/>
                <w:szCs w:val="19"/>
              </w:rPr>
              <w:t xml:space="preserve">trialmatch-ai/</w:t>
            </w:r>
          </w:p>
          <w:p>
            <w:pPr>
              <w:spacing w:after="20" w:before="20"/>
            </w:pPr>
            <w:r>
              <w:rPr>
                <w:rFonts w:ascii="Courier New" w:cs="Courier New" w:eastAsia="Courier New" w:hAnsi="Courier New"/>
                <w:color w:val="1E3A5F"/>
                <w:sz w:val="19"/>
                <w:szCs w:val="19"/>
              </w:rPr>
              <w:t xml:space="preserve">├── README.md                          ← Project overview, setup, demo instructions</w:t>
            </w:r>
          </w:p>
          <w:p>
            <w:pPr>
              <w:spacing w:after="20" w:before="20"/>
            </w:pPr>
            <w:r>
              <w:rPr>
                <w:rFonts w:ascii="Courier New" w:cs="Courier New" w:eastAsia="Courier New" w:hAnsi="Courier New"/>
                <w:color w:val="1E3A5F"/>
                <w:sz w:val="19"/>
                <w:szCs w:val="19"/>
              </w:rPr>
              <w:t xml:space="preserve">├── .env.example                       ← Template for all required environment variables</w:t>
            </w:r>
          </w:p>
          <w:p>
            <w:pPr>
              <w:spacing w:after="20" w:before="20"/>
            </w:pPr>
            <w:r>
              <w:rPr>
                <w:rFonts w:ascii="Courier New" w:cs="Courier New" w:eastAsia="Courier New" w:hAnsi="Courier New"/>
                <w:color w:val="1E3A5F"/>
                <w:sz w:val="19"/>
                <w:szCs w:val="19"/>
              </w:rPr>
              <w:t xml:space="preserve">├── .gitignore                         ← Excludes node_modules, .env, build artifacts</w:t>
            </w:r>
          </w:p>
          <w:p>
            <w:pPr>
              <w:spacing w:after="20" w:before="20"/>
            </w:pPr>
            <w:r>
              <w:rPr>
                <w:rFonts w:ascii="Courier New" w:cs="Courier New" w:eastAsia="Courier New" w:hAnsi="Courier New"/>
                <w:color w:val="1E3A5F"/>
                <w:sz w:val="19"/>
                <w:szCs w:val="19"/>
              </w:rPr>
              <w:t xml:space="preserve">├── package.json                       ← Root package.json (monorepo scripts)</w:t>
            </w:r>
          </w:p>
          <w:p>
            <w:pPr>
              <w:spacing w:after="20" w:before="20"/>
            </w:pPr>
            <w:r>
              <w:rPr>
                <w:rFonts w:ascii="Courier New" w:cs="Courier New" w:eastAsia="Courier New" w:hAnsi="Courier New"/>
                <w:color w:val="1E3A5F"/>
                <w:sz w:val="19"/>
                <w:szCs w:val="19"/>
              </w:rPr>
              <w:t xml:space="preserve">├── architecture.md                    ← System design doc for contributors / judges</w:t>
            </w:r>
          </w:p>
          <w:p>
            <w:pPr>
              <w:spacing w:after="20" w:before="20"/>
            </w:pPr>
            <w:r>
              <w:rPr>
                <w:rFonts w:ascii="Courier New" w:cs="Courier New" w:eastAsia="Courier New" w:hAnsi="Courier New"/>
                <w:color w:val="1E3A5F"/>
                <w:sz w:val="19"/>
                <w:szCs w:val="19"/>
              </w:rPr>
              <w:t xml:space="preserve">├── demo/                              ← Demo assets (video, screenshots, sample runs)</w:t>
            </w:r>
          </w:p>
          <w:p>
            <w:pPr>
              <w:spacing w:after="20" w:before="20"/>
            </w:pPr>
            <w:r>
              <w:rPr>
                <w:rFonts w:ascii="Courier New" w:cs="Courier New" w:eastAsia="Courier New" w:hAnsi="Courier New"/>
                <w:color w:val="1E3A5F"/>
                <w:sz w:val="19"/>
                <w:szCs w:val="19"/>
              </w:rPr>
              <w:t xml:space="preserve">│   ├── sample_patient.txt             ← Realistic sample patient summary for demo</w:t>
            </w:r>
          </w:p>
          <w:p>
            <w:pPr>
              <w:spacing w:after="20" w:before="20"/>
            </w:pPr>
            <w:r>
              <w:rPr>
                <w:rFonts w:ascii="Courier New" w:cs="Courier New" w:eastAsia="Courier New" w:hAnsi="Courier New"/>
                <w:color w:val="1E3A5F"/>
                <w:sz w:val="19"/>
                <w:szCs w:val="19"/>
              </w:rPr>
              <w:t xml:space="preserve">│   ├── sample_trial_id.txt            ← NCT ID of the trial used in the demo</w:t>
            </w:r>
          </w:p>
          <w:p>
            <w:pPr>
              <w:spacing w:after="20" w:before="20"/>
            </w:pPr>
            <w:r>
              <w:rPr>
                <w:rFonts w:ascii="Courier New" w:cs="Courier New" w:eastAsia="Courier New" w:hAnsi="Courier New"/>
                <w:color w:val="1E3A5F"/>
                <w:sz w:val="19"/>
                <w:szCs w:val="19"/>
              </w:rPr>
              <w:t xml:space="preserve">│   └── sample_output.json             ← Pre-generated output brief for offline demo</w:t>
            </w:r>
          </w:p>
          <w:p>
            <w:pPr>
              <w:spacing w:after="20" w:before="20"/>
            </w:pPr>
            <w:r>
              <w:rPr>
                <w:rFonts w:ascii="Courier New" w:cs="Courier New" w:eastAsia="Courier New" w:hAnsi="Courier New"/>
                <w:color w:val="1E3A5F"/>
                <w:sz w:val="19"/>
                <w:szCs w:val="19"/>
              </w:rPr>
              <w:t xml:space="preserve">├── backend/                           ← Node.js Express API server</w:t>
            </w:r>
          </w:p>
          <w:p>
            <w:pPr>
              <w:spacing w:after="20" w:before="20"/>
            </w:pPr>
            <w:r>
              <w:rPr>
                <w:rFonts w:ascii="Courier New" w:cs="Courier New" w:eastAsia="Courier New" w:hAnsi="Courier New"/>
                <w:color w:val="1E3A5F"/>
                <w:sz w:val="19"/>
                <w:szCs w:val="19"/>
              </w:rPr>
              <w:t xml:space="preserve">│   ├── package.json                   ← Backend dependencies</w:t>
            </w:r>
          </w:p>
          <w:p>
            <w:pPr>
              <w:spacing w:after="20" w:before="20"/>
            </w:pPr>
            <w:r>
              <w:rPr>
                <w:rFonts w:ascii="Courier New" w:cs="Courier New" w:eastAsia="Courier New" w:hAnsi="Courier New"/>
                <w:color w:val="1E3A5F"/>
                <w:sz w:val="19"/>
                <w:szCs w:val="19"/>
              </w:rPr>
              <w:t xml:space="preserve">│   ├── .env                           ← Actual env vars (gitignored)</w:t>
            </w:r>
          </w:p>
          <w:p>
            <w:pPr>
              <w:spacing w:after="20" w:before="20"/>
            </w:pPr>
            <w:r>
              <w:rPr>
                <w:rFonts w:ascii="Courier New" w:cs="Courier New" w:eastAsia="Courier New" w:hAnsi="Courier New"/>
                <w:color w:val="1E3A5F"/>
                <w:sz w:val="19"/>
                <w:szCs w:val="19"/>
              </w:rPr>
              <w:t xml:space="preserve">│   ├── server.js                      ← Express app entry point</w:t>
            </w:r>
          </w:p>
          <w:p>
            <w:pPr>
              <w:spacing w:after="20" w:before="20"/>
            </w:pPr>
            <w:r>
              <w:rPr>
                <w:rFonts w:ascii="Courier New" w:cs="Courier New" w:eastAsia="Courier New" w:hAnsi="Courier New"/>
                <w:color w:val="1E3A5F"/>
                <w:sz w:val="19"/>
                <w:szCs w:val="19"/>
              </w:rPr>
              <w:t xml:space="preserve">│   ├── routes/</w:t>
            </w:r>
          </w:p>
          <w:p>
            <w:pPr>
              <w:spacing w:after="20" w:before="20"/>
            </w:pPr>
            <w:r>
              <w:rPr>
                <w:rFonts w:ascii="Courier New" w:cs="Courier New" w:eastAsia="Courier New" w:hAnsi="Courier New"/>
                <w:color w:val="1E3A5F"/>
                <w:sz w:val="19"/>
                <w:szCs w:val="19"/>
              </w:rPr>
              <w:t xml:space="preserve">│   │   └── assess.js                  ← POST /api/assess — main endpoint</w:t>
            </w:r>
          </w:p>
          <w:p>
            <w:pPr>
              <w:spacing w:after="20" w:before="20"/>
            </w:pPr>
            <w:r>
              <w:rPr>
                <w:rFonts w:ascii="Courier New" w:cs="Courier New" w:eastAsia="Courier New" w:hAnsi="Courier New"/>
                <w:color w:val="1E3A5F"/>
                <w:sz w:val="19"/>
                <w:szCs w:val="19"/>
              </w:rPr>
              <w:t xml:space="preserve">│   ├── agents/                        ← One file per agent in the pipeline</w:t>
            </w:r>
          </w:p>
          <w:p>
            <w:pPr>
              <w:spacing w:after="20" w:before="20"/>
            </w:pPr>
            <w:r>
              <w:rPr>
                <w:rFonts w:ascii="Courier New" w:cs="Courier New" w:eastAsia="Courier New" w:hAnsi="Courier New"/>
                <w:color w:val="1E3A5F"/>
                <w:sz w:val="19"/>
                <w:szCs w:val="19"/>
              </w:rPr>
              <w:t xml:space="preserve">│   │   ├── index.js                   ← Orchestrator: runs agents in sequence</w:t>
            </w:r>
          </w:p>
          <w:p>
            <w:pPr>
              <w:spacing w:after="20" w:before="20"/>
            </w:pPr>
            <w:r>
              <w:rPr>
                <w:rFonts w:ascii="Courier New" w:cs="Courier New" w:eastAsia="Courier New" w:hAnsi="Courier New"/>
                <w:color w:val="1E3A5F"/>
                <w:sz w:val="19"/>
                <w:szCs w:val="19"/>
              </w:rPr>
              <w:t xml:space="preserve">│   │   ├── patientExtractor.js        ← Agent 1: parse free-text → patient JSON</w:t>
            </w:r>
          </w:p>
          <w:p>
            <w:pPr>
              <w:spacing w:after="20" w:before="20"/>
            </w:pPr>
            <w:r>
              <w:rPr>
                <w:rFonts w:ascii="Courier New" w:cs="Courier New" w:eastAsia="Courier New" w:hAnsi="Courier New"/>
                <w:color w:val="1E3A5F"/>
                <w:sz w:val="19"/>
                <w:szCs w:val="19"/>
              </w:rPr>
              <w:t xml:space="preserve">│   │   ├── trialFetcher.js            ← Agent 2: fetch trial from ClinicalTrials.gov</w:t>
            </w:r>
          </w:p>
          <w:p>
            <w:pPr>
              <w:spacing w:after="20" w:before="20"/>
            </w:pPr>
            <w:r>
              <w:rPr>
                <w:rFonts w:ascii="Courier New" w:cs="Courier New" w:eastAsia="Courier New" w:hAnsi="Courier New"/>
                <w:color w:val="1E3A5F"/>
                <w:sz w:val="19"/>
                <w:szCs w:val="19"/>
              </w:rPr>
              <w:t xml:space="preserve">│   │   ├── criteriaParser.js          ← Agent 3: segment eligibility text → criteria array</w:t>
            </w:r>
          </w:p>
          <w:p>
            <w:pPr>
              <w:spacing w:after="20" w:before="20"/>
            </w:pPr>
            <w:r>
              <w:rPr>
                <w:rFonts w:ascii="Courier New" w:cs="Courier New" w:eastAsia="Courier New" w:hAnsi="Courier New"/>
                <w:color w:val="1E3A5F"/>
                <w:sz w:val="19"/>
                <w:szCs w:val="19"/>
              </w:rPr>
              <w:t xml:space="preserve">│   │   ├── eligibilityReasoner.js     ← Agent 4: criterion-by-criterion reasoning</w:t>
            </w:r>
          </w:p>
          <w:p>
            <w:pPr>
              <w:spacing w:after="20" w:before="20"/>
            </w:pPr>
            <w:r>
              <w:rPr>
                <w:rFonts w:ascii="Courier New" w:cs="Courier New" w:eastAsia="Courier New" w:hAnsi="Courier New"/>
                <w:color w:val="1E3A5F"/>
                <w:sz w:val="19"/>
                <w:szCs w:val="19"/>
              </w:rPr>
              <w:t xml:space="preserve">│   │   └── briefGenerator.js          ← Agent 5: synthesize final coordinator brief</w:t>
            </w:r>
          </w:p>
          <w:p>
            <w:pPr>
              <w:spacing w:after="20" w:before="20"/>
            </w:pPr>
            <w:r>
              <w:rPr>
                <w:rFonts w:ascii="Courier New" w:cs="Courier New" w:eastAsia="Courier New" w:hAnsi="Courier New"/>
                <w:color w:val="1E3A5F"/>
                <w:sz w:val="19"/>
                <w:szCs w:val="19"/>
              </w:rPr>
              <w:t xml:space="preserve">│   ├── prompts/                       ← All LLM prompt templates</w:t>
            </w:r>
          </w:p>
          <w:p>
            <w:pPr>
              <w:spacing w:after="20" w:before="20"/>
            </w:pPr>
            <w:r>
              <w:rPr>
                <w:rFonts w:ascii="Courier New" w:cs="Courier New" w:eastAsia="Courier New" w:hAnsi="Courier New"/>
                <w:color w:val="1E3A5F"/>
                <w:sz w:val="19"/>
                <w:szCs w:val="19"/>
              </w:rPr>
              <w:t xml:space="preserve">│   │   ├── extractPatient.prompt.js   ← Prompt for Agent 1</w:t>
            </w:r>
          </w:p>
          <w:p>
            <w:pPr>
              <w:spacing w:after="20" w:before="20"/>
            </w:pPr>
            <w:r>
              <w:rPr>
                <w:rFonts w:ascii="Courier New" w:cs="Courier New" w:eastAsia="Courier New" w:hAnsi="Courier New"/>
                <w:color w:val="1E3A5F"/>
                <w:sz w:val="19"/>
                <w:szCs w:val="19"/>
              </w:rPr>
              <w:t xml:space="preserve">│   │   ├── parseCriteria.prompt.js    ← Prompt for Agent 3</w:t>
            </w:r>
          </w:p>
          <w:p>
            <w:pPr>
              <w:spacing w:after="20" w:before="20"/>
            </w:pPr>
            <w:r>
              <w:rPr>
                <w:rFonts w:ascii="Courier New" w:cs="Courier New" w:eastAsia="Courier New" w:hAnsi="Courier New"/>
                <w:color w:val="1E3A5F"/>
                <w:sz w:val="19"/>
                <w:szCs w:val="19"/>
              </w:rPr>
              <w:t xml:space="preserve">│   │   ├── reasonCriterion.prompt.js  ← Prompt for Agent 4 (per criterion)</w:t>
            </w:r>
          </w:p>
          <w:p>
            <w:pPr>
              <w:spacing w:after="20" w:before="20"/>
            </w:pPr>
            <w:r>
              <w:rPr>
                <w:rFonts w:ascii="Courier New" w:cs="Courier New" w:eastAsia="Courier New" w:hAnsi="Courier New"/>
                <w:color w:val="1E3A5F"/>
                <w:sz w:val="19"/>
                <w:szCs w:val="19"/>
              </w:rPr>
              <w:t xml:space="preserve">│   │   └── generateBrief.prompt.js    ← Prompt for Agent 5</w:t>
            </w:r>
          </w:p>
          <w:p>
            <w:pPr>
              <w:spacing w:after="20" w:before="20"/>
            </w:pPr>
            <w:r>
              <w:rPr>
                <w:rFonts w:ascii="Courier New" w:cs="Courier New" w:eastAsia="Courier New" w:hAnsi="Courier New"/>
                <w:color w:val="1E3A5F"/>
                <w:sz w:val="19"/>
                <w:szCs w:val="19"/>
              </w:rPr>
              <w:t xml:space="preserve">│   ├── services/</w:t>
            </w:r>
          </w:p>
          <w:p>
            <w:pPr>
              <w:spacing w:after="20" w:before="20"/>
            </w:pPr>
            <w:r>
              <w:rPr>
                <w:rFonts w:ascii="Courier New" w:cs="Courier New" w:eastAsia="Courier New" w:hAnsi="Courier New"/>
                <w:color w:val="1E3A5F"/>
                <w:sz w:val="19"/>
                <w:szCs w:val="19"/>
              </w:rPr>
              <w:t xml:space="preserve">│   │   ├── llm.js                     ← LLM client wrapper (swap model here)</w:t>
            </w:r>
          </w:p>
          <w:p>
            <w:pPr>
              <w:spacing w:after="20" w:before="20"/>
            </w:pPr>
            <w:r>
              <w:rPr>
                <w:rFonts w:ascii="Courier New" w:cs="Courier New" w:eastAsia="Courier New" w:hAnsi="Courier New"/>
                <w:color w:val="1E3A5F"/>
                <w:sz w:val="19"/>
                <w:szCs w:val="19"/>
              </w:rPr>
              <w:t xml:space="preserve">│   │   └── clinicalTrials.js          ← ClinicalTrials.gov API wrapper</w:t>
            </w:r>
          </w:p>
          <w:p>
            <w:pPr>
              <w:spacing w:after="20" w:before="20"/>
            </w:pPr>
            <w:r>
              <w:rPr>
                <w:rFonts w:ascii="Courier New" w:cs="Courier New" w:eastAsia="Courier New" w:hAnsi="Courier New"/>
                <w:color w:val="1E3A5F"/>
                <w:sz w:val="19"/>
                <w:szCs w:val="19"/>
              </w:rPr>
              <w:t xml:space="preserve">│   ├── utils/</w:t>
            </w:r>
          </w:p>
          <w:p>
            <w:pPr>
              <w:spacing w:after="20" w:before="20"/>
            </w:pPr>
            <w:r>
              <w:rPr>
                <w:rFonts w:ascii="Courier New" w:cs="Courier New" w:eastAsia="Courier New" w:hAnsi="Courier New"/>
                <w:color w:val="1E3A5F"/>
                <w:sz w:val="19"/>
                <w:szCs w:val="19"/>
              </w:rPr>
              <w:t xml:space="preserve">│   │   ├── stateSchema.js             ← Shared state object shape + validators</w:t>
            </w:r>
          </w:p>
          <w:p>
            <w:pPr>
              <w:spacing w:after="20" w:before="20"/>
            </w:pPr>
            <w:r>
              <w:rPr>
                <w:rFonts w:ascii="Courier New" w:cs="Courier New" w:eastAsia="Courier New" w:hAnsi="Courier New"/>
                <w:color w:val="1E3A5F"/>
                <w:sz w:val="19"/>
                <w:szCs w:val="19"/>
              </w:rPr>
              <w:t xml:space="preserve">│   │   ├── logger.js                  ← Structured logging for each agent step</w:t>
            </w:r>
          </w:p>
          <w:p>
            <w:pPr>
              <w:spacing w:after="20" w:before="20"/>
            </w:pPr>
            <w:r>
              <w:rPr>
                <w:rFonts w:ascii="Courier New" w:cs="Courier New" w:eastAsia="Courier New" w:hAnsi="Courier New"/>
                <w:color w:val="1E3A5F"/>
                <w:sz w:val="19"/>
                <w:szCs w:val="19"/>
              </w:rPr>
              <w:t xml:space="preserve">│   │   └── errors.js                  ← Custom error classes</w:t>
            </w:r>
          </w:p>
          <w:p>
            <w:pPr>
              <w:spacing w:after="20" w:before="20"/>
            </w:pPr>
            <w:r>
              <w:rPr>
                <w:rFonts w:ascii="Courier New" w:cs="Courier New" w:eastAsia="Courier New" w:hAnsi="Courier New"/>
                <w:color w:val="1E3A5F"/>
                <w:sz w:val="19"/>
                <w:szCs w:val="19"/>
              </w:rPr>
              <w:t xml:space="preserve">│   └── tests/</w:t>
            </w:r>
          </w:p>
          <w:p>
            <w:pPr>
              <w:spacing w:after="20" w:before="20"/>
            </w:pPr>
            <w:r>
              <w:rPr>
                <w:rFonts w:ascii="Courier New" w:cs="Courier New" w:eastAsia="Courier New" w:hAnsi="Courier New"/>
                <w:color w:val="1E3A5F"/>
                <w:sz w:val="19"/>
                <w:szCs w:val="19"/>
              </w:rPr>
              <w:t xml:space="preserve">│       ├── agents/</w:t>
            </w:r>
          </w:p>
          <w:p>
            <w:pPr>
              <w:spacing w:after="20" w:before="20"/>
            </w:pPr>
            <w:r>
              <w:rPr>
                <w:rFonts w:ascii="Courier New" w:cs="Courier New" w:eastAsia="Courier New" w:hAnsi="Courier New"/>
                <w:color w:val="1E3A5F"/>
                <w:sz w:val="19"/>
                <w:szCs w:val="19"/>
              </w:rPr>
              <w:t xml:space="preserve">│       │   ├── patientExtractor.test.js</w:t>
            </w:r>
          </w:p>
          <w:p>
            <w:pPr>
              <w:spacing w:after="20" w:before="20"/>
            </w:pPr>
            <w:r>
              <w:rPr>
                <w:rFonts w:ascii="Courier New" w:cs="Courier New" w:eastAsia="Courier New" w:hAnsi="Courier New"/>
                <w:color w:val="1E3A5F"/>
                <w:sz w:val="19"/>
                <w:szCs w:val="19"/>
              </w:rPr>
              <w:t xml:space="preserve">│       │   ├── criteriaParser.test.js</w:t>
            </w:r>
          </w:p>
          <w:p>
            <w:pPr>
              <w:spacing w:after="20" w:before="20"/>
            </w:pPr>
            <w:r>
              <w:rPr>
                <w:rFonts w:ascii="Courier New" w:cs="Courier New" w:eastAsia="Courier New" w:hAnsi="Courier New"/>
                <w:color w:val="1E3A5F"/>
                <w:sz w:val="19"/>
                <w:szCs w:val="19"/>
              </w:rPr>
              <w:t xml:space="preserve">│       │   └── eligibilityReasoner.test.js</w:t>
            </w:r>
          </w:p>
          <w:p>
            <w:pPr>
              <w:spacing w:after="20" w:before="20"/>
            </w:pPr>
            <w:r>
              <w:rPr>
                <w:rFonts w:ascii="Courier New" w:cs="Courier New" w:eastAsia="Courier New" w:hAnsi="Courier New"/>
                <w:color w:val="1E3A5F"/>
                <w:sz w:val="19"/>
                <w:szCs w:val="19"/>
              </w:rPr>
              <w:t xml:space="preserve">│       └── integration/</w:t>
            </w:r>
          </w:p>
          <w:p>
            <w:pPr>
              <w:spacing w:after="20" w:before="20"/>
            </w:pPr>
            <w:r>
              <w:rPr>
                <w:rFonts w:ascii="Courier New" w:cs="Courier New" w:eastAsia="Courier New" w:hAnsi="Courier New"/>
                <w:color w:val="1E3A5F"/>
                <w:sz w:val="19"/>
                <w:szCs w:val="19"/>
              </w:rPr>
              <w:t xml:space="preserve">│           └── fullPipeline.test.js</w:t>
            </w:r>
          </w:p>
          <w:p>
            <w:pPr>
              <w:spacing w:after="20" w:before="20"/>
            </w:pPr>
            <w:r>
              <w:rPr>
                <w:rFonts w:ascii="Courier New" w:cs="Courier New" w:eastAsia="Courier New" w:hAnsi="Courier New"/>
                <w:color w:val="1E3A5F"/>
                <w:sz w:val="19"/>
                <w:szCs w:val="19"/>
              </w:rPr>
              <w:t xml:space="preserve">├── frontend/                          ← Next.js React application</w:t>
            </w:r>
          </w:p>
          <w:p>
            <w:pPr>
              <w:spacing w:after="20" w:before="20"/>
            </w:pPr>
            <w:r>
              <w:rPr>
                <w:rFonts w:ascii="Courier New" w:cs="Courier New" w:eastAsia="Courier New" w:hAnsi="Courier New"/>
                <w:color w:val="1E3A5F"/>
                <w:sz w:val="19"/>
                <w:szCs w:val="19"/>
              </w:rPr>
              <w:t xml:space="preserve">    ├── package.json</w:t>
            </w:r>
          </w:p>
          <w:p>
            <w:pPr>
              <w:spacing w:after="20" w:before="20"/>
            </w:pPr>
            <w:r>
              <w:rPr>
                <w:rFonts w:ascii="Courier New" w:cs="Courier New" w:eastAsia="Courier New" w:hAnsi="Courier New"/>
                <w:color w:val="1E3A5F"/>
                <w:sz w:val="19"/>
                <w:szCs w:val="19"/>
              </w:rPr>
              <w:t xml:space="preserve">    ├── next.config.js                 ← Next.js config (API proxy to backend)</w:t>
            </w:r>
          </w:p>
          <w:p>
            <w:pPr>
              <w:spacing w:after="20" w:before="20"/>
            </w:pPr>
            <w:r>
              <w:rPr>
                <w:rFonts w:ascii="Courier New" w:cs="Courier New" w:eastAsia="Courier New" w:hAnsi="Courier New"/>
                <w:color w:val="1E3A5F"/>
                <w:sz w:val="19"/>
                <w:szCs w:val="19"/>
              </w:rPr>
              <w:t xml:space="preserve">    ├── tailwind.config.js             ← Tailwind CSS config</w:t>
            </w:r>
          </w:p>
          <w:p>
            <w:pPr>
              <w:spacing w:after="20" w:before="20"/>
            </w:pPr>
            <w:r>
              <w:rPr>
                <w:rFonts w:ascii="Courier New" w:cs="Courier New" w:eastAsia="Courier New" w:hAnsi="Courier New"/>
                <w:color w:val="1E3A5F"/>
                <w:sz w:val="19"/>
                <w:szCs w:val="19"/>
              </w:rPr>
              <w:t xml:space="preserve">    ├── postcss.config.js</w:t>
            </w:r>
          </w:p>
          <w:p>
            <w:pPr>
              <w:spacing w:after="20" w:before="20"/>
            </w:pPr>
            <w:r>
              <w:rPr>
                <w:rFonts w:ascii="Courier New" w:cs="Courier New" w:eastAsia="Courier New" w:hAnsi="Courier New"/>
                <w:color w:val="1E3A5F"/>
                <w:sz w:val="19"/>
                <w:szCs w:val="19"/>
              </w:rPr>
              <w:t xml:space="preserve">    ├── public/</w:t>
            </w:r>
          </w:p>
          <w:p>
            <w:pPr>
              <w:spacing w:after="20" w:before="20"/>
            </w:pPr>
            <w:r>
              <w:rPr>
                <w:rFonts w:ascii="Courier New" w:cs="Courier New" w:eastAsia="Courier New" w:hAnsi="Courier New"/>
                <w:color w:val="1E3A5F"/>
                <w:sz w:val="19"/>
                <w:szCs w:val="19"/>
              </w:rPr>
              <w:t xml:space="preserve">    │   └── logo.svg                   ← TrialMatch AI logo</w:t>
            </w:r>
          </w:p>
          <w:p>
            <w:pPr>
              <w:spacing w:after="20" w:before="20"/>
            </w:pPr>
            <w:r>
              <w:rPr>
                <w:rFonts w:ascii="Courier New" w:cs="Courier New" w:eastAsia="Courier New" w:hAnsi="Courier New"/>
                <w:color w:val="1E3A5F"/>
                <w:sz w:val="19"/>
                <w:szCs w:val="19"/>
              </w:rPr>
              <w:t xml:space="preserve">    └── src/</w:t>
            </w:r>
          </w:p>
          <w:p>
            <w:pPr>
              <w:spacing w:after="20" w:before="20"/>
            </w:pPr>
            <w:r>
              <w:rPr>
                <w:rFonts w:ascii="Courier New" w:cs="Courier New" w:eastAsia="Courier New" w:hAnsi="Courier New"/>
                <w:color w:val="1E3A5F"/>
                <w:sz w:val="19"/>
                <w:szCs w:val="19"/>
              </w:rPr>
              <w:t xml:space="preserve">        ├── pages/</w:t>
            </w:r>
          </w:p>
          <w:p>
            <w:pPr>
              <w:spacing w:after="20" w:before="20"/>
            </w:pPr>
            <w:r>
              <w:rPr>
                <w:rFonts w:ascii="Courier New" w:cs="Courier New" w:eastAsia="Courier New" w:hAnsi="Courier New"/>
                <w:color w:val="1E3A5F"/>
                <w:sz w:val="19"/>
                <w:szCs w:val="19"/>
              </w:rPr>
              <w:t xml:space="preserve">        │   ├── index.js                   ← Home page: input form</w:t>
            </w:r>
          </w:p>
          <w:p>
            <w:pPr>
              <w:spacing w:after="20" w:before="20"/>
            </w:pPr>
            <w:r>
              <w:rPr>
                <w:rFonts w:ascii="Courier New" w:cs="Courier New" w:eastAsia="Courier New" w:hAnsi="Courier New"/>
                <w:color w:val="1E3A5F"/>
                <w:sz w:val="19"/>
                <w:szCs w:val="19"/>
              </w:rPr>
              <w:t xml:space="preserve">        │   ├── results.js                 ← Results page: renders the eligibility brief</w:t>
            </w:r>
          </w:p>
          <w:p>
            <w:pPr>
              <w:spacing w:after="20" w:before="20"/>
            </w:pPr>
            <w:r>
              <w:rPr>
                <w:rFonts w:ascii="Courier New" w:cs="Courier New" w:eastAsia="Courier New" w:hAnsi="Courier New"/>
                <w:color w:val="1E3A5F"/>
                <w:sz w:val="19"/>
                <w:szCs w:val="19"/>
              </w:rPr>
              <w:t xml:space="preserve">        │   └── _app.js                    ← Next.js app wrapper</w:t>
            </w:r>
          </w:p>
          <w:p>
            <w:pPr>
              <w:spacing w:after="20" w:before="20"/>
            </w:pPr>
            <w:r>
              <w:rPr>
                <w:rFonts w:ascii="Courier New" w:cs="Courier New" w:eastAsia="Courier New" w:hAnsi="Courier New"/>
                <w:color w:val="1E3A5F"/>
                <w:sz w:val="19"/>
                <w:szCs w:val="19"/>
              </w:rPr>
              <w:t xml:space="preserve">        ├── components/</w:t>
            </w:r>
          </w:p>
          <w:p>
            <w:pPr>
              <w:spacing w:after="20" w:before="20"/>
            </w:pPr>
            <w:r>
              <w:rPr>
                <w:rFonts w:ascii="Courier New" w:cs="Courier New" w:eastAsia="Courier New" w:hAnsi="Courier New"/>
                <w:color w:val="1E3A5F"/>
                <w:sz w:val="19"/>
                <w:szCs w:val="19"/>
              </w:rPr>
              <w:t xml:space="preserve">        │   ├── InputForm.jsx              ← Patient summary + trial ID input UI</w:t>
            </w:r>
          </w:p>
          <w:p>
            <w:pPr>
              <w:spacing w:after="20" w:before="20"/>
            </w:pPr>
            <w:r>
              <w:rPr>
                <w:rFonts w:ascii="Courier New" w:cs="Courier New" w:eastAsia="Courier New" w:hAnsi="Courier New"/>
                <w:color w:val="1E3A5F"/>
                <w:sz w:val="19"/>
                <w:szCs w:val="19"/>
              </w:rPr>
              <w:t xml:space="preserve">        │   ├── BriefViewer.jsx            ← Renders the full eligibility brief</w:t>
            </w:r>
          </w:p>
          <w:p>
            <w:pPr>
              <w:spacing w:after="20" w:before="20"/>
            </w:pPr>
            <w:r>
              <w:rPr>
                <w:rFonts w:ascii="Courier New" w:cs="Courier New" w:eastAsia="Courier New" w:hAnsi="Courier New"/>
                <w:color w:val="1E3A5F"/>
                <w:sz w:val="19"/>
                <w:szCs w:val="19"/>
              </w:rPr>
              <w:t xml:space="preserve">        │   ├── CriterionCard.jsx          ← Single criterion verdict card</w:t>
            </w:r>
          </w:p>
          <w:p>
            <w:pPr>
              <w:spacing w:after="20" w:before="20"/>
            </w:pPr>
            <w:r>
              <w:rPr>
                <w:rFonts w:ascii="Courier New" w:cs="Courier New" w:eastAsia="Courier New" w:hAnsi="Courier New"/>
                <w:color w:val="1E3A5F"/>
                <w:sz w:val="19"/>
                <w:szCs w:val="19"/>
              </w:rPr>
              <w:t xml:space="preserve">        │   ├── VerdictBadge.jsx           ← MEETS / FAILS / UNCERTAIN badge</w:t>
            </w:r>
          </w:p>
          <w:p>
            <w:pPr>
              <w:spacing w:after="20" w:before="20"/>
            </w:pPr>
            <w:r>
              <w:rPr>
                <w:rFonts w:ascii="Courier New" w:cs="Courier New" w:eastAsia="Courier New" w:hAnsi="Courier New"/>
                <w:color w:val="1E3A5F"/>
                <w:sz w:val="19"/>
                <w:szCs w:val="19"/>
              </w:rPr>
              <w:t xml:space="preserve">        │   ├── LoadingPipeline.jsx        ← Shows agent progress during processing</w:t>
            </w:r>
          </w:p>
          <w:p>
            <w:pPr>
              <w:spacing w:after="20" w:before="20"/>
            </w:pPr>
            <w:r>
              <w:rPr>
                <w:rFonts w:ascii="Courier New" w:cs="Courier New" w:eastAsia="Courier New" w:hAnsi="Courier New"/>
                <w:color w:val="1E3A5F"/>
                <w:sz w:val="19"/>
                <w:szCs w:val="19"/>
              </w:rPr>
              <w:t xml:space="preserve">        │   └── Disclaimer.jsx             ← Mandatory medical disclaimer banner</w:t>
            </w:r>
          </w:p>
          <w:p>
            <w:pPr>
              <w:spacing w:after="20" w:before="20"/>
            </w:pPr>
            <w:r>
              <w:rPr>
                <w:rFonts w:ascii="Courier New" w:cs="Courier New" w:eastAsia="Courier New" w:hAnsi="Courier New"/>
                <w:color w:val="1E3A5F"/>
                <w:sz w:val="19"/>
                <w:szCs w:val="19"/>
              </w:rPr>
              <w:t xml:space="preserve">        └── lib/</w:t>
            </w:r>
          </w:p>
          <w:p>
            <w:pPr>
              <w:spacing w:after="20" w:before="20"/>
            </w:pPr>
            <w:r>
              <w:rPr>
                <w:rFonts w:ascii="Courier New" w:cs="Courier New" w:eastAsia="Courier New" w:hAnsi="Courier New"/>
                <w:color w:val="1E3A5F"/>
                <w:sz w:val="19"/>
                <w:szCs w:val="19"/>
              </w:rPr>
              <w:t xml:space="preserve">            └── api.js                     ← Frontend API call to backend</w:t>
            </w:r>
          </w:p>
        </w:tc>
      </w:tr>
    </w:tbl>
    <w:p>
      <w:pPr>
        <w:spacing w:after="60" w:before="60"/>
      </w:pPr>
      <w:r>
        <w:t xml:space="preserve"/>
      </w:r>
    </w:p>
    <w:p>
      <w:pPr>
        <w:pBdr>
          <w:bottom w:val="single" w:color="DDDDDD" w:sz="2" w:space="1"/>
        </w:pBdr>
        <w:spacing w:after="240" w:before="24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3. Root-Level Files</w:t>
      </w:r>
    </w:p>
    <w:p>
      <w:pPr>
        <w:spacing w:after="80" w:before="80"/>
      </w:pPr>
      <w:r>
        <w:rPr>
          <w:rFonts w:ascii="Arial" w:cs="Arial" w:eastAsia="Arial" w:hAnsi="Arial"/>
          <w:color w:val="1A1A1A"/>
          <w:sz w:val="21"/>
          <w:szCs w:val="21"/>
        </w:rPr>
        <w:t xml:space="preserve">These files live at the top level of the repository and define the overall project. Every file here is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Courier New" w:cs="Courier New" w:eastAsia="Courier New" w:hAnsi="Courier New"/>
                <w:b/>
                <w:bCs/>
                <w:color w:val="FFFFFF"/>
                <w:sz w:val="20"/>
                <w:szCs w:val="20"/>
              </w:rPr>
              <w:t xml:space="preserve">Path / Filename</w:t>
            </w:r>
          </w:p>
        </w:tc>
        <w:tc>
          <w:tcPr>
            <w:tcW w:type="dxa" w:w="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Purpose &amp; Contents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README.md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Markdown</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Root</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The public face of the project. Must include: what TrialMatch AI does in one paragraph, a 60-second demo GIF or link, setup instructions (clone, install, add env vars, run), the agent pipeline diagram, tech stack list, and a link to the live demo. This is what judges read first.</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.env.example</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Root</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Template showing every required environment variable with placeholder values. Contains: LLM_PROVIDER (glm or claude), LLM_API_KEY, LLM_MODEL, LLM_BASE_URL, PORT (default 3001), NODE_ENV. Committed to git. The actual .env is gitignored.</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.gitignore</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Root</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Ignores: node_modules/, .env, .env.local, dist/, .next/, coverage/, *.log. Standard Node/Next.js gitignore.</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package.json</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Root</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Root-level package.json with workspace scripts only. Scripts: dev (runs both backend and frontend concurrently), test (runs all tests). Uses npm workspaces or concurrently package to orchestrate both services.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architecture.md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Markdown</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Root</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Technical deep-dive for judges and contributors. Contains: the full agent pipeline diagram in ASCII or Mermaid, the state object schema with all fields, the LLM prompt strategy explanation, and the ClinicalTrials.gov API integration notes. This is the document another LLM would read to fully understand the system.</w:t>
            </w:r>
          </w:p>
        </w:tc>
      </w:tr>
    </w:tbl>
    <w:p>
      <w:pPr>
        <w:spacing w:after="60" w:before="60"/>
      </w:pPr>
      <w:r>
        <w:t xml:space="preserve"/>
      </w:r>
    </w:p>
    <w:p>
      <w:pPr>
        <w:pBdr>
          <w:bottom w:val="single" w:color="DDDDDD" w:sz="2" w:space="1"/>
        </w:pBdr>
        <w:spacing w:after="240" w:before="24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4. demo/ Folder</w:t>
      </w:r>
    </w:p>
    <w:p>
      <w:pPr>
        <w:spacing w:after="80" w:before="80"/>
      </w:pPr>
      <w:r>
        <w:rPr>
          <w:rFonts w:ascii="Arial" w:cs="Arial" w:eastAsia="Arial" w:hAnsi="Arial"/>
          <w:color w:val="1A1A1A"/>
          <w:sz w:val="21"/>
          <w:szCs w:val="21"/>
        </w:rPr>
        <w:t xml:space="preserve">Contains pre-prepared assets for the hackathon demo. This folder is critical for judges and for the X thread. Everything needed to demonstrate the system without running it live should be 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Courier New" w:cs="Courier New" w:eastAsia="Courier New" w:hAnsi="Courier New"/>
                <w:b/>
                <w:bCs/>
                <w:color w:val="FFFFFF"/>
                <w:sz w:val="20"/>
                <w:szCs w:val="20"/>
              </w:rPr>
              <w:t xml:space="preserve">Path / Filename</w:t>
            </w:r>
          </w:p>
        </w:tc>
        <w:tc>
          <w:tcPr>
            <w:tcW w:type="dxa" w:w="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Purpose &amp; Contents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demo/sample_patient.txt</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Demo</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A realistic oncology patient summary written in the style of a real clinical referral note. Should include: diagnosis (e.g., Stage III non-small-cell lung cancer), treatment history, current medications, key lab values (ECOG score, organ function), and relevant demographics. This is the input used in all demo recordings.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demo/sample_trial_id.txt</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Demo</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The NCT ID of the specific ClinicalTrials.gov trial used in the demo. Choose a real active oncology trial with 15+ eligibility criteria so the demo output is impressive. Example: NCT04280705. Include the trial name and a link to the trial page as a comment.</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demo/sample_output.json</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Demo</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The complete JSON output of a full pipeline run against the sample patient and sample trial. Generated once and committed. Used as a fallback if the live demo API is unavailable during judging. Must be a real run, not fabricated.</w:t>
            </w:r>
          </w:p>
        </w:tc>
      </w:tr>
    </w:tbl>
    <w:p>
      <w:pPr>
        <w:spacing w:after="60" w:before="60"/>
      </w:pPr>
      <w:r>
        <w:t xml:space="preserve"/>
      </w:r>
    </w:p>
    <w:p>
      <w:pPr>
        <w:pBdr>
          <w:bottom w:val="single" w:color="DDDDDD" w:sz="2" w:space="1"/>
        </w:pBdr>
        <w:spacing w:after="240" w:before="24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5. backend/ Folder</w:t>
      </w:r>
    </w:p>
    <w:p>
      <w:pPr>
        <w:spacing w:after="80" w:before="80"/>
      </w:pPr>
      <w:r>
        <w:rPr>
          <w:rFonts w:ascii="Arial" w:cs="Arial" w:eastAsia="Arial" w:hAnsi="Arial"/>
          <w:color w:val="1A1A1A"/>
          <w:sz w:val="21"/>
          <w:szCs w:val="21"/>
        </w:rPr>
        <w:t xml:space="preserve">The Node.js Express API server. This is where all the agent logic lives. The frontend calls this server via a single POST endpoint. The server runs the full 5-agent pipeline and returns the completed eligibility brief.</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5.1 server.js —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E75B6"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A1A1A"/>
                <w:sz w:val="20"/>
                <w:szCs w:val="20"/>
              </w:rPr>
              <w:t xml:space="preserve">Boots the Express server. Registers middleware and routes. Exports the app instance for testing.</w:t>
            </w:r>
          </w:p>
        </w:tc>
      </w:tr>
    </w:tbl>
    <w:p>
      <w:pPr>
        <w:spacing w:after="60" w:before="60"/>
      </w:pPr>
      <w:r>
        <w:t xml:space="preserve"/>
      </w:r>
    </w:p>
    <w:p>
      <w:pPr>
        <w:spacing w:after="80" w:before="80"/>
      </w:pPr>
      <w:r>
        <w:rPr>
          <w:rFonts w:ascii="Arial" w:cs="Arial" w:eastAsia="Arial" w:hAnsi="Arial"/>
          <w:color w:val="1A1A1A"/>
          <w:sz w:val="21"/>
          <w:szCs w:val="21"/>
        </w:rPr>
        <w:t xml:space="preserve">Contains: Express app initialization, CORS middleware (allow frontend origin), JSON body parser (limit 2mb for patient summaries), route registration (mounts /api/assess from routes/assess.js), global error handler (catches unhandled errors and returns structured JSON error response), server listen on PORT from .env.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0"/>
              <w:left w:type="dxa" w:w="300"/>
              <w:bottom w:type="dxa" w:w="160"/>
              <w:right w:type="dxa" w:w="300"/>
            </w:tcMar>
          </w:tcPr>
          <w:p>
            <w:pPr>
              <w:spacing w:after="20" w:before="20"/>
            </w:pPr>
            <w:r>
              <w:rPr>
                <w:rFonts w:ascii="Courier New" w:cs="Courier New" w:eastAsia="Courier New" w:hAnsi="Courier New"/>
                <w:color w:val="1E3A5F"/>
                <w:sz w:val="19"/>
                <w:szCs w:val="19"/>
              </w:rPr>
              <w:t xml:space="preserve">// server.js — what it exports and exposes</w:t>
            </w:r>
          </w:p>
          <w:p>
            <w:pPr>
              <w:spacing w:after="20" w:before="20"/>
            </w:pPr>
            <w:r>
              <w:rPr>
                <w:rFonts w:ascii="Courier New" w:cs="Courier New" w:eastAsia="Courier New" w:hAnsi="Courier New"/>
                <w:color w:val="1E3A5F"/>
                <w:sz w:val="19"/>
                <w:szCs w:val="19"/>
              </w:rPr>
              <w:t xml:space="preserve">//</w:t>
            </w:r>
          </w:p>
          <w:p>
            <w:pPr>
              <w:spacing w:after="20" w:before="20"/>
            </w:pPr>
            <w:r>
              <w:rPr>
                <w:rFonts w:ascii="Courier New" w:cs="Courier New" w:eastAsia="Courier New" w:hAnsi="Courier New"/>
                <w:color w:val="1E3A5F"/>
                <w:sz w:val="19"/>
                <w:szCs w:val="19"/>
              </w:rPr>
              <w:t xml:space="preserve">// GET  /           → { status: 'ok', version: '1.0.0' }   (health check)</w:t>
            </w:r>
          </w:p>
          <w:p>
            <w:pPr>
              <w:spacing w:after="20" w:before="20"/>
            </w:pPr>
            <w:r>
              <w:rPr>
                <w:rFonts w:ascii="Courier New" w:cs="Courier New" w:eastAsia="Courier New" w:hAnsi="Courier New"/>
                <w:color w:val="1E3A5F"/>
                <w:sz w:val="19"/>
                <w:szCs w:val="19"/>
              </w:rPr>
              <w:t xml:space="preserve">// POST /api/assess → runs the full 5-agent pipeline</w:t>
            </w:r>
          </w:p>
          <w:p>
            <w:pPr>
              <w:spacing w:after="20" w:before="20"/>
            </w:pPr>
            <w:r>
              <w:rPr>
                <w:rFonts w:ascii="Courier New" w:cs="Courier New" w:eastAsia="Courier New" w:hAnsi="Courier New"/>
                <w:color w:val="1E3A5F"/>
                <w:sz w:val="19"/>
                <w:szCs w:val="19"/>
              </w:rPr>
              <w:t xml:space="preserve">//                    body: { patientSummary: string, trialId: string }</w:t>
            </w:r>
          </w:p>
          <w:p>
            <w:pPr>
              <w:spacing w:after="20" w:before="20"/>
            </w:pPr>
            <w:r>
              <w:rPr>
                <w:rFonts w:ascii="Courier New" w:cs="Courier New" w:eastAsia="Courier New" w:hAnsi="Courier New"/>
                <w:color w:val="1E3A5F"/>
                <w:sz w:val="19"/>
                <w:szCs w:val="19"/>
              </w:rPr>
              <w:t xml:space="preserve">//                    returns: { success: bool, brief: BriefObject, state: StateObject }</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5.2 routes/assess.js — Main API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E75B6"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A1A1A"/>
                <w:sz w:val="20"/>
                <w:szCs w:val="20"/>
              </w:rPr>
              <w:t xml:space="preserve">Handles POST /api/assess. Validates input, calls the orchestrator, returns the result.</w:t>
            </w:r>
          </w:p>
        </w:tc>
      </w:tr>
    </w:tbl>
    <w:p>
      <w:pPr>
        <w:spacing w:after="60" w:before="60"/>
      </w:pPr>
      <w:r>
        <w:t xml:space="preserve"/>
      </w:r>
    </w:p>
    <w:p>
      <w:pPr>
        <w:spacing w:after="80" w:before="80"/>
      </w:pPr>
      <w:r>
        <w:rPr>
          <w:rFonts w:ascii="Arial" w:cs="Arial" w:eastAsia="Arial" w:hAnsi="Arial"/>
          <w:color w:val="1A1A1A"/>
          <w:sz w:val="21"/>
          <w:szCs w:val="21"/>
        </w:rPr>
        <w:t xml:space="preserve">Validates that patientSummary and trialId are present in the request body. Returns 400 with a clear error message if either is missing. Calls runPipeline(patientSummary, trialId) from agents/index.js. On success, returns the full state object and the brief. On failure, passes error to global error handler. Adds response time header for demo purposes.</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5.3 agents/ — The Agent Pipeline</w:t>
      </w:r>
    </w:p>
    <w:p>
      <w:pPr>
        <w:spacing w:after="80" w:before="80"/>
      </w:pPr>
      <w:r>
        <w:rPr>
          <w:rFonts w:ascii="Arial" w:cs="Arial" w:eastAsia="Arial" w:hAnsi="Arial"/>
          <w:color w:val="1A1A1A"/>
          <w:sz w:val="21"/>
          <w:szCs w:val="21"/>
        </w:rPr>
        <w:t xml:space="preserve">This is the core of the system. Each agent is a single JavaScript file exporting one async function. Agents are called in sequence by the orchestrator in agents/index.js. Each agent receives the shared state object, does its job, mutates the relevant field of the state, and returns the updated state.</w:t>
      </w:r>
    </w:p>
    <w:p>
      <w:pPr>
        <w:spacing w:after="60" w:before="60"/>
      </w:pPr>
      <w:r>
        <w:t xml:space="preserve"/>
      </w:r>
    </w:p>
    <w:p>
      <w:pPr>
        <w:pStyle w:val="Heading3"/>
        <w:spacing w:after="80" w:before="240"/>
      </w:pPr>
      <w:r>
        <w:rPr>
          <w:rFonts w:ascii="Arial" w:cs="Arial" w:eastAsia="Arial" w:hAnsi="Arial"/>
          <w:b/>
          <w:bCs/>
          <w:color w:val="1E3A5F"/>
          <w:sz w:val="22"/>
          <w:szCs w:val="22"/>
        </w:rPr>
        <w:t xml:space="preserve">agents/index.js —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1A6B3C"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D6EFDF" w:val="clear"/>
            <w:tcMar>
              <w:top w:type="dxa" w:w="140"/>
              <w:left w:type="dxa" w:w="200"/>
              <w:bottom w:type="dxa" w:w="140"/>
              <w:right w:type="dxa" w:w="200"/>
            </w:tcMar>
          </w:tcPr>
          <w:p>
            <w:r>
              <w:rPr>
                <w:rFonts w:ascii="Arial" w:cs="Arial" w:eastAsia="Arial" w:hAnsi="Arial"/>
                <w:color w:val="1A1A1A"/>
                <w:sz w:val="20"/>
                <w:szCs w:val="20"/>
              </w:rPr>
              <w:t xml:space="preserve">Imports all 5 agents and runs them in sequence. Passes state object from one agent to the next. Logs each step.</w:t>
            </w:r>
          </w:p>
        </w:tc>
      </w:tr>
    </w:tbl>
    <w:p>
      <w:pPr>
        <w:spacing w:after="60" w:before="60"/>
      </w:pPr>
      <w:r>
        <w:t xml:space="preserve"/>
      </w:r>
    </w:p>
    <w:p>
      <w:pPr>
        <w:spacing w:after="80" w:before="80"/>
      </w:pPr>
      <w:r>
        <w:rPr>
          <w:rFonts w:ascii="Arial" w:cs="Arial" w:eastAsia="Arial" w:hAnsi="Arial"/>
          <w:color w:val="1A1A1A"/>
          <w:sz w:val="21"/>
          <w:szCs w:val="21"/>
        </w:rPr>
        <w:t xml:space="preserve">This file is the pipeline controller. It does not contain any business logic. It calls agents in this exact order: patientExtractor → trialFetcher → criteriaParser → eligibilityReasoner → briefGenerator. If any agent throws, the error propagates up to the route handler. The orchestrator logs the start and end time of each agent for performance monitoring.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0"/>
              <w:left w:type="dxa" w:w="300"/>
              <w:bottom w:type="dxa" w:w="160"/>
              <w:right w:type="dxa" w:w="300"/>
            </w:tcMar>
          </w:tcPr>
          <w:p>
            <w:pPr>
              <w:spacing w:after="20" w:before="20"/>
            </w:pPr>
            <w:r>
              <w:rPr>
                <w:rFonts w:ascii="Courier New" w:cs="Courier New" w:eastAsia="Courier New" w:hAnsi="Courier New"/>
                <w:color w:val="1E3A5F"/>
                <w:sz w:val="19"/>
                <w:szCs w:val="19"/>
              </w:rPr>
              <w:t xml:space="preserve">// agents/index.js — simplified logic</w:t>
            </w:r>
          </w:p>
          <w:p>
            <w:pPr>
              <w:spacing w:after="20" w:before="20"/>
            </w:pPr>
            <w:r>
              <w:rPr>
                <w:rFonts w:ascii="Courier New" w:cs="Courier New" w:eastAsia="Courier New" w:hAnsi="Courier New"/>
                <w:color w:val="1E3A5F"/>
                <w:sz w:val="19"/>
                <w:szCs w:val="19"/>
              </w:rPr>
              <w:t xml:space="preserve">async function runPipeline(patientSummary, trialId) {</w:t>
            </w:r>
          </w:p>
          <w:p>
            <w:pPr>
              <w:spacing w:after="20" w:before="20"/>
            </w:pPr>
            <w:r>
              <w:rPr>
                <w:rFonts w:ascii="Courier New" w:cs="Courier New" w:eastAsia="Courier New" w:hAnsi="Courier New"/>
                <w:color w:val="1E3A5F"/>
                <w:sz w:val="19"/>
                <w:szCs w:val="19"/>
              </w:rPr>
              <w:t xml:space="preserve">  let state = createInitialState(patientSummary, trialId);</w:t>
            </w:r>
          </w:p>
          <w:p>
            <w:pPr>
              <w:spacing w:after="20" w:before="20"/>
            </w:pPr>
            <w:r>
              <w:rPr>
                <w:rFonts w:ascii="Courier New" w:cs="Courier New" w:eastAsia="Courier New" w:hAnsi="Courier New"/>
                <w:color w:val="1E3A5F"/>
                <w:sz w:val="19"/>
                <w:szCs w:val="19"/>
              </w:rPr>
              <w:t xml:space="preserve">  state = await patientExtractor(state);    // Agent 1</w:t>
            </w:r>
          </w:p>
          <w:p>
            <w:pPr>
              <w:spacing w:after="20" w:before="20"/>
            </w:pPr>
            <w:r>
              <w:rPr>
                <w:rFonts w:ascii="Courier New" w:cs="Courier New" w:eastAsia="Courier New" w:hAnsi="Courier New"/>
                <w:color w:val="1E3A5F"/>
                <w:sz w:val="19"/>
                <w:szCs w:val="19"/>
              </w:rPr>
              <w:t xml:space="preserve">  state = await trialFetcher(state);         // Agent 2</w:t>
            </w:r>
          </w:p>
          <w:p>
            <w:pPr>
              <w:spacing w:after="20" w:before="20"/>
            </w:pPr>
            <w:r>
              <w:rPr>
                <w:rFonts w:ascii="Courier New" w:cs="Courier New" w:eastAsia="Courier New" w:hAnsi="Courier New"/>
                <w:color w:val="1E3A5F"/>
                <w:sz w:val="19"/>
                <w:szCs w:val="19"/>
              </w:rPr>
              <w:t xml:space="preserve">  state = await criteriaParser(state);       // Agent 3</w:t>
            </w:r>
          </w:p>
          <w:p>
            <w:pPr>
              <w:spacing w:after="20" w:before="20"/>
            </w:pPr>
            <w:r>
              <w:rPr>
                <w:rFonts w:ascii="Courier New" w:cs="Courier New" w:eastAsia="Courier New" w:hAnsi="Courier New"/>
                <w:color w:val="1E3A5F"/>
                <w:sz w:val="19"/>
                <w:szCs w:val="19"/>
              </w:rPr>
              <w:t xml:space="preserve">  state = await eligibilityReasoner(state);  // Agent 4</w:t>
            </w:r>
          </w:p>
          <w:p>
            <w:pPr>
              <w:spacing w:after="20" w:before="20"/>
            </w:pPr>
            <w:r>
              <w:rPr>
                <w:rFonts w:ascii="Courier New" w:cs="Courier New" w:eastAsia="Courier New" w:hAnsi="Courier New"/>
                <w:color w:val="1E3A5F"/>
                <w:sz w:val="19"/>
                <w:szCs w:val="19"/>
              </w:rPr>
              <w:t xml:space="preserve">  state = await briefGenerator(state);       // Agent 5</w:t>
            </w:r>
          </w:p>
          <w:p>
            <w:pPr>
              <w:spacing w:after="20" w:before="20"/>
            </w:pPr>
            <w:r>
              <w:rPr>
                <w:rFonts w:ascii="Courier New" w:cs="Courier New" w:eastAsia="Courier New" w:hAnsi="Courier New"/>
                <w:color w:val="1E3A5F"/>
                <w:sz w:val="19"/>
                <w:szCs w:val="19"/>
              </w:rPr>
              <w:t xml:space="preserve">  return state;</w:t>
            </w:r>
          </w:p>
          <w:p>
            <w:pPr>
              <w:spacing w:after="20" w:before="20"/>
            </w:pPr>
            <w:r>
              <w:rPr>
                <w:rFonts w:ascii="Courier New" w:cs="Courier New" w:eastAsia="Courier New" w:hAnsi="Courier New"/>
                <w:color w:val="1E3A5F"/>
                <w:sz w:val="19"/>
                <w:szCs w:val="19"/>
              </w:rPr>
              <w:t xml:space="preserve">}</w:t>
            </w:r>
          </w:p>
        </w:tc>
      </w:tr>
    </w:tbl>
    <w:p>
      <w:pPr>
        <w:spacing w:after="60" w:before="60"/>
      </w:pPr>
      <w:r>
        <w:t xml:space="preserve"/>
      </w:r>
    </w:p>
    <w:p>
      <w:pPr>
        <w:pStyle w:val="Heading3"/>
        <w:spacing w:after="80" w:before="240"/>
      </w:pPr>
      <w:r>
        <w:rPr>
          <w:rFonts w:ascii="Arial" w:cs="Arial" w:eastAsia="Arial" w:hAnsi="Arial"/>
          <w:b/>
          <w:bCs/>
          <w:color w:val="1E3A5F"/>
          <w:sz w:val="22"/>
          <w:szCs w:val="22"/>
        </w:rPr>
        <w:t xml:space="preserve">agents/patientExtractor.js — Agent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8B4513"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FFF0E0" w:val="clear"/>
            <w:tcMar>
              <w:top w:type="dxa" w:w="140"/>
              <w:left w:type="dxa" w:w="200"/>
              <w:bottom w:type="dxa" w:w="140"/>
              <w:right w:type="dxa" w:w="200"/>
            </w:tcMar>
          </w:tcPr>
          <w:p>
            <w:r>
              <w:rPr>
                <w:rFonts w:ascii="Arial" w:cs="Arial" w:eastAsia="Arial" w:hAnsi="Arial"/>
                <w:color w:val="1A1A1A"/>
                <w:sz w:val="20"/>
                <w:szCs w:val="20"/>
              </w:rPr>
              <w:t xml:space="preserve">Takes raw free-text patient summary. Calls LLM with extractPatient prompt. Parses JSON response. Writes structured patient object into state.patient.</w:t>
            </w:r>
          </w:p>
        </w:tc>
      </w:tr>
    </w:tbl>
    <w:p>
      <w:pPr>
        <w:spacing w:after="60" w:before="60"/>
      </w:pPr>
      <w:r>
        <w:t xml:space="preserve"/>
      </w:r>
    </w:p>
    <w:p>
      <w:pPr>
        <w:spacing w:after="80" w:before="80"/>
      </w:pPr>
      <w:r>
        <w:rPr>
          <w:rFonts w:ascii="Arial" w:cs="Arial" w:eastAsia="Arial" w:hAnsi="Arial"/>
          <w:color w:val="1A1A1A"/>
          <w:sz w:val="21"/>
          <w:szCs w:val="21"/>
        </w:rPr>
        <w:t xml:space="preserve">Input: state.raw.patientSummary (string). Output: state.patient (object). The patient object schema is defined in utils/stateSchema.js. The LLM is instructed to extract: primaryDiagnosis, stage, comorbidities (array), currentMedications (array of {name, dose}), priorTreatments (array), keyLabValues (object), ecogScore, age, sex, otherFlags (array of free-text flags).</w:t>
      </w:r>
    </w:p>
    <w:p>
      <w:pPr>
        <w:spacing w:after="60" w:before="60"/>
      </w:pPr>
      <w:r>
        <w:t xml:space="preserve"/>
      </w:r>
    </w:p>
    <w:p>
      <w:pPr>
        <w:spacing w:after="80" w:before="80"/>
      </w:pPr>
      <w:r>
        <w:rPr>
          <w:rFonts w:ascii="Arial" w:cs="Arial" w:eastAsia="Arial" w:hAnsi="Arial"/>
          <w:color w:val="1A1A1A"/>
          <w:sz w:val="21"/>
          <w:szCs w:val="21"/>
        </w:rPr>
        <w:t xml:space="preserve">If the LLM returns malformed JSON, the agent retries once with an explicit instruction to return only valid JSON. If it fails again, it throws a PatientExtractionError with the raw LLM output attached for debugging.</w:t>
      </w:r>
    </w:p>
    <w:p>
      <w:pPr>
        <w:spacing w:after="60" w:before="60"/>
      </w:pPr>
      <w:r>
        <w:t xml:space="preserve"/>
      </w:r>
    </w:p>
    <w:p>
      <w:pPr>
        <w:pStyle w:val="Heading3"/>
        <w:spacing w:after="80" w:before="240"/>
      </w:pPr>
      <w:r>
        <w:rPr>
          <w:rFonts w:ascii="Arial" w:cs="Arial" w:eastAsia="Arial" w:hAnsi="Arial"/>
          <w:b/>
          <w:bCs/>
          <w:color w:val="1E3A5F"/>
          <w:sz w:val="22"/>
          <w:szCs w:val="22"/>
        </w:rPr>
        <w:t xml:space="preserve">agents/trialFetcher.js — Agent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8B4513"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FFF0E0" w:val="clear"/>
            <w:tcMar>
              <w:top w:type="dxa" w:w="140"/>
              <w:left w:type="dxa" w:w="200"/>
              <w:bottom w:type="dxa" w:w="140"/>
              <w:right w:type="dxa" w:w="200"/>
            </w:tcMar>
          </w:tcPr>
          <w:p>
            <w:r>
              <w:rPr>
                <w:rFonts w:ascii="Arial" w:cs="Arial" w:eastAsia="Arial" w:hAnsi="Arial"/>
                <w:color w:val="1A1A1A"/>
                <w:sz w:val="20"/>
                <w:szCs w:val="20"/>
              </w:rPr>
              <w:t xml:space="preserve">Fetches trial data from ClinicalTrials.gov API. No LLM call in this agent. Parses the API response and extracts the eligibility criteria text block.</w:t>
            </w:r>
          </w:p>
        </w:tc>
      </w:tr>
    </w:tbl>
    <w:p>
      <w:pPr>
        <w:spacing w:after="60" w:before="60"/>
      </w:pPr>
      <w:r>
        <w:t xml:space="preserve"/>
      </w:r>
    </w:p>
    <w:p>
      <w:pPr>
        <w:spacing w:after="80" w:before="80"/>
      </w:pPr>
      <w:r>
        <w:rPr>
          <w:rFonts w:ascii="Arial" w:cs="Arial" w:eastAsia="Arial" w:hAnsi="Arial"/>
          <w:color w:val="1A1A1A"/>
          <w:sz w:val="21"/>
          <w:szCs w:val="21"/>
        </w:rPr>
        <w:t xml:space="preserve">Input: state.raw.trialId (NCT ID string). Makes a GET request to: https://clinicaltrials.gov/api/v2/studies/{trialId}?format=json. Extracts from the response: protocolSection.identificationModule.briefTitle, protocolSection.statusModule.overallStatus, protocolSection.eligibilityModule.eligibilityCriteria (the raw criteria text), and protocolSection.designModule.phases. Writes these into state.trial.</w:t>
      </w:r>
    </w:p>
    <w:p>
      <w:pPr>
        <w:spacing w:after="60" w:before="60"/>
      </w:pPr>
      <w:r>
        <w:t xml:space="preserve"/>
      </w:r>
    </w:p>
    <w:p>
      <w:pPr>
        <w:spacing w:after="80" w:before="80"/>
      </w:pPr>
      <w:r>
        <w:rPr>
          <w:rFonts w:ascii="Arial" w:cs="Arial" w:eastAsia="Arial" w:hAnsi="Arial"/>
          <w:color w:val="1A1A1A"/>
          <w:sz w:val="21"/>
          <w:szCs w:val="21"/>
        </w:rPr>
        <w:t xml:space="preserve">If the trial is not found (404) or is not in RECRUITING status, the agent returns a warning in state.warnings but does not throw — it lets the pipeline continue so the user sees a result with the caveat noted.</w:t>
      </w:r>
    </w:p>
    <w:p>
      <w:pPr>
        <w:spacing w:after="60" w:before="60"/>
      </w:pPr>
      <w:r>
        <w:t xml:space="preserve"/>
      </w:r>
    </w:p>
    <w:p>
      <w:pPr>
        <w:pStyle w:val="Heading3"/>
        <w:spacing w:after="80" w:before="240"/>
      </w:pPr>
      <w:r>
        <w:rPr>
          <w:rFonts w:ascii="Arial" w:cs="Arial" w:eastAsia="Arial" w:hAnsi="Arial"/>
          <w:b/>
          <w:bCs/>
          <w:color w:val="1E3A5F"/>
          <w:sz w:val="22"/>
          <w:szCs w:val="22"/>
        </w:rPr>
        <w:t xml:space="preserve">agents/criteriaParser.js — Agent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8B4513"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FFF0E0" w:val="clear"/>
            <w:tcMar>
              <w:top w:type="dxa" w:w="140"/>
              <w:left w:type="dxa" w:w="200"/>
              <w:bottom w:type="dxa" w:w="140"/>
              <w:right w:type="dxa" w:w="200"/>
            </w:tcMar>
          </w:tcPr>
          <w:p>
            <w:r>
              <w:rPr>
                <w:rFonts w:ascii="Arial" w:cs="Arial" w:eastAsia="Arial" w:hAnsi="Arial"/>
                <w:color w:val="1A1A1A"/>
                <w:sz w:val="20"/>
                <w:szCs w:val="20"/>
              </w:rPr>
              <w:t xml:space="preserve">Takes the raw eligibility criteria text block and segments it into an array of individual criterion objects using the LLM.</w:t>
            </w:r>
          </w:p>
        </w:tc>
      </w:tr>
    </w:tbl>
    <w:p>
      <w:pPr>
        <w:spacing w:after="60" w:before="60"/>
      </w:pPr>
      <w:r>
        <w:t xml:space="preserve"/>
      </w:r>
    </w:p>
    <w:p>
      <w:pPr>
        <w:spacing w:after="80" w:before="80"/>
      </w:pPr>
      <w:r>
        <w:rPr>
          <w:rFonts w:ascii="Arial" w:cs="Arial" w:eastAsia="Arial" w:hAnsi="Arial"/>
          <w:color w:val="1A1A1A"/>
          <w:sz w:val="21"/>
          <w:szCs w:val="21"/>
        </w:rPr>
        <w:t xml:space="preserve">Input: state.trial.eligibilityRaw (string). Output: state.criteria (array of {id, type, text}). The LLM is instructed to: identify the inclusion section and exclusion section, split each section into individual criteria (numbered items), assign each a sequential ID starting from 1, label each as 'inclusion' or 'exclusion', and return the result as a JSON array. The LLM must not paraphrase or summarize criteria — it must return the exact original text for each criterion.</w:t>
      </w:r>
    </w:p>
    <w:p>
      <w:pPr>
        <w:spacing w:after="60" w:before="60"/>
      </w:pPr>
      <w:r>
        <w:t xml:space="preserve"/>
      </w:r>
    </w:p>
    <w:p>
      <w:pPr>
        <w:pStyle w:val="Heading3"/>
        <w:spacing w:after="80" w:before="240"/>
      </w:pPr>
      <w:r>
        <w:rPr>
          <w:rFonts w:ascii="Arial" w:cs="Arial" w:eastAsia="Arial" w:hAnsi="Arial"/>
          <w:b/>
          <w:bCs/>
          <w:color w:val="1E3A5F"/>
          <w:sz w:val="22"/>
          <w:szCs w:val="22"/>
        </w:rPr>
        <w:t xml:space="preserve">agents/eligibilityReasoner.js — Agent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8B4513"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FFF0E0" w:val="clear"/>
            <w:tcMar>
              <w:top w:type="dxa" w:w="140"/>
              <w:left w:type="dxa" w:w="200"/>
              <w:bottom w:type="dxa" w:w="140"/>
              <w:right w:type="dxa" w:w="200"/>
            </w:tcMar>
          </w:tcPr>
          <w:p>
            <w:r>
              <w:rPr>
                <w:rFonts w:ascii="Arial" w:cs="Arial" w:eastAsia="Arial" w:hAnsi="Arial"/>
                <w:color w:val="1A1A1A"/>
                <w:sz w:val="20"/>
                <w:szCs w:val="20"/>
              </w:rPr>
              <w:t xml:space="preserve">The core reasoning agent. Assesses every criterion in state.criteria against state.patient. Writes state.assessments array.</w:t>
            </w:r>
          </w:p>
        </w:tc>
      </w:tr>
    </w:tbl>
    <w:p>
      <w:pPr>
        <w:spacing w:after="60" w:before="60"/>
      </w:pPr>
      <w:r>
        <w:t xml:space="preserve"/>
      </w:r>
    </w:p>
    <w:p>
      <w:pPr>
        <w:spacing w:after="80" w:before="80"/>
      </w:pPr>
      <w:r>
        <w:rPr>
          <w:rFonts w:ascii="Arial" w:cs="Arial" w:eastAsia="Arial" w:hAnsi="Arial"/>
          <w:color w:val="1A1A1A"/>
          <w:sz w:val="21"/>
          <w:szCs w:val="21"/>
        </w:rPr>
        <w:t xml:space="preserve">Input: state.patient + state.criteria. Output: state.assessments (array of {criterionId, verdict, reasoning, action}).</w:t>
      </w:r>
    </w:p>
    <w:p>
      <w:pPr>
        <w:spacing w:after="60" w:before="60"/>
      </w:pPr>
      <w:r>
        <w:t xml:space="preserve"/>
      </w:r>
    </w:p>
    <w:p>
      <w:pPr>
        <w:spacing w:after="80" w:before="80"/>
      </w:pPr>
      <w:r>
        <w:rPr>
          <w:rFonts w:ascii="Arial" w:cs="Arial" w:eastAsia="Arial" w:hAnsi="Arial"/>
          <w:color w:val="1A1A1A"/>
          <w:sz w:val="21"/>
          <w:szCs w:val="21"/>
        </w:rPr>
        <w:t xml:space="preserve">This agent processes all criteria in a single LLM call (not one call per criterion) to preserve cross-criterion coherence. The prompt provides: the full patient JSON, the full criteria array, and detailed instructions on how to assess each one. The LLM returns a JSON array with one assessment object per criterion.</w:t>
      </w:r>
    </w:p>
    <w:p>
      <w:pPr>
        <w:spacing w:after="60" w:before="60"/>
      </w:pPr>
      <w:r>
        <w:t xml:space="preserve"/>
      </w:r>
    </w:p>
    <w:p>
      <w:pPr>
        <w:spacing w:after="80" w:before="80"/>
      </w:pPr>
      <w:r>
        <w:rPr>
          <w:rFonts w:ascii="Arial" w:cs="Arial" w:eastAsia="Arial" w:hAnsi="Arial"/>
          <w:color w:val="1A1A1A"/>
          <w:sz w:val="21"/>
          <w:szCs w:val="21"/>
        </w:rPr>
        <w:t xml:space="preserve">Verdict options: MEETS (patient clearly satisfies the criterion based on available data), FAILS (patient clearly does not satisfy the criterion), UNCERTAIN (insufficient data to determine, or criterion requires physician judgment). For FAILS and UNCERTAIN, the action field must contain a specific, actionable next step — not a generic statement.</w:t>
      </w:r>
    </w:p>
    <w:p>
      <w:pPr>
        <w:spacing w:after="60" w:before="60"/>
      </w:pPr>
      <w:r>
        <w:t xml:space="preserve"/>
      </w:r>
    </w:p>
    <w:p>
      <w:pPr>
        <w:spacing w:after="80" w:before="80"/>
      </w:pPr>
      <w:r>
        <w:rPr>
          <w:rFonts w:ascii="Arial" w:cs="Arial" w:eastAsia="Arial" w:hAnsi="Arial"/>
          <w:color w:val="1A1A1A"/>
          <w:sz w:val="21"/>
          <w:szCs w:val="21"/>
        </w:rPr>
        <w:t xml:space="preserve">After receiving the LLM response, the agent validates that every criterion ID in state.criteria has a corresponding assessment. If any are missing, it re-queries the LLM for the missing ones only. This prevents silent gaps in the output.</w:t>
      </w:r>
    </w:p>
    <w:p>
      <w:pPr>
        <w:spacing w:after="60" w:before="60"/>
      </w:pPr>
      <w:r>
        <w:t xml:space="preserve"/>
      </w:r>
    </w:p>
    <w:p>
      <w:pPr>
        <w:pStyle w:val="Heading3"/>
        <w:spacing w:after="80" w:before="240"/>
      </w:pPr>
      <w:r>
        <w:rPr>
          <w:rFonts w:ascii="Arial" w:cs="Arial" w:eastAsia="Arial" w:hAnsi="Arial"/>
          <w:b/>
          <w:bCs/>
          <w:color w:val="1E3A5F"/>
          <w:sz w:val="22"/>
          <w:szCs w:val="22"/>
        </w:rPr>
        <w:t xml:space="preserve">agents/briefGenerator.js — Agent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8B4513"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FFF0E0" w:val="clear"/>
            <w:tcMar>
              <w:top w:type="dxa" w:w="140"/>
              <w:left w:type="dxa" w:w="200"/>
              <w:bottom w:type="dxa" w:w="140"/>
              <w:right w:type="dxa" w:w="200"/>
            </w:tcMar>
          </w:tcPr>
          <w:p>
            <w:r>
              <w:rPr>
                <w:rFonts w:ascii="Arial" w:cs="Arial" w:eastAsia="Arial" w:hAnsi="Arial"/>
                <w:color w:val="1A1A1A"/>
                <w:sz w:val="20"/>
                <w:szCs w:val="20"/>
              </w:rPr>
              <w:t xml:space="preserve">Synthesizes the assessment array into a final coordinator brief. Calls LLM for the narrative sections only. The structured table is built programmatically.</w:t>
            </w:r>
          </w:p>
        </w:tc>
      </w:tr>
    </w:tbl>
    <w:p>
      <w:pPr>
        <w:spacing w:after="60" w:before="60"/>
      </w:pPr>
      <w:r>
        <w:t xml:space="preserve"/>
      </w:r>
    </w:p>
    <w:p>
      <w:pPr>
        <w:spacing w:after="80" w:before="80"/>
      </w:pPr>
      <w:r>
        <w:rPr>
          <w:rFonts w:ascii="Arial" w:cs="Arial" w:eastAsia="Arial" w:hAnsi="Arial"/>
          <w:color w:val="1A1A1A"/>
          <w:sz w:val="21"/>
          <w:szCs w:val="21"/>
        </w:rPr>
        <w:t xml:space="preserve">Input: state.patient + state.trial + state.criteria + state.assessments. Output: state.brief (object with recommendation, summary, criteriaTable, openQuestions, disclaimer).</w:t>
      </w:r>
    </w:p>
    <w:p>
      <w:pPr>
        <w:spacing w:after="60" w:before="60"/>
      </w:pPr>
      <w:r>
        <w:t xml:space="preserve"/>
      </w:r>
    </w:p>
    <w:p>
      <w:pPr>
        <w:spacing w:after="80" w:before="80"/>
      </w:pPr>
      <w:r>
        <w:rPr>
          <w:rFonts w:ascii="Arial" w:cs="Arial" w:eastAsia="Arial" w:hAnsi="Arial"/>
          <w:color w:val="1A1A1A"/>
          <w:sz w:val="21"/>
          <w:szCs w:val="21"/>
        </w:rPr>
        <w:t xml:space="preserve">The criteriaTable is built programmatically by joining state.criteria and state.assessments — no LLM needed for this. The LLM is called only to write: the overall recommendation paragraph, the executive summary (2-3 sentences), and the list of open questions for physician review. This minimizes LLM calls and ensures the structured data is accurate.</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5.4 prompts/ — LLM Prompt Templates</w:t>
      </w:r>
    </w:p>
    <w:p>
      <w:pPr>
        <w:spacing w:after="80" w:before="80"/>
      </w:pPr>
      <w:r>
        <w:rPr>
          <w:rFonts w:ascii="Arial" w:cs="Arial" w:eastAsia="Arial" w:hAnsi="Arial"/>
          <w:color w:val="1A1A1A"/>
          <w:sz w:val="21"/>
          <w:szCs w:val="21"/>
        </w:rPr>
        <w:t xml:space="preserve">Each prompt is a JavaScript file exporting a function that takes the relevant state fields and returns a formatted string ready to send to the LLM. Prompts are kept in separate files so they can be edited, versioned, and tested independently of agent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Courier New" w:cs="Courier New" w:eastAsia="Courier New" w:hAnsi="Courier New"/>
                <w:b/>
                <w:bCs/>
                <w:color w:val="FFFFFF"/>
                <w:sz w:val="20"/>
                <w:szCs w:val="20"/>
              </w:rPr>
              <w:t xml:space="preserve">Path / Filename</w:t>
            </w:r>
          </w:p>
        </w:tc>
        <w:tc>
          <w:tcPr>
            <w:tcW w:type="dxa" w:w="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Purpose &amp; Contents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prompts/extractPatient.prompt.js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JS</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Prompts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Exports buildExtractPatientPrompt(rawSummary). Returns a system + user prompt instructing the LLM to parse the patient summary into the canonical patient JSON schema. Includes the full expected JSON schema in the prompt so the model knows exactly what fields to produce. Instructs the model to return ONLY valid JSON, no prose.</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prompts/parseCriteria.prompt.js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JS</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Prompts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Exports buildParseCriteriaPrompt(rawEligibilityText). Returns a prompt instructing the LLM to segment the eligibility text into a JSON array of criterion objects. Includes examples of the expected output format. Explicitly instructs the model not to paraphrase or merge criteria.</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prompts/reasonCriterion.prompt.js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JS</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Prompts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Exports buildReasoningPrompt(patientJSON, criteriaArray). This is the longest and most important prompt. It explains the three verdict options (MEETS/FAILS/UNCERTAIN), defines exactly what the action field should contain for each verdict type, provides the patient data and criteria array, and instructs the model to return a JSON array covering every criterion.</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prompts/generateBrief.prompt.js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JS</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Prompts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Exports buildBriefPrompt(patient, trial, assessments). Instructs the LLM to write the narrative sections of the brief: overall recommendation, executive summary, and open questions list. Provides the full assessments array as context.</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5.5 services/ — External Service Clients</w:t>
      </w:r>
    </w:p>
    <w:p>
      <w:pPr>
        <w:spacing w:after="60" w:before="60"/>
      </w:pPr>
      <w:r>
        <w:t xml:space="preserve"/>
      </w:r>
    </w:p>
    <w:p>
      <w:pPr>
        <w:pStyle w:val="Heading3"/>
        <w:spacing w:after="80" w:before="240"/>
      </w:pPr>
      <w:r>
        <w:rPr>
          <w:rFonts w:ascii="Arial" w:cs="Arial" w:eastAsia="Arial" w:hAnsi="Arial"/>
          <w:b/>
          <w:bCs/>
          <w:color w:val="1E3A5F"/>
          <w:sz w:val="22"/>
          <w:szCs w:val="22"/>
        </w:rPr>
        <w:t xml:space="preserve">services/llm.js — LLM Client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E75B6"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CRITICAL FILE</w:t>
            </w:r>
          </w:p>
        </w:tc>
        <w:tc>
          <w:tcPr>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A1A1A"/>
                <w:sz w:val="20"/>
                <w:szCs w:val="20"/>
              </w:rPr>
              <w:t xml:space="preserve">This is the ONLY file that knows which LLM provider is being used. All agents call this file. To swap from Claude to GLM-5.1, change only this file and the .env variables.</w:t>
            </w:r>
          </w:p>
        </w:tc>
      </w:tr>
    </w:tbl>
    <w:p>
      <w:pPr>
        <w:spacing w:after="60" w:before="60"/>
      </w:pPr>
      <w:r>
        <w:t xml:space="preserve"/>
      </w:r>
    </w:p>
    <w:p>
      <w:pPr>
        <w:spacing w:after="80" w:before="80"/>
      </w:pPr>
      <w:r>
        <w:rPr>
          <w:rFonts w:ascii="Arial" w:cs="Arial" w:eastAsia="Arial" w:hAnsi="Arial"/>
          <w:color w:val="1A1A1A"/>
          <w:sz w:val="21"/>
          <w:szCs w:val="21"/>
        </w:rPr>
        <w:t xml:space="preserve">Exports a single async function: callLLM(systemPrompt, userPrompt, options). Reads LLM_PROVIDER from environment. If 'glm': calls Z.ai API (GLM-5.1). If 'claude': calls Anthropic API. If 'openai': calls OpenAI API. All three use the same internal interface so agents never need to know which provider is active.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0"/>
              <w:left w:type="dxa" w:w="300"/>
              <w:bottom w:type="dxa" w:w="160"/>
              <w:right w:type="dxa" w:w="300"/>
            </w:tcMar>
          </w:tcPr>
          <w:p>
            <w:pPr>
              <w:spacing w:after="20" w:before="20"/>
            </w:pPr>
            <w:r>
              <w:rPr>
                <w:rFonts w:ascii="Courier New" w:cs="Courier New" w:eastAsia="Courier New" w:hAnsi="Courier New"/>
                <w:color w:val="1E3A5F"/>
                <w:sz w:val="19"/>
                <w:szCs w:val="19"/>
              </w:rPr>
              <w:t xml:space="preserve">// services/llm.js — interface contract</w:t>
            </w:r>
          </w:p>
          <w:p>
            <w:pPr>
              <w:spacing w:after="20" w:before="20"/>
            </w:pPr>
            <w:r>
              <w:rPr>
                <w:rFonts w:ascii="Courier New" w:cs="Courier New" w:eastAsia="Courier New" w:hAnsi="Courier New"/>
                <w:color w:val="1E3A5F"/>
                <w:sz w:val="19"/>
                <w:szCs w:val="19"/>
              </w:rPr>
              <w:t xml:space="preserve">//</w:t>
            </w:r>
          </w:p>
          <w:p>
            <w:pPr>
              <w:spacing w:after="20" w:before="20"/>
            </w:pPr>
            <w:r>
              <w:rPr>
                <w:rFonts w:ascii="Courier New" w:cs="Courier New" w:eastAsia="Courier New" w:hAnsi="Courier New"/>
                <w:color w:val="1E3A5F"/>
                <w:sz w:val="19"/>
                <w:szCs w:val="19"/>
              </w:rPr>
              <w:t xml:space="preserve">// callLLM(systemPrompt: string, userPrompt: string, options?: {</w:t>
            </w:r>
          </w:p>
          <w:p>
            <w:pPr>
              <w:spacing w:after="20" w:before="20"/>
            </w:pPr>
            <w:r>
              <w:rPr>
                <w:rFonts w:ascii="Courier New" w:cs="Courier New" w:eastAsia="Courier New" w:hAnsi="Courier New"/>
                <w:color w:val="1E3A5F"/>
                <w:sz w:val="19"/>
                <w:szCs w:val="19"/>
              </w:rPr>
              <w:t xml:space="preserve">//   temperature?: number,  // default 0.2 for consistency</w:t>
            </w:r>
          </w:p>
          <w:p>
            <w:pPr>
              <w:spacing w:after="20" w:before="20"/>
            </w:pPr>
            <w:r>
              <w:rPr>
                <w:rFonts w:ascii="Courier New" w:cs="Courier New" w:eastAsia="Courier New" w:hAnsi="Courier New"/>
                <w:color w:val="1E3A5F"/>
                <w:sz w:val="19"/>
                <w:szCs w:val="19"/>
              </w:rPr>
              <w:t xml:space="preserve">//   maxTokens?: number,    // default 4000</w:t>
            </w:r>
          </w:p>
          <w:p>
            <w:pPr>
              <w:spacing w:after="20" w:before="20"/>
            </w:pPr>
            <w:r>
              <w:rPr>
                <w:rFonts w:ascii="Courier New" w:cs="Courier New" w:eastAsia="Courier New" w:hAnsi="Courier New"/>
                <w:color w:val="1E3A5F"/>
                <w:sz w:val="19"/>
                <w:szCs w:val="19"/>
              </w:rPr>
              <w:t xml:space="preserve">//   jsonMode?: boolean,    // if true, instructs model to return only JSON</w:t>
            </w:r>
          </w:p>
          <w:p>
            <w:pPr>
              <w:spacing w:after="20" w:before="20"/>
            </w:pPr>
            <w:r>
              <w:rPr>
                <w:rFonts w:ascii="Courier New" w:cs="Courier New" w:eastAsia="Courier New" w:hAnsi="Courier New"/>
                <w:color w:val="1E3A5F"/>
                <w:sz w:val="19"/>
                <w:szCs w:val="19"/>
              </w:rPr>
              <w:t xml:space="preserve">// }) =&gt; Promise&lt;string&gt;</w:t>
            </w:r>
          </w:p>
          <w:p>
            <w:pPr>
              <w:spacing w:after="20" w:before="20"/>
            </w:pPr>
            <w:r>
              <w:rPr>
                <w:rFonts w:ascii="Courier New" w:cs="Courier New" w:eastAsia="Courier New" w:hAnsi="Courier New"/>
                <w:color w:val="1E3A5F"/>
                <w:sz w:val="19"/>
                <w:szCs w:val="19"/>
              </w:rPr>
              <w:t xml:space="preserve">//</w:t>
            </w:r>
          </w:p>
          <w:p>
            <w:pPr>
              <w:spacing w:after="20" w:before="20"/>
            </w:pPr>
            <w:r>
              <w:rPr>
                <w:rFonts w:ascii="Courier New" w:cs="Courier New" w:eastAsia="Courier New" w:hAnsi="Courier New"/>
                <w:color w:val="1E3A5F"/>
                <w:sz w:val="19"/>
                <w:szCs w:val="19"/>
              </w:rPr>
              <w:t xml:space="preserve">// Returns: the raw text content of the LLM response</w:t>
            </w:r>
          </w:p>
          <w:p>
            <w:pPr>
              <w:spacing w:after="20" w:before="20"/>
            </w:pPr>
            <w:r>
              <w:rPr>
                <w:rFonts w:ascii="Courier New" w:cs="Courier New" w:eastAsia="Courier New" w:hAnsi="Courier New"/>
                <w:color w:val="1E3A5F"/>
                <w:sz w:val="19"/>
                <w:szCs w:val="19"/>
              </w:rPr>
              <w:t xml:space="preserve">// Throws:  LLMError with provider, model, and raw response attached</w:t>
            </w:r>
          </w:p>
        </w:tc>
      </w:tr>
    </w:tbl>
    <w:p>
      <w:pPr>
        <w:spacing w:after="60" w:before="60"/>
      </w:pPr>
      <w:r>
        <w:t xml:space="preserve"/>
      </w:r>
    </w:p>
    <w:p>
      <w:pPr>
        <w:pStyle w:val="Heading3"/>
        <w:spacing w:after="80" w:before="240"/>
      </w:pPr>
      <w:r>
        <w:rPr>
          <w:rFonts w:ascii="Arial" w:cs="Arial" w:eastAsia="Arial" w:hAnsi="Arial"/>
          <w:b/>
          <w:bCs/>
          <w:color w:val="1E3A5F"/>
          <w:sz w:val="22"/>
          <w:szCs w:val="22"/>
        </w:rPr>
        <w:t xml:space="preserve">services/clinicalTrials.js — ClinicalTrials.gov API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E75B6"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A1A1A"/>
                <w:sz w:val="20"/>
                <w:szCs w:val="20"/>
              </w:rPr>
              <w:t xml:space="preserve">Wraps all calls to the ClinicalTrials.gov REST API v2. Handles retries, error formatting, and response parsing.</w:t>
            </w:r>
          </w:p>
        </w:tc>
      </w:tr>
    </w:tbl>
    <w:p>
      <w:pPr>
        <w:spacing w:after="60" w:before="60"/>
      </w:pPr>
      <w:r>
        <w:t xml:space="preserve"/>
      </w:r>
    </w:p>
    <w:p>
      <w:pPr>
        <w:spacing w:after="80" w:before="80"/>
      </w:pPr>
      <w:r>
        <w:rPr>
          <w:rFonts w:ascii="Arial" w:cs="Arial" w:eastAsia="Arial" w:hAnsi="Arial"/>
          <w:color w:val="1A1A1A"/>
          <w:sz w:val="21"/>
          <w:szCs w:val="21"/>
        </w:rPr>
        <w:t xml:space="preserve">Exports: fetchTrial(nctId) → returns the full trial JSON object. The base URL is https://clinicaltrials.gov/api/v2/studies/{nctId}. No API key required. Implements exponential backoff retry (max 3 attempts) because the ClinicalTrials.gov API occasionally returns 503. Throws TrialNotFoundError if the NCT ID is invalid or the trial does not exist.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5.6 utils/ — Shared Utilities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Courier New" w:cs="Courier New" w:eastAsia="Courier New" w:hAnsi="Courier New"/>
                <w:b/>
                <w:bCs/>
                <w:color w:val="FFFFFF"/>
                <w:sz w:val="20"/>
                <w:szCs w:val="20"/>
              </w:rPr>
              <w:t xml:space="preserve">Path / Filename</w:t>
            </w:r>
          </w:p>
        </w:tc>
        <w:tc>
          <w:tcPr>
            <w:tcW w:type="dxa" w:w="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Purpose &amp; Contents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utils/stateSchema.js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JS</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Utils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Defines the full shape of the shared state object using JSDoc types (or Zod if you prefer runtime validation). Exports createInitialState(patientSummary, trialId) which returns a fresh state object with all fields initialized to null or empty arrays. Also exports validateState(state) which checks required fields are populated before each agent runs.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utils/logger.js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JS</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Utils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Simple structured logger. Exports log(agentName, event, data). Writes to stdout as JSON lines in production, formatted colored output in development. Used by the orchestrator to log agent start/end times and any warnings. Makes the demo terminal output look impressive.</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utils/errors.js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JS</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Utils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Exports custom error classes: TrialMatchError (base), PatientExtractionError, TrialNotFoundError, CriteriaParseError, ReasoningError, LLMError. Each includes a code string and a userMessage field safe to return to the frontend.</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5.7 tests/ — Test Suite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Courier New" w:cs="Courier New" w:eastAsia="Courier New" w:hAnsi="Courier New"/>
                <w:b/>
                <w:bCs/>
                <w:color w:val="FFFFFF"/>
                <w:sz w:val="20"/>
                <w:szCs w:val="20"/>
              </w:rPr>
              <w:t xml:space="preserve">Path / Filename</w:t>
            </w:r>
          </w:p>
        </w:tc>
        <w:tc>
          <w:tcPr>
            <w:tcW w:type="dxa" w:w="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Purpose &amp; Contents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tests/agents/patientExtractor.test.js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Test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Tests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Unit tests for Agent 1. Uses mocked LLM responses. Tests: correctly extracts diagnosis, handles missing lab values gracefully, retries on malformed JSON, throws PatientExtractionError after two failed retries.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tests/agents/criteriaParser.test.js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Test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Tests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Unit tests for Agent 3. Tests: correctly splits a real eligibility text block into individual criteria, handles criteria with no exclusion section, preserves exact criterion text without paraphrasing.</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tests/agents/eligibilityReasoner.test.js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Test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Tests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Unit tests for Agent 4. Tests: returns MEETS for a clearly eligible criterion, returns FAILS for a clearly ineligible criterion, returns UNCERTAIN when patient data is missing, detects and fills gaps when criteria are missing from LLM response.</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tests/integration/fullPipeline.test.js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Test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Tests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End-to-end integration test. Uses the sample patient and sample trial ID from the demo/ folder. Runs the full pipeline against the real ClinicalTrials.gov API and the real LLM. Asserts that the output has an assessment for every criterion. This test is slow (30-60s) and requires real API keys. Skipped in CI unless RUN_INTEGRATION=true.</w:t>
            </w:r>
          </w:p>
        </w:tc>
      </w:tr>
    </w:tbl>
    <w:p>
      <w:pPr>
        <w:spacing w:after="60" w:before="60"/>
      </w:pPr>
      <w:r>
        <w:t xml:space="preserve"/>
      </w:r>
    </w:p>
    <w:p>
      <w:pPr>
        <w:pBdr>
          <w:bottom w:val="single" w:color="DDDDDD" w:sz="2" w:space="1"/>
        </w:pBdr>
        <w:spacing w:after="240" w:before="24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6. frontend/ Folder</w:t>
      </w:r>
    </w:p>
    <w:p>
      <w:pPr>
        <w:spacing w:after="80" w:before="80"/>
      </w:pPr>
      <w:r>
        <w:rPr>
          <w:rFonts w:ascii="Arial" w:cs="Arial" w:eastAsia="Arial" w:hAnsi="Arial"/>
          <w:color w:val="1A1A1A"/>
          <w:sz w:val="21"/>
          <w:szCs w:val="21"/>
        </w:rPr>
        <w:t xml:space="preserve">A Next.js React application. The frontend is the user-facing layer. It is deliberately simple — two pages, a handful of components. The goal is a clean, impressive demo, not a feature-rich product.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6.1 Configuration Files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Courier New" w:cs="Courier New" w:eastAsia="Courier New" w:hAnsi="Courier New"/>
                <w:b/>
                <w:bCs/>
                <w:color w:val="FFFFFF"/>
                <w:sz w:val="20"/>
                <w:szCs w:val="20"/>
              </w:rPr>
              <w:t xml:space="preserve">Path / Filename</w:t>
            </w:r>
          </w:p>
        </w:tc>
        <w:tc>
          <w:tcPr>
            <w:tcW w:type="dxa" w:w="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Purpose &amp; Contents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frontend/package.json</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Frontend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Dependencies: next, react, react-dom, tailwindcss. Dev scripts: dev (runs on port 3000), build, start. No other frontend frameworks needed.</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frontend/next.config.js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Frontend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Configures Next.js API proxy: any request to /api/* from the frontend is proxied to http://localhost:3001 (the backend). This avoids CORS issues in development and means the frontend only needs to know one URL.</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frontend/tailwind.config.js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Frontend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Standard Tailwind config. Extend the color palette to include the TrialMatch AI brand colors (blue #1E3A5F, accent #2E75B6) so they can be used as Tailwind classes throughout the components.</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6.2 Pages</w:t>
      </w:r>
    </w:p>
    <w:p>
      <w:pPr>
        <w:spacing w:after="60" w:before="60"/>
      </w:pPr>
      <w:r>
        <w:t xml:space="preserve"/>
      </w:r>
    </w:p>
    <w:p>
      <w:pPr>
        <w:pStyle w:val="Heading3"/>
        <w:spacing w:after="80" w:before="240"/>
      </w:pPr>
      <w:r>
        <w:rPr>
          <w:rFonts w:ascii="Arial" w:cs="Arial" w:eastAsia="Arial" w:hAnsi="Arial"/>
          <w:b/>
          <w:bCs/>
          <w:color w:val="1E3A5F"/>
          <w:sz w:val="22"/>
          <w:szCs w:val="22"/>
        </w:rPr>
        <w:t xml:space="preserve">src/pages/index.js — Home / Input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4B0082"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color w:val="1A1A1A"/>
                <w:sz w:val="20"/>
                <w:szCs w:val="20"/>
              </w:rPr>
              <w:t xml:space="preserve">The landing page. Contains the InputForm component. Handles form submission, calls the backend API, and navigates to the results page.</w:t>
            </w:r>
          </w:p>
        </w:tc>
      </w:tr>
    </w:tbl>
    <w:p>
      <w:pPr>
        <w:spacing w:after="60" w:before="60"/>
      </w:pPr>
      <w:r>
        <w:t xml:space="preserve"/>
      </w:r>
    </w:p>
    <w:p>
      <w:pPr>
        <w:spacing w:after="80" w:before="80"/>
      </w:pPr>
      <w:r>
        <w:rPr>
          <w:rFonts w:ascii="Arial" w:cs="Arial" w:eastAsia="Arial" w:hAnsi="Arial"/>
          <w:color w:val="1A1A1A"/>
          <w:sz w:val="21"/>
          <w:szCs w:val="21"/>
        </w:rPr>
        <w:t xml:space="preserve">On submit: calls lib/api.js with the patient summary and trial ID. Shows the LoadingPipeline component while waiting. On success: stores the result in sessionStorage and navigates to /results. On error: shows an inline error message with the error details.</w:t>
      </w:r>
    </w:p>
    <w:p>
      <w:pPr>
        <w:spacing w:after="60" w:before="60"/>
      </w:pPr>
      <w:r>
        <w:t xml:space="preserve"/>
      </w:r>
    </w:p>
    <w:p>
      <w:pPr>
        <w:spacing w:after="80" w:before="80"/>
      </w:pPr>
      <w:r>
        <w:rPr>
          <w:rFonts w:ascii="Arial" w:cs="Arial" w:eastAsia="Arial" w:hAnsi="Arial"/>
          <w:color w:val="1A1A1A"/>
          <w:sz w:val="21"/>
          <w:szCs w:val="21"/>
        </w:rPr>
        <w:t xml:space="preserve">The page should visually explain what the tool does in 2-3 lines above the form. Include a 'Try the demo' button that pre-fills the form with the sample patient and sample trial ID from the demo/ folder.</w:t>
      </w:r>
    </w:p>
    <w:p>
      <w:pPr>
        <w:spacing w:after="60" w:before="60"/>
      </w:pPr>
      <w:r>
        <w:t xml:space="preserve"/>
      </w:r>
    </w:p>
    <w:p>
      <w:pPr>
        <w:pStyle w:val="Heading3"/>
        <w:spacing w:after="80" w:before="240"/>
      </w:pPr>
      <w:r>
        <w:rPr>
          <w:rFonts w:ascii="Arial" w:cs="Arial" w:eastAsia="Arial" w:hAnsi="Arial"/>
          <w:b/>
          <w:bCs/>
          <w:color w:val="1E3A5F"/>
          <w:sz w:val="22"/>
          <w:szCs w:val="22"/>
        </w:rPr>
        <w:t xml:space="preserve">src/pages/results.js — Results / Brief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4B0082"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color w:val="1A1A1A"/>
                <w:sz w:val="20"/>
                <w:szCs w:val="20"/>
              </w:rPr>
              <w:t xml:space="preserve">Reads the brief from sessionStorage and renders it using the BriefViewer component. Includes a back button and a download-as-PDF button.</w:t>
            </w:r>
          </w:p>
        </w:tc>
      </w:tr>
    </w:tbl>
    <w:p>
      <w:pPr>
        <w:spacing w:after="60" w:before="60"/>
      </w:pPr>
      <w:r>
        <w:t xml:space="preserve"/>
      </w:r>
    </w:p>
    <w:p>
      <w:pPr>
        <w:spacing w:after="80" w:before="80"/>
      </w:pPr>
      <w:r>
        <w:rPr>
          <w:rFonts w:ascii="Arial" w:cs="Arial" w:eastAsia="Arial" w:hAnsi="Arial"/>
          <w:color w:val="1A1A1A"/>
          <w:sz w:val="21"/>
          <w:szCs w:val="21"/>
        </w:rPr>
        <w:t xml:space="preserve">If sessionStorage is empty (user navigated directly to /results), redirects back to /. Renders the BriefViewer with the full state object. The download button calls window.print() with a print-specific CSS that renders the brief cleanly as a PDF.</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6.3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Courier New" w:cs="Courier New" w:eastAsia="Courier New" w:hAnsi="Courier New"/>
                <w:b/>
                <w:bCs/>
                <w:color w:val="FFFFFF"/>
                <w:sz w:val="20"/>
                <w:szCs w:val="20"/>
              </w:rPr>
              <w:t xml:space="preserve">Path / Filename</w:t>
            </w:r>
          </w:p>
        </w:tc>
        <w:tc>
          <w:tcPr>
            <w:tcW w:type="dxa" w:w="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Purpose &amp; Contents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components/InputForm.jsx</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React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UI</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Two-field form: a large textarea for the patient summary (placeholder text shows the expected format), and a text input for the NCT ID (with a link to ClinicalTrials.gov). Submit button says 'Analyze Eligibility'. No other fields. Form validation: both fields required, NCT ID must match /^NCT\d{8}$/.</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components/BriefViewer.jsx</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React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UI</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Renders the complete eligibility brief. Top section: trial name, patient summary header, overall recommendation badge (LIKELY ELIGIBLE / LIKELY INELIGIBLE / REQUIRES REVIEW). Middle section: iterates over the criteria assessments and renders a CriterionCard for each. Bottom section: open questions list and disclaimer.</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components/CriterionCard.jsx</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React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UI</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Renders a single criterion assessment. Shows: criterion number and type (inclusion/exclusion), the criterion text, the VerdictBadge, the reasoning text, and (if FAILS or UNCERTAIN) the action text in a highlighted box. Cards are collapsible — click to expand/collapse the reasoning. FAILS criteria default to expanded. MEETS criteria default to collapsed.</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components/VerdictBadge.jsx</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React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UI</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A colored badge component. MEETS = green background, checkmark icon. FAILS = red background, X icon. UNCERTAIN = yellow background, question mark icon. Used in both CriterionCard and BriefViewer overall recommendation.</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components/LoadingPipeline.jsx</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React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UI</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Shown while the backend is processing. Displays the 5 agent steps as a vertical list with a progress indicator. Each step animates from pending → active → complete as the pipeline runs. Uses polling or a simple timer to simulate progress (the backend does not stream agent progress in v1).</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components/Disclaimer.jsx</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React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UI</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A fixed banner at the bottom of the results page. Text: 'TrialMatch AI is a research coordination tool. All eligibility assessments must be reviewed by a qualified physician before any enrollment decision. This tool does not constitute medical advice.' Cannot be dismissed.</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6.4 src/lib/api.js — Frontend API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4B0082"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ROLE</w:t>
            </w:r>
          </w:p>
        </w:tc>
        <w:tc>
          <w:tcPr>
            <w:tcBorders>
              <w:top w:val="none" w:color="FFFFFF" w:sz="0"/>
              <w:left w:val="none" w:color="FFFFFF" w:sz="0"/>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color w:val="1A1A1A"/>
                <w:sz w:val="20"/>
                <w:szCs w:val="20"/>
              </w:rPr>
              <w:t xml:space="preserve">The only file in the frontend that makes HTTP requests. All API calls go through 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0"/>
              <w:left w:type="dxa" w:w="300"/>
              <w:bottom w:type="dxa" w:w="160"/>
              <w:right w:type="dxa" w:w="300"/>
            </w:tcMar>
          </w:tcPr>
          <w:p>
            <w:pPr>
              <w:spacing w:after="20" w:before="20"/>
            </w:pPr>
            <w:r>
              <w:rPr>
                <w:rFonts w:ascii="Courier New" w:cs="Courier New" w:eastAsia="Courier New" w:hAnsi="Courier New"/>
                <w:color w:val="1E3A5F"/>
                <w:sz w:val="19"/>
                <w:szCs w:val="19"/>
              </w:rPr>
              <w:t xml:space="preserve">// lib/api.js — exports one function</w:t>
            </w:r>
          </w:p>
          <w:p>
            <w:pPr>
              <w:spacing w:after="20" w:before="20"/>
            </w:pPr>
            <w:r>
              <w:rPr>
                <w:rFonts w:ascii="Courier New" w:cs="Courier New" w:eastAsia="Courier New" w:hAnsi="Courier New"/>
                <w:color w:val="1E3A5F"/>
                <w:sz w:val="19"/>
                <w:szCs w:val="19"/>
              </w:rPr>
              <w:t xml:space="preserve">//</w:t>
            </w:r>
          </w:p>
          <w:p>
            <w:pPr>
              <w:spacing w:after="20" w:before="20"/>
            </w:pPr>
            <w:r>
              <w:rPr>
                <w:rFonts w:ascii="Courier New" w:cs="Courier New" w:eastAsia="Courier New" w:hAnsi="Courier New"/>
                <w:color w:val="1E3A5F"/>
                <w:sz w:val="19"/>
                <w:szCs w:val="19"/>
              </w:rPr>
              <w:t xml:space="preserve">// analyzeEligibility(patientSummary: string, trialId: string)</w:t>
            </w:r>
          </w:p>
          <w:p>
            <w:pPr>
              <w:spacing w:after="20" w:before="20"/>
            </w:pPr>
            <w:r>
              <w:rPr>
                <w:rFonts w:ascii="Courier New" w:cs="Courier New" w:eastAsia="Courier New" w:hAnsi="Courier New"/>
                <w:color w:val="1E3A5F"/>
                <w:sz w:val="19"/>
                <w:szCs w:val="19"/>
              </w:rPr>
              <w:t xml:space="preserve">//   =&gt; Promise&lt;{ success: boolean, brief: BriefObject, state: StateObject }&gt;</w:t>
            </w:r>
          </w:p>
          <w:p>
            <w:pPr>
              <w:spacing w:after="20" w:before="20"/>
            </w:pPr>
            <w:r>
              <w:rPr>
                <w:rFonts w:ascii="Courier New" w:cs="Courier New" w:eastAsia="Courier New" w:hAnsi="Courier New"/>
                <w:color w:val="1E3A5F"/>
                <w:sz w:val="19"/>
                <w:szCs w:val="19"/>
              </w:rPr>
              <w:t xml:space="preserve">//</w:t>
            </w:r>
          </w:p>
          <w:p>
            <w:pPr>
              <w:spacing w:after="20" w:before="20"/>
            </w:pPr>
            <w:r>
              <w:rPr>
                <w:rFonts w:ascii="Courier New" w:cs="Courier New" w:eastAsia="Courier New" w:hAnsi="Courier New"/>
                <w:color w:val="1E3A5F"/>
                <w:sz w:val="19"/>
                <w:szCs w:val="19"/>
              </w:rPr>
              <w:t xml:space="preserve">// Makes POST /api/assess</w:t>
            </w:r>
          </w:p>
          <w:p>
            <w:pPr>
              <w:spacing w:after="20" w:before="20"/>
            </w:pPr>
            <w:r>
              <w:rPr>
                <w:rFonts w:ascii="Courier New" w:cs="Courier New" w:eastAsia="Courier New" w:hAnsi="Courier New"/>
                <w:color w:val="1E3A5F"/>
                <w:sz w:val="19"/>
                <w:szCs w:val="19"/>
              </w:rPr>
              <w:t xml:space="preserve">// Throws if response is not ok, with the error message from the backend</w:t>
            </w:r>
          </w:p>
        </w:tc>
      </w:tr>
    </w:tbl>
    <w:p>
      <w:pPr>
        <w:spacing w:after="60" w:before="60"/>
      </w:pPr>
      <w:r>
        <w:t xml:space="preserve"/>
      </w:r>
    </w:p>
    <w:p>
      <w:pPr>
        <w:pBdr>
          <w:bottom w:val="single" w:color="DDDDDD" w:sz="2" w:space="1"/>
        </w:pBdr>
        <w:spacing w:after="240" w:before="24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7. The Shared State Object (Full Schema)</w:t>
      </w:r>
    </w:p>
    <w:p>
      <w:pPr>
        <w:spacing w:after="80" w:before="80"/>
      </w:pPr>
      <w:r>
        <w:rPr>
          <w:rFonts w:ascii="Arial" w:cs="Arial" w:eastAsia="Arial" w:hAnsi="Arial"/>
          <w:color w:val="1A1A1A"/>
          <w:sz w:val="21"/>
          <w:szCs w:val="21"/>
        </w:rPr>
        <w:t xml:space="preserve">This is the single most important data structure in the system. Every agent reads from and writes to this object. It is defined in backend/utils/stateSchema.js. Any LLM implementing this project must understand this schema completely.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0"/>
              <w:left w:type="dxa" w:w="300"/>
              <w:bottom w:type="dxa" w:w="160"/>
              <w:right w:type="dxa" w:w="300"/>
            </w:tcMar>
          </w:tcPr>
          <w:p>
            <w:pPr>
              <w:spacing w:after="20" w:before="20"/>
            </w:pPr>
            <w:r>
              <w:rPr>
                <w:rFonts w:ascii="Courier New" w:cs="Courier New" w:eastAsia="Courier New" w:hAnsi="Courier New"/>
                <w:color w:val="1E3A5F"/>
                <w:sz w:val="19"/>
                <w:szCs w:val="19"/>
              </w:rPr>
              <w:t xml:space="preserve">{</w:t>
            </w:r>
          </w:p>
          <w:p>
            <w:pPr>
              <w:spacing w:after="20" w:before="20"/>
            </w:pPr>
            <w:r>
              <w:rPr>
                <w:rFonts w:ascii="Courier New" w:cs="Courier New" w:eastAsia="Courier New" w:hAnsi="Courier New"/>
                <w:color w:val="1E3A5F"/>
                <w:sz w:val="19"/>
                <w:szCs w:val="19"/>
              </w:rPr>
              <w:t xml:space="preserve">  // ── RAW INPUTS (set at pipeline start, never modified) ──────────────</w:t>
            </w:r>
          </w:p>
          <w:p>
            <w:pPr>
              <w:spacing w:after="20" w:before="20"/>
            </w:pPr>
            <w:r>
              <w:rPr>
                <w:rFonts w:ascii="Courier New" w:cs="Courier New" w:eastAsia="Courier New" w:hAnsi="Courier New"/>
                <w:color w:val="1E3A5F"/>
                <w:sz w:val="19"/>
                <w:szCs w:val="19"/>
              </w:rPr>
              <w:t xml:space="preserve">  raw: {</w:t>
            </w:r>
          </w:p>
          <w:p>
            <w:pPr>
              <w:spacing w:after="20" w:before="20"/>
            </w:pPr>
            <w:r>
              <w:rPr>
                <w:rFonts w:ascii="Courier New" w:cs="Courier New" w:eastAsia="Courier New" w:hAnsi="Courier New"/>
                <w:color w:val="1E3A5F"/>
                <w:sz w:val="19"/>
                <w:szCs w:val="19"/>
              </w:rPr>
              <w:t xml:space="preserve">    patientSummary: string,   // original free-text patient note</w:t>
            </w:r>
          </w:p>
          <w:p>
            <w:pPr>
              <w:spacing w:after="20" w:before="20"/>
            </w:pPr>
            <w:r>
              <w:rPr>
                <w:rFonts w:ascii="Courier New" w:cs="Courier New" w:eastAsia="Courier New" w:hAnsi="Courier New"/>
                <w:color w:val="1E3A5F"/>
                <w:sz w:val="19"/>
                <w:szCs w:val="19"/>
              </w:rPr>
              <w:t xml:space="preserve">    trialId: string,          // NCT ID e.g. 'NCT04280705'</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r>
          </w:p>
          <w:p>
            <w:pPr>
              <w:spacing w:after="20" w:before="20"/>
            </w:pPr>
            <w:r>
              <w:rPr>
                <w:rFonts w:ascii="Courier New" w:cs="Courier New" w:eastAsia="Courier New" w:hAnsi="Courier New"/>
                <w:color w:val="1E3A5F"/>
                <w:sz w:val="19"/>
                <w:szCs w:val="19"/>
              </w:rPr>
              <w:t xml:space="preserve">  // ── AGENT 1 OUTPUT ───────────────────────────────────────────────────</w:t>
            </w:r>
          </w:p>
          <w:p>
            <w:pPr>
              <w:spacing w:after="20" w:before="20"/>
            </w:pPr>
            <w:r>
              <w:rPr>
                <w:rFonts w:ascii="Courier New" w:cs="Courier New" w:eastAsia="Courier New" w:hAnsi="Courier New"/>
                <w:color w:val="1E3A5F"/>
                <w:sz w:val="19"/>
                <w:szCs w:val="19"/>
              </w:rPr>
              <w:t xml:space="preserve">  patient: {</w:t>
            </w:r>
          </w:p>
          <w:p>
            <w:pPr>
              <w:spacing w:after="20" w:before="20"/>
            </w:pPr>
            <w:r>
              <w:rPr>
                <w:rFonts w:ascii="Courier New" w:cs="Courier New" w:eastAsia="Courier New" w:hAnsi="Courier New"/>
                <w:color w:val="1E3A5F"/>
                <w:sz w:val="19"/>
                <w:szCs w:val="19"/>
              </w:rPr>
              <w:t xml:space="preserve">    primaryDiagnosis: string,          // e.g. 'Non-small-cell lung cancer'</w:t>
            </w:r>
          </w:p>
          <w:p>
            <w:pPr>
              <w:spacing w:after="20" w:before="20"/>
            </w:pPr>
            <w:r>
              <w:rPr>
                <w:rFonts w:ascii="Courier New" w:cs="Courier New" w:eastAsia="Courier New" w:hAnsi="Courier New"/>
                <w:color w:val="1E3A5F"/>
                <w:sz w:val="19"/>
                <w:szCs w:val="19"/>
              </w:rPr>
              <w:t xml:space="preserve">    stage: string | null,              // e.g. 'Stage IIIB'</w:t>
            </w:r>
          </w:p>
          <w:p>
            <w:pPr>
              <w:spacing w:after="20" w:before="20"/>
            </w:pPr>
            <w:r>
              <w:rPr>
                <w:rFonts w:ascii="Courier New" w:cs="Courier New" w:eastAsia="Courier New" w:hAnsi="Courier New"/>
                <w:color w:val="1E3A5F"/>
                <w:sz w:val="19"/>
                <w:szCs w:val="19"/>
              </w:rPr>
              <w:t xml:space="preserve">    comorbidities: string[],           // e.g. ['Type 2 diabetes', 'Hypertension']</w:t>
            </w:r>
          </w:p>
          <w:p>
            <w:pPr>
              <w:spacing w:after="20" w:before="20"/>
            </w:pPr>
            <w:r>
              <w:rPr>
                <w:rFonts w:ascii="Courier New" w:cs="Courier New" w:eastAsia="Courier New" w:hAnsi="Courier New"/>
                <w:color w:val="1E3A5F"/>
                <w:sz w:val="19"/>
                <w:szCs w:val="19"/>
              </w:rPr>
              <w:t xml:space="preserve">    currentMedications: [              // active medications at time of note</w:t>
            </w:r>
          </w:p>
          <w:p>
            <w:pPr>
              <w:spacing w:after="20" w:before="20"/>
            </w:pPr>
            <w:r>
              <w:rPr>
                <w:rFonts w:ascii="Courier New" w:cs="Courier New" w:eastAsia="Courier New" w:hAnsi="Courier New"/>
                <w:color w:val="1E3A5F"/>
                <w:sz w:val="19"/>
                <w:szCs w:val="19"/>
              </w:rPr>
              <w:t xml:space="preserve">      { name: string, dose: string | null }</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priorTreatments: string[],         // e.g. ['Carboplatin/Paclitaxel x4 cycles']</w:t>
            </w:r>
          </w:p>
          <w:p>
            <w:pPr>
              <w:spacing w:after="20" w:before="20"/>
            </w:pPr>
            <w:r>
              <w:rPr>
                <w:rFonts w:ascii="Courier New" w:cs="Courier New" w:eastAsia="Courier New" w:hAnsi="Courier New"/>
                <w:color w:val="1E3A5F"/>
                <w:sz w:val="19"/>
                <w:szCs w:val="19"/>
              </w:rPr>
              <w:t xml:space="preserve">    keyLabValues: {                    // organ function markers</w:t>
            </w:r>
          </w:p>
          <w:p>
            <w:pPr>
              <w:spacing w:after="20" w:before="20"/>
            </w:pPr>
            <w:r>
              <w:rPr>
                <w:rFonts w:ascii="Courier New" w:cs="Courier New" w:eastAsia="Courier New" w:hAnsi="Courier New"/>
                <w:color w:val="1E3A5F"/>
                <w:sz w:val="19"/>
                <w:szCs w:val="19"/>
              </w:rPr>
              <w:t xml:space="preserve">      [key: string]: string | number  // e.g. { creatinine: '1.1 mg/dL', ALT: '32 U/L' }</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ecogScore: number | null,          // 0-4</w:t>
            </w:r>
          </w:p>
          <w:p>
            <w:pPr>
              <w:spacing w:after="20" w:before="20"/>
            </w:pPr>
            <w:r>
              <w:rPr>
                <w:rFonts w:ascii="Courier New" w:cs="Courier New" w:eastAsia="Courier New" w:hAnsi="Courier New"/>
                <w:color w:val="1E3A5F"/>
                <w:sz w:val="19"/>
                <w:szCs w:val="19"/>
              </w:rPr>
              <w:t xml:space="preserve">    age: number | null,</w:t>
            </w:r>
          </w:p>
          <w:p>
            <w:pPr>
              <w:spacing w:after="20" w:before="20"/>
            </w:pPr>
            <w:r>
              <w:rPr>
                <w:rFonts w:ascii="Courier New" w:cs="Courier New" w:eastAsia="Courier New" w:hAnsi="Courier New"/>
                <w:color w:val="1E3A5F"/>
                <w:sz w:val="19"/>
                <w:szCs w:val="19"/>
              </w:rPr>
              <w:t xml:space="preserve">    sex: string | null,                // 'male' | 'female' | 'other'</w:t>
            </w:r>
          </w:p>
          <w:p>
            <w:pPr>
              <w:spacing w:after="20" w:before="20"/>
            </w:pPr>
            <w:r>
              <w:rPr>
                <w:rFonts w:ascii="Courier New" w:cs="Courier New" w:eastAsia="Courier New" w:hAnsi="Courier New"/>
                <w:color w:val="1E3A5F"/>
                <w:sz w:val="19"/>
                <w:szCs w:val="19"/>
              </w:rPr>
              <w:t xml:space="preserve">    otherFlags: string[],              // free-text flags not captured above</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r>
          </w:p>
          <w:p>
            <w:pPr>
              <w:spacing w:after="20" w:before="20"/>
            </w:pPr>
            <w:r>
              <w:rPr>
                <w:rFonts w:ascii="Courier New" w:cs="Courier New" w:eastAsia="Courier New" w:hAnsi="Courier New"/>
                <w:color w:val="1E3A5F"/>
                <w:sz w:val="19"/>
                <w:szCs w:val="19"/>
              </w:rPr>
              <w:t xml:space="preserve">  // ── AGENT 2 OUTPUT ───────────────────────────────────────────────────</w:t>
            </w:r>
          </w:p>
          <w:p>
            <w:pPr>
              <w:spacing w:after="20" w:before="20"/>
            </w:pPr>
            <w:r>
              <w:rPr>
                <w:rFonts w:ascii="Courier New" w:cs="Courier New" w:eastAsia="Courier New" w:hAnsi="Courier New"/>
                <w:color w:val="1E3A5F"/>
                <w:sz w:val="19"/>
                <w:szCs w:val="19"/>
              </w:rPr>
              <w:t xml:space="preserve">  trial: {</w:t>
            </w:r>
          </w:p>
          <w:p>
            <w:pPr>
              <w:spacing w:after="20" w:before="20"/>
            </w:pPr>
            <w:r>
              <w:rPr>
                <w:rFonts w:ascii="Courier New" w:cs="Courier New" w:eastAsia="Courier New" w:hAnsi="Courier New"/>
                <w:color w:val="1E3A5F"/>
                <w:sz w:val="19"/>
                <w:szCs w:val="19"/>
              </w:rPr>
              <w:t xml:space="preserve">    nctId: string,</w:t>
            </w:r>
          </w:p>
          <w:p>
            <w:pPr>
              <w:spacing w:after="20" w:before="20"/>
            </w:pPr>
            <w:r>
              <w:rPr>
                <w:rFonts w:ascii="Courier New" w:cs="Courier New" w:eastAsia="Courier New" w:hAnsi="Courier New"/>
                <w:color w:val="1E3A5F"/>
                <w:sz w:val="19"/>
                <w:szCs w:val="19"/>
              </w:rPr>
              <w:t xml:space="preserve">    title: string,</w:t>
            </w:r>
          </w:p>
          <w:p>
            <w:pPr>
              <w:spacing w:after="20" w:before="20"/>
            </w:pPr>
            <w:r>
              <w:rPr>
                <w:rFonts w:ascii="Courier New" w:cs="Courier New" w:eastAsia="Courier New" w:hAnsi="Courier New"/>
                <w:color w:val="1E3A5F"/>
                <w:sz w:val="19"/>
                <w:szCs w:val="19"/>
              </w:rPr>
              <w:t xml:space="preserve">    phase: string,                     // e.g. 'Phase II'</w:t>
            </w:r>
          </w:p>
          <w:p>
            <w:pPr>
              <w:spacing w:after="20" w:before="20"/>
            </w:pPr>
            <w:r>
              <w:rPr>
                <w:rFonts w:ascii="Courier New" w:cs="Courier New" w:eastAsia="Courier New" w:hAnsi="Courier New"/>
                <w:color w:val="1E3A5F"/>
                <w:sz w:val="19"/>
                <w:szCs w:val="19"/>
              </w:rPr>
              <w:t xml:space="preserve">    status: string,                    // e.g. 'RECRUITING'</w:t>
            </w:r>
          </w:p>
          <w:p>
            <w:pPr>
              <w:spacing w:after="20" w:before="20"/>
            </w:pPr>
            <w:r>
              <w:rPr>
                <w:rFonts w:ascii="Courier New" w:cs="Courier New" w:eastAsia="Courier New" w:hAnsi="Courier New"/>
                <w:color w:val="1E3A5F"/>
                <w:sz w:val="19"/>
                <w:szCs w:val="19"/>
              </w:rPr>
              <w:t xml:space="preserve">    eligibilityRaw: string,            // raw eligibility criteria text block</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r>
          </w:p>
          <w:p>
            <w:pPr>
              <w:spacing w:after="20" w:before="20"/>
            </w:pPr>
            <w:r>
              <w:rPr>
                <w:rFonts w:ascii="Courier New" w:cs="Courier New" w:eastAsia="Courier New" w:hAnsi="Courier New"/>
                <w:color w:val="1E3A5F"/>
                <w:sz w:val="19"/>
                <w:szCs w:val="19"/>
              </w:rPr>
              <w:t xml:space="preserve">  // ── AGENT 3 OUTPUT ───────────────────────────────────────────────────</w:t>
            </w:r>
          </w:p>
          <w:p>
            <w:pPr>
              <w:spacing w:after="20" w:before="20"/>
            </w:pPr>
            <w:r>
              <w:rPr>
                <w:rFonts w:ascii="Courier New" w:cs="Courier New" w:eastAsia="Courier New" w:hAnsi="Courier New"/>
                <w:color w:val="1E3A5F"/>
                <w:sz w:val="19"/>
                <w:szCs w:val="19"/>
              </w:rPr>
              <w:t xml:space="preserve">  criteria: [</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id: number,                      // sequential, starts at 1</w:t>
            </w:r>
          </w:p>
          <w:p>
            <w:pPr>
              <w:spacing w:after="20" w:before="20"/>
            </w:pPr>
            <w:r>
              <w:rPr>
                <w:rFonts w:ascii="Courier New" w:cs="Courier New" w:eastAsia="Courier New" w:hAnsi="Courier New"/>
                <w:color w:val="1E3A5F"/>
                <w:sz w:val="19"/>
                <w:szCs w:val="19"/>
              </w:rPr>
              <w:t xml:space="preserve">      type: 'inclusion' | 'exclusion',</w:t>
            </w:r>
          </w:p>
          <w:p>
            <w:pPr>
              <w:spacing w:after="20" w:before="20"/>
            </w:pPr>
            <w:r>
              <w:rPr>
                <w:rFonts w:ascii="Courier New" w:cs="Courier New" w:eastAsia="Courier New" w:hAnsi="Courier New"/>
                <w:color w:val="1E3A5F"/>
                <w:sz w:val="19"/>
                <w:szCs w:val="19"/>
              </w:rPr>
              <w:t xml:space="preserve">      text: string,                    // exact text, no paraphrasing</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r>
          </w:p>
          <w:p>
            <w:pPr>
              <w:spacing w:after="20" w:before="20"/>
            </w:pPr>
            <w:r>
              <w:rPr>
                <w:rFonts w:ascii="Courier New" w:cs="Courier New" w:eastAsia="Courier New" w:hAnsi="Courier New"/>
                <w:color w:val="1E3A5F"/>
                <w:sz w:val="19"/>
                <w:szCs w:val="19"/>
              </w:rPr>
              <w:t xml:space="preserve">  // ── AGENT 4 OUTPUT ───────────────────────────────────────────────────</w:t>
            </w:r>
          </w:p>
          <w:p>
            <w:pPr>
              <w:spacing w:after="20" w:before="20"/>
            </w:pPr>
            <w:r>
              <w:rPr>
                <w:rFonts w:ascii="Courier New" w:cs="Courier New" w:eastAsia="Courier New" w:hAnsi="Courier New"/>
                <w:color w:val="1E3A5F"/>
                <w:sz w:val="19"/>
                <w:szCs w:val="19"/>
              </w:rPr>
              <w:t xml:space="preserve">  assessments: [</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criterionId: number,             // matches criteria[].id</w:t>
            </w:r>
          </w:p>
          <w:p>
            <w:pPr>
              <w:spacing w:after="20" w:before="20"/>
            </w:pPr>
            <w:r>
              <w:rPr>
                <w:rFonts w:ascii="Courier New" w:cs="Courier New" w:eastAsia="Courier New" w:hAnsi="Courier New"/>
                <w:color w:val="1E3A5F"/>
                <w:sz w:val="19"/>
                <w:szCs w:val="19"/>
              </w:rPr>
              <w:t xml:space="preserve">      verdict: 'MEETS' | 'FAILS' | 'UNCERTAIN',</w:t>
            </w:r>
          </w:p>
          <w:p>
            <w:pPr>
              <w:spacing w:after="20" w:before="20"/>
            </w:pPr>
            <w:r>
              <w:rPr>
                <w:rFonts w:ascii="Courier New" w:cs="Courier New" w:eastAsia="Courier New" w:hAnsi="Courier New"/>
                <w:color w:val="1E3A5F"/>
                <w:sz w:val="19"/>
                <w:szCs w:val="19"/>
              </w:rPr>
              <w:t xml:space="preserve">      reasoning: string,               // explanation grounded in patient data</w:t>
            </w:r>
          </w:p>
          <w:p>
            <w:pPr>
              <w:spacing w:after="20" w:before="20"/>
            </w:pPr>
            <w:r>
              <w:rPr>
                <w:rFonts w:ascii="Courier New" w:cs="Courier New" w:eastAsia="Courier New" w:hAnsi="Courier New"/>
                <w:color w:val="1E3A5F"/>
                <w:sz w:val="19"/>
                <w:szCs w:val="19"/>
              </w:rPr>
              <w:t xml:space="preserve">      action: string | null,           // only for FAILS and UNCERTAIN</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r>
          </w:p>
          <w:p>
            <w:pPr>
              <w:spacing w:after="20" w:before="20"/>
            </w:pPr>
            <w:r>
              <w:rPr>
                <w:rFonts w:ascii="Courier New" w:cs="Courier New" w:eastAsia="Courier New" w:hAnsi="Courier New"/>
                <w:color w:val="1E3A5F"/>
                <w:sz w:val="19"/>
                <w:szCs w:val="19"/>
              </w:rPr>
              <w:t xml:space="preserve">  // ── AGENT 5 OUTPUT ───────────────────────────────────────────────────</w:t>
            </w:r>
          </w:p>
          <w:p>
            <w:pPr>
              <w:spacing w:after="20" w:before="20"/>
            </w:pPr>
            <w:r>
              <w:rPr>
                <w:rFonts w:ascii="Courier New" w:cs="Courier New" w:eastAsia="Courier New" w:hAnsi="Courier New"/>
                <w:color w:val="1E3A5F"/>
                <w:sz w:val="19"/>
                <w:szCs w:val="19"/>
              </w:rPr>
              <w:t xml:space="preserve">  brief: {</w:t>
            </w:r>
          </w:p>
          <w:p>
            <w:pPr>
              <w:spacing w:after="20" w:before="20"/>
            </w:pPr>
            <w:r>
              <w:rPr>
                <w:rFonts w:ascii="Courier New" w:cs="Courier New" w:eastAsia="Courier New" w:hAnsi="Courier New"/>
                <w:color w:val="1E3A5F"/>
                <w:sz w:val="19"/>
                <w:szCs w:val="19"/>
              </w:rPr>
              <w:t xml:space="preserve">    recommendation: 'LIKELY_ELIGIBLE' | 'LIKELY_INELIGIBLE' | 'REQUIRES_REVIEW',</w:t>
            </w:r>
          </w:p>
          <w:p>
            <w:pPr>
              <w:spacing w:after="20" w:before="20"/>
            </w:pPr>
            <w:r>
              <w:rPr>
                <w:rFonts w:ascii="Courier New" w:cs="Courier New" w:eastAsia="Courier New" w:hAnsi="Courier New"/>
                <w:color w:val="1E3A5F"/>
                <w:sz w:val="19"/>
                <w:szCs w:val="19"/>
              </w:rPr>
              <w:t xml:space="preserve">    summary: string,                   // 2-3 sentence executive summary</w:t>
            </w:r>
          </w:p>
          <w:p>
            <w:pPr>
              <w:spacing w:after="20" w:before="20"/>
            </w:pPr>
            <w:r>
              <w:rPr>
                <w:rFonts w:ascii="Courier New" w:cs="Courier New" w:eastAsia="Courier New" w:hAnsi="Courier New"/>
                <w:color w:val="1E3A5F"/>
                <w:sz w:val="19"/>
                <w:szCs w:val="19"/>
              </w:rPr>
              <w:t xml:space="preserve">    openQuestions: string[],           // questions for physician to resolve</w:t>
            </w:r>
          </w:p>
          <w:p>
            <w:pPr>
              <w:spacing w:after="20" w:before="20"/>
            </w:pPr>
            <w:r>
              <w:rPr>
                <w:rFonts w:ascii="Courier New" w:cs="Courier New" w:eastAsia="Courier New" w:hAnsi="Courier New"/>
                <w:color w:val="1E3A5F"/>
                <w:sz w:val="19"/>
                <w:szCs w:val="19"/>
              </w:rPr>
              <w:t xml:space="preserve">    disclaimer: string,                // standard medical disclaimer text</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r>
          </w:p>
          <w:p>
            <w:pPr>
              <w:spacing w:after="20" w:before="20"/>
            </w:pPr>
            <w:r>
              <w:rPr>
                <w:rFonts w:ascii="Courier New" w:cs="Courier New" w:eastAsia="Courier New" w:hAnsi="Courier New"/>
                <w:color w:val="1E3A5F"/>
                <w:sz w:val="19"/>
                <w:szCs w:val="19"/>
              </w:rPr>
              <w:t xml:space="preserve">  // ── METADATA (set by orchestrator) ──────────────────────────────────</w:t>
            </w:r>
          </w:p>
          <w:p>
            <w:pPr>
              <w:spacing w:after="20" w:before="20"/>
            </w:pPr>
            <w:r>
              <w:rPr>
                <w:rFonts w:ascii="Courier New" w:cs="Courier New" w:eastAsia="Courier New" w:hAnsi="Courier New"/>
                <w:color w:val="1E3A5F"/>
                <w:sz w:val="19"/>
                <w:szCs w:val="19"/>
              </w:rPr>
              <w:t xml:space="preserve">  meta: {</w:t>
            </w:r>
          </w:p>
          <w:p>
            <w:pPr>
              <w:spacing w:after="20" w:before="20"/>
            </w:pPr>
            <w:r>
              <w:rPr>
                <w:rFonts w:ascii="Courier New" w:cs="Courier New" w:eastAsia="Courier New" w:hAnsi="Courier New"/>
                <w:color w:val="1E3A5F"/>
                <w:sz w:val="19"/>
                <w:szCs w:val="19"/>
              </w:rPr>
              <w:t xml:space="preserve">    startedAt: string,                 // ISO timestamp</w:t>
            </w:r>
          </w:p>
          <w:p>
            <w:pPr>
              <w:spacing w:after="20" w:before="20"/>
            </w:pPr>
            <w:r>
              <w:rPr>
                <w:rFonts w:ascii="Courier New" w:cs="Courier New" w:eastAsia="Courier New" w:hAnsi="Courier New"/>
                <w:color w:val="1E3A5F"/>
                <w:sz w:val="19"/>
                <w:szCs w:val="19"/>
              </w:rPr>
              <w:t xml:space="preserve">    completedAt: string | null,</w:t>
            </w:r>
          </w:p>
          <w:p>
            <w:pPr>
              <w:spacing w:after="20" w:before="20"/>
            </w:pPr>
            <w:r>
              <w:rPr>
                <w:rFonts w:ascii="Courier New" w:cs="Courier New" w:eastAsia="Courier New" w:hAnsi="Courier New"/>
                <w:color w:val="1E3A5F"/>
                <w:sz w:val="19"/>
                <w:szCs w:val="19"/>
              </w:rPr>
              <w:t xml:space="preserve">    agentTimings: {                    // ms per agent</w:t>
            </w:r>
          </w:p>
          <w:p>
            <w:pPr>
              <w:spacing w:after="20" w:before="20"/>
            </w:pPr>
            <w:r>
              <w:rPr>
                <w:rFonts w:ascii="Courier New" w:cs="Courier New" w:eastAsia="Courier New" w:hAnsi="Courier New"/>
                <w:color w:val="1E3A5F"/>
                <w:sz w:val="19"/>
                <w:szCs w:val="19"/>
              </w:rPr>
              <w:t xml:space="preserve">      patientExtractor: number | null,</w:t>
            </w:r>
          </w:p>
          <w:p>
            <w:pPr>
              <w:spacing w:after="20" w:before="20"/>
            </w:pPr>
            <w:r>
              <w:rPr>
                <w:rFonts w:ascii="Courier New" w:cs="Courier New" w:eastAsia="Courier New" w:hAnsi="Courier New"/>
                <w:color w:val="1E3A5F"/>
                <w:sz w:val="19"/>
                <w:szCs w:val="19"/>
              </w:rPr>
              <w:t xml:space="preserve">      trialFetcher: number | null,</w:t>
            </w:r>
          </w:p>
          <w:p>
            <w:pPr>
              <w:spacing w:after="20" w:before="20"/>
            </w:pPr>
            <w:r>
              <w:rPr>
                <w:rFonts w:ascii="Courier New" w:cs="Courier New" w:eastAsia="Courier New" w:hAnsi="Courier New"/>
                <w:color w:val="1E3A5F"/>
                <w:sz w:val="19"/>
                <w:szCs w:val="19"/>
              </w:rPr>
              <w:t xml:space="preserve">      criteriaParser: number | null,</w:t>
            </w:r>
          </w:p>
          <w:p>
            <w:pPr>
              <w:spacing w:after="20" w:before="20"/>
            </w:pPr>
            <w:r>
              <w:rPr>
                <w:rFonts w:ascii="Courier New" w:cs="Courier New" w:eastAsia="Courier New" w:hAnsi="Courier New"/>
                <w:color w:val="1E3A5F"/>
                <w:sz w:val="19"/>
                <w:szCs w:val="19"/>
              </w:rPr>
              <w:t xml:space="preserve">      eligibilityReasoner: number | null,</w:t>
            </w:r>
          </w:p>
          <w:p>
            <w:pPr>
              <w:spacing w:after="20" w:before="20"/>
            </w:pPr>
            <w:r>
              <w:rPr>
                <w:rFonts w:ascii="Courier New" w:cs="Courier New" w:eastAsia="Courier New" w:hAnsi="Courier New"/>
                <w:color w:val="1E3A5F"/>
                <w:sz w:val="19"/>
                <w:szCs w:val="19"/>
              </w:rPr>
              <w:t xml:space="preserve">      briefGenerator: number | null,</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    warnings: string[],                // non-fatal issues (e.g. trial not recruiting)</w:t>
            </w:r>
          </w:p>
          <w:p>
            <w:pPr>
              <w:spacing w:after="20" w:before="20"/>
            </w:pPr>
            <w:r>
              <w:rPr>
                <w:rFonts w:ascii="Courier New" w:cs="Courier New" w:eastAsia="Courier New" w:hAnsi="Courier New"/>
                <w:color w:val="1E3A5F"/>
                <w:sz w:val="19"/>
                <w:szCs w:val="19"/>
              </w:rPr>
              <w:t xml:space="preserve">  }</w:t>
            </w:r>
          </w:p>
          <w:p>
            <w:pPr>
              <w:spacing w:after="20" w:before="20"/>
            </w:pPr>
            <w:r>
              <w:rPr>
                <w:rFonts w:ascii="Courier New" w:cs="Courier New" w:eastAsia="Courier New" w:hAnsi="Courier New"/>
                <w:color w:val="1E3A5F"/>
                <w:sz w:val="19"/>
                <w:szCs w:val="19"/>
              </w:rPr>
              <w:t xml:space="preserve">}</w:t>
            </w:r>
          </w:p>
        </w:tc>
      </w:tr>
    </w:tbl>
    <w:p>
      <w:pPr>
        <w:spacing w:after="60" w:before="60"/>
      </w:pPr>
      <w:r>
        <w:t xml:space="preserve"/>
      </w:r>
    </w:p>
    <w:p>
      <w:pPr>
        <w:pBdr>
          <w:bottom w:val="single" w:color="DDDDDD" w:sz="2" w:space="1"/>
        </w:pBdr>
        <w:spacing w:after="240" w:before="24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8. Environment Variables Reference</w:t>
      </w:r>
    </w:p>
    <w:p>
      <w:pPr>
        <w:spacing w:after="80" w:before="80"/>
      </w:pPr>
      <w:r>
        <w:rPr>
          <w:rFonts w:ascii="Arial" w:cs="Arial" w:eastAsia="Arial" w:hAnsi="Arial"/>
          <w:color w:val="1A1A1A"/>
          <w:sz w:val="21"/>
          <w:szCs w:val="21"/>
        </w:rPr>
        <w:t xml:space="preserve">All environment variables are defined in backend/.env (gitignored) and templated in .env.example (committed). The frontend has no secret environment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Courier New" w:cs="Courier New" w:eastAsia="Courier New" w:hAnsi="Courier New"/>
                <w:b/>
                <w:bCs/>
                <w:color w:val="FFFFFF"/>
                <w:sz w:val="20"/>
                <w:szCs w:val="20"/>
              </w:rPr>
              <w:t xml:space="preserve">Path / Filename</w:t>
            </w:r>
          </w:p>
        </w:tc>
        <w:tc>
          <w:tcPr>
            <w:tcW w:type="dxa" w:w="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Purpose &amp; Contents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LLM_PROVIDER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Backend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Which LLM provider to use. Values: 'glm' (Z.ai GLM-5.1), 'claude' (Anthropic), 'openai'. Default: 'claude' for development. Switch to 'glm' when Z.ai API access is granted.</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LLM_API_KEY</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Secret</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Backend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API key for the active LLM provider. Never committed to git. Get from Z.ai dashboard, Anthropic console, or OpenAI dashboard depending on LLM_PROVIDER.</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LLM_MODEL</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Backend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Model string to use. For GLM: 'glm-5.1'. For Claude: 'claude-sonnet-4-6'. For OpenAI: 'gpt-4o'. Must match the provider.</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LLM_BASE_URL</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Backend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Base URL for the LLM API. For GLM: 'https://open.bigmodel.cn/api/paas/v4'. For Claude and OpenAI: leave empty (SDKs use default URLs).</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PORT</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Backend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Port for the Express server. Default: 3001. Frontend proxies /api/* to this port.</w:t>
            </w:r>
          </w:p>
        </w:tc>
      </w:tr>
      <w:tr>
        <w:tc>
          <w:tcPr>
            <w:tcW w:type="dxa" w:w="2800"/>
            <w:tcBorders>
              <w:top w:val="single" w:color="CCCCCC" w:sz="1"/>
              <w:left w:val="single" w:color="CCCCCC" w:sz="1"/>
              <w:bottom w:val="single" w:color="CCCCCC" w:sz="1"/>
              <w:right w:val="single" w:color="CCCCCC" w:sz="1"/>
            </w:tcBorders>
            <w:shd w:fill="F8FBFF" w:val="clear"/>
            <w:tcMar>
              <w:top w:type="dxa" w:w="90"/>
              <w:left w:type="dxa" w:w="120"/>
              <w:bottom w:type="dxa" w:w="90"/>
              <w:right w:type="dxa" w:w="120"/>
            </w:tcMar>
          </w:tcPr>
          <w:p>
            <w:r>
              <w:rPr>
                <w:rFonts w:ascii="Courier New" w:cs="Courier New" w:eastAsia="Courier New" w:hAnsi="Courier New"/>
                <w:b w:val="false"/>
                <w:bCs w:val="false"/>
                <w:color w:val="1E3A5F"/>
                <w:sz w:val="18"/>
                <w:szCs w:val="18"/>
              </w:rPr>
              <w:t xml:space="preserve">NODE_ENV</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Backend</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A1A1A"/>
                <w:sz w:val="19"/>
                <w:szCs w:val="19"/>
              </w:rPr>
              <w:t xml:space="preserve">Environment mode. 'development' enables colored logger output. 'production' enables JSON log lines. Default: 'development'.</w:t>
            </w:r>
          </w:p>
        </w:tc>
      </w:tr>
    </w:tbl>
    <w:p>
      <w:pPr>
        <w:spacing w:after="60" w:before="60"/>
      </w:pPr>
      <w:r>
        <w:t xml:space="preserve"/>
      </w:r>
    </w:p>
    <w:p>
      <w:pPr>
        <w:pBdr>
          <w:bottom w:val="single" w:color="DDDDDD" w:sz="2" w:space="1"/>
        </w:pBdr>
        <w:spacing w:after="240" w:before="240"/>
      </w:pPr>
      <w:r>
        <w:t xml:space="preserve"/>
      </w:r>
    </w:p>
    <w:p>
      <w:pPr>
        <w:pStyle w:val="Heading1"/>
        <w:pBdr>
          <w:bottom w:val="single" w:color="2E75B6" w:sz="10" w:space="4"/>
        </w:pBdr>
        <w:spacing w:after="160" w:before="480"/>
      </w:pPr>
      <w:r>
        <w:rPr>
          <w:rFonts w:ascii="Arial" w:cs="Arial" w:eastAsia="Arial" w:hAnsi="Arial"/>
          <w:b/>
          <w:bCs/>
          <w:color w:val="1E3A5F"/>
          <w:sz w:val="34"/>
          <w:szCs w:val="34"/>
        </w:rPr>
        <w:t xml:space="preserve">9. Recommended Build Order</w:t>
      </w:r>
    </w:p>
    <w:p>
      <w:pPr>
        <w:spacing w:after="80" w:before="80"/>
      </w:pPr>
      <w:r>
        <w:rPr>
          <w:rFonts w:ascii="Arial" w:cs="Arial" w:eastAsia="Arial" w:hAnsi="Arial"/>
          <w:color w:val="1A1A1A"/>
          <w:sz w:val="21"/>
          <w:szCs w:val="21"/>
        </w:rPr>
        <w:t xml:space="preserve">If you are an LLM or developer implementing this project from scratch, build files in this order. Each step depends on the previous.</w:t>
      </w:r>
    </w:p>
    <w:p>
      <w:pPr>
        <w:spacing w:after="60" w:before="60"/>
      </w:pPr>
      <w:r>
        <w:t xml:space="preserve"/>
      </w:r>
    </w:p>
    <w:p>
      <w:pPr>
        <w:pStyle w:val="ListParagraph"/>
        <w:numPr>
          <w:ilvl w:val="0"/>
          <w:numId w:val="2"/>
        </w:numPr>
        <w:spacing w:after="50" w:before="50"/>
      </w:pPr>
      <w:r>
        <w:rPr>
          <w:rFonts w:ascii="Arial" w:cs="Arial" w:eastAsia="Arial" w:hAnsi="Arial"/>
          <w:color w:val="1A1A1A"/>
          <w:sz w:val="21"/>
          <w:szCs w:val="21"/>
        </w:rPr>
        <w:t xml:space="preserve">Create the root folder structure and all empty files as shown in Section 2</w:t>
      </w:r>
    </w:p>
    <w:p>
      <w:pPr>
        <w:pStyle w:val="ListParagraph"/>
        <w:numPr>
          <w:ilvl w:val="0"/>
          <w:numId w:val="2"/>
        </w:numPr>
        <w:spacing w:after="50" w:before="50"/>
      </w:pPr>
      <w:r>
        <w:rPr>
          <w:rFonts w:ascii="Arial" w:cs="Arial" w:eastAsia="Arial" w:hAnsi="Arial"/>
          <w:color w:val="1A1A1A"/>
          <w:sz w:val="21"/>
          <w:szCs w:val="21"/>
        </w:rPr>
        <w:t xml:space="preserve">Write utils/stateSchema.js and utils/errors.js first — everything else depends on these</w:t>
      </w:r>
    </w:p>
    <w:p>
      <w:pPr>
        <w:pStyle w:val="ListParagraph"/>
        <w:numPr>
          <w:ilvl w:val="0"/>
          <w:numId w:val="2"/>
        </w:numPr>
        <w:spacing w:after="50" w:before="50"/>
      </w:pPr>
      <w:r>
        <w:rPr>
          <w:rFonts w:ascii="Arial" w:cs="Arial" w:eastAsia="Arial" w:hAnsi="Arial"/>
          <w:color w:val="1A1A1A"/>
          <w:sz w:val="21"/>
          <w:szCs w:val="21"/>
        </w:rPr>
        <w:t xml:space="preserve">Write services/llm.js and services/clinicalTrials.js — the agents depend on these</w:t>
      </w:r>
    </w:p>
    <w:p>
      <w:pPr>
        <w:pStyle w:val="ListParagraph"/>
        <w:numPr>
          <w:ilvl w:val="0"/>
          <w:numId w:val="2"/>
        </w:numPr>
        <w:spacing w:after="50" w:before="50"/>
      </w:pPr>
      <w:r>
        <w:rPr>
          <w:rFonts w:ascii="Arial" w:cs="Arial" w:eastAsia="Arial" w:hAnsi="Arial"/>
          <w:color w:val="1A1A1A"/>
          <w:sz w:val="21"/>
          <w:szCs w:val="21"/>
        </w:rPr>
        <w:t xml:space="preserve">Write all four prompt files in prompts/ — agents import these</w:t>
      </w:r>
    </w:p>
    <w:p>
      <w:pPr>
        <w:pStyle w:val="ListParagraph"/>
        <w:numPr>
          <w:ilvl w:val="0"/>
          <w:numId w:val="2"/>
        </w:numPr>
        <w:spacing w:after="50" w:before="50"/>
      </w:pPr>
      <w:r>
        <w:rPr>
          <w:rFonts w:ascii="Arial" w:cs="Arial" w:eastAsia="Arial" w:hAnsi="Arial"/>
          <w:color w:val="1A1A1A"/>
          <w:sz w:val="21"/>
          <w:szCs w:val="21"/>
        </w:rPr>
        <w:t xml:space="preserve">Write agents in order: patientExtractor → trialFetcher → criteriaParser → eligibilityReasoner → briefGenerator</w:t>
      </w:r>
    </w:p>
    <w:p>
      <w:pPr>
        <w:pStyle w:val="ListParagraph"/>
        <w:numPr>
          <w:ilvl w:val="0"/>
          <w:numId w:val="2"/>
        </w:numPr>
        <w:spacing w:after="50" w:before="50"/>
      </w:pPr>
      <w:r>
        <w:rPr>
          <w:rFonts w:ascii="Arial" w:cs="Arial" w:eastAsia="Arial" w:hAnsi="Arial"/>
          <w:color w:val="1A1A1A"/>
          <w:sz w:val="21"/>
          <w:szCs w:val="21"/>
        </w:rPr>
        <w:t xml:space="preserve">Write agents/index.js (orchestrator) after all agents exist</w:t>
      </w:r>
    </w:p>
    <w:p>
      <w:pPr>
        <w:pStyle w:val="ListParagraph"/>
        <w:numPr>
          <w:ilvl w:val="0"/>
          <w:numId w:val="2"/>
        </w:numPr>
        <w:spacing w:after="50" w:before="50"/>
      </w:pPr>
      <w:r>
        <w:rPr>
          <w:rFonts w:ascii="Arial" w:cs="Arial" w:eastAsia="Arial" w:hAnsi="Arial"/>
          <w:color w:val="1A1A1A"/>
          <w:sz w:val="21"/>
          <w:szCs w:val="21"/>
        </w:rPr>
        <w:t xml:space="preserve">Write routes/assess.js and server.js</w:t>
      </w:r>
    </w:p>
    <w:p>
      <w:pPr>
        <w:pStyle w:val="ListParagraph"/>
        <w:numPr>
          <w:ilvl w:val="0"/>
          <w:numId w:val="2"/>
        </w:numPr>
        <w:spacing w:after="50" w:before="50"/>
      </w:pPr>
      <w:r>
        <w:rPr>
          <w:rFonts w:ascii="Arial" w:cs="Arial" w:eastAsia="Arial" w:hAnsi="Arial"/>
          <w:color w:val="1A1A1A"/>
          <w:sz w:val="21"/>
          <w:szCs w:val="21"/>
        </w:rPr>
        <w:t xml:space="preserve">Test the backend end-to-end using curl or a REST client before touching the frontend</w:t>
      </w:r>
    </w:p>
    <w:p>
      <w:pPr>
        <w:pStyle w:val="ListParagraph"/>
        <w:numPr>
          <w:ilvl w:val="0"/>
          <w:numId w:val="2"/>
        </w:numPr>
        <w:spacing w:after="50" w:before="50"/>
      </w:pPr>
      <w:r>
        <w:rPr>
          <w:rFonts w:ascii="Arial" w:cs="Arial" w:eastAsia="Arial" w:hAnsi="Arial"/>
          <w:color w:val="1A1A1A"/>
          <w:sz w:val="21"/>
          <w:szCs w:val="21"/>
        </w:rPr>
        <w:t xml:space="preserve">Build frontend components in this order: VerdictBadge → CriterionCard → BriefViewer → InputForm → LoadingPipeline → Disclaimer</w:t>
      </w:r>
    </w:p>
    <w:p>
      <w:pPr>
        <w:pStyle w:val="ListParagraph"/>
        <w:numPr>
          <w:ilvl w:val="0"/>
          <w:numId w:val="2"/>
        </w:numPr>
        <w:spacing w:after="50" w:before="50"/>
      </w:pPr>
      <w:r>
        <w:rPr>
          <w:rFonts w:ascii="Arial" w:cs="Arial" w:eastAsia="Arial" w:hAnsi="Arial"/>
          <w:color w:val="1A1A1A"/>
          <w:sz w:val="21"/>
          <w:szCs w:val="21"/>
        </w:rPr>
        <w:t xml:space="preserve">Wire up pages/index.js and pages/results.js</w:t>
      </w:r>
    </w:p>
    <w:p>
      <w:pPr>
        <w:pStyle w:val="ListParagraph"/>
        <w:numPr>
          <w:ilvl w:val="0"/>
          <w:numId w:val="2"/>
        </w:numPr>
        <w:spacing w:after="50" w:before="50"/>
      </w:pPr>
      <w:r>
        <w:rPr>
          <w:rFonts w:ascii="Arial" w:cs="Arial" w:eastAsia="Arial" w:hAnsi="Arial"/>
          <w:color w:val="1A1A1A"/>
          <w:sz w:val="21"/>
          <w:szCs w:val="21"/>
        </w:rPr>
        <w:t xml:space="preserve">Run the full integration test with the sample patient and trial ID from demo/</w:t>
      </w:r>
    </w:p>
    <w:p>
      <w:pPr>
        <w:pStyle w:val="ListParagraph"/>
        <w:numPr>
          <w:ilvl w:val="0"/>
          <w:numId w:val="2"/>
        </w:numPr>
        <w:spacing w:after="50" w:before="50"/>
      </w:pPr>
      <w:r>
        <w:rPr>
          <w:rFonts w:ascii="Arial" w:cs="Arial" w:eastAsia="Arial" w:hAnsi="Arial"/>
          <w:color w:val="1A1A1A"/>
          <w:sz w:val="21"/>
          <w:szCs w:val="21"/>
        </w:rPr>
        <w:t xml:space="preserve">Record the demo video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1A6B3C"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SWAP TO GLM-5.1</w:t>
            </w:r>
          </w:p>
        </w:tc>
        <w:tc>
          <w:tcPr>
            <w:tcBorders>
              <w:top w:val="none" w:color="FFFFFF" w:sz="0"/>
              <w:left w:val="none" w:color="FFFFFF" w:sz="0"/>
              <w:bottom w:val="none" w:color="FFFFFF" w:sz="0"/>
              <w:right w:val="none" w:color="FFFFFF" w:sz="0"/>
            </w:tcBorders>
            <w:shd w:fill="D6EFDF" w:val="clear"/>
            <w:tcMar>
              <w:top w:type="dxa" w:w="140"/>
              <w:left w:type="dxa" w:w="200"/>
              <w:bottom w:type="dxa" w:w="140"/>
              <w:right w:type="dxa" w:w="200"/>
            </w:tcMar>
          </w:tcPr>
          <w:p>
            <w:r>
              <w:rPr>
                <w:rFonts w:ascii="Arial" w:cs="Arial" w:eastAsia="Arial" w:hAnsi="Arial"/>
                <w:color w:val="1A1A1A"/>
                <w:sz w:val="20"/>
                <w:szCs w:val="20"/>
              </w:rPr>
              <w:t xml:space="preserve">When Z.ai approval arrives: set LLM_PROVIDER=glm, LLM_API_KEY=&lt;your key&gt;, LLM_MODEL=glm-5.1, LLM_BASE_URL=https://open.bigmodel.cn/api/paas/v4 in .env. No other changes needed.</w:t>
            </w:r>
          </w:p>
        </w:tc>
      </w:tr>
    </w:tbl>
    <w:p>
      <w:pPr>
        <w:spacing w:after="60" w:before="60"/>
      </w:pPr>
      <w:r>
        <w:t xml:space="preserve"/>
      </w:r>
    </w:p>
    <w:p>
      <w:pPr>
        <w:spacing w:after="60" w:before="60"/>
      </w:pPr>
      <w:r>
        <w:t xml:space="preserve"/>
      </w:r>
    </w:p>
    <w:p>
      <w:pPr>
        <w:spacing w:after="0" w:before="200"/>
        <w:jc w:val="center"/>
      </w:pPr>
      <w:r>
        <w:rPr>
          <w:rFonts w:ascii="Arial" w:cs="Arial" w:eastAsia="Arial" w:hAnsi="Arial"/>
          <w:i/>
          <w:iCs/>
          <w:color w:val="555555"/>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555555"/>
        <w:sz w:val="18"/>
        <w:szCs w:val="18"/>
      </w:rPr>
      <w:t xml:space="preserve">TrialMatch AI  •  Folder Structure &amp; File Reference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2026-04-05T11:26:08.239Z</dcterms:created>
  <dcterms:modified xsi:type="dcterms:W3CDTF">2026-04-05T11:26:08.241Z</dcterms:modified>
</cp:coreProperties>
</file>

<file path=docProps/custom.xml><?xml version="1.0" encoding="utf-8"?>
<Properties xmlns="http://schemas.openxmlformats.org/officeDocument/2006/custom-properties" xmlns:vt="http://schemas.openxmlformats.org/officeDocument/2006/docPropsVTypes"/>
</file>