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AGRICULTURAL DATA RESEARCH PLAN</w:t>
      </w:r>
    </w:p>
    <w:p>
      <w:pPr>
        <w:spacing w:after="140"/>
        <w:jc w:val="center"/>
      </w:pPr>
      <w:r>
        <w:rPr>
          <w:rFonts w:ascii="Times New Roman" w:cs="Times New Roman" w:eastAsia="Times New Roman" w:hAnsi="Times New Roman"/>
          <w:sz w:val="24"/>
          <w:szCs w:val="24"/>
        </w:rPr>
        <w:t xml:space="preserve">Plan for Analysis of Publicly Available Agricultural Data</w:t>
      </w:r>
    </w:p>
    <w:p>
      <w:pPr>
        <w:spacing w:after="30"/>
        <w:jc w:val="center"/>
      </w:pPr>
      <w:r>
        <w:rPr>
          <w:rFonts w:ascii="Times New Roman" w:cs="Times New Roman" w:eastAsia="Times New Roman" w:hAnsi="Times New Roman"/>
          <w:b/>
          <w:bCs/>
          <w:sz w:val="22"/>
          <w:szCs w:val="22"/>
        </w:rPr>
        <w:t xml:space="preserve">Internship Research Planning Document</w:t>
      </w:r>
    </w:p>
    <w:p>
      <w:pPr>
        <w:spacing w:after="200"/>
        <w:jc w:val="center"/>
      </w:pPr>
      <w:r>
        <w:rPr>
          <w:rFonts w:ascii="Times New Roman" w:cs="Times New Roman" w:eastAsia="Times New Roman" w:hAnsi="Times New Roman"/>
          <w:sz w:val="22"/>
          <w:szCs w:val="22"/>
        </w:rPr>
        <w:t xml:space="preserve">Proposed work schedule: 33 hours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Item</w:t>
            </w:r>
          </w:p>
        </w:tc>
        <w:tc>
          <w:tcPr>
            <w:tcW w:type="dxa" w:w="496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Details</w:t>
            </w:r>
          </w:p>
        </w:tc>
      </w:tr>
      <w:t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Project Area</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Agricultural market trends, crop statistics and agribusiness developments</w:t>
            </w:r>
          </w:p>
        </w:tc>
      </w:tr>
      <w:t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 Scope</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Publicly available secondary data only</w:t>
            </w:r>
          </w:p>
        </w:tc>
      </w:tr>
      <w:t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Geographical Focus</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India, with selected international data for comparison</w:t>
            </w:r>
          </w:p>
        </w:tc>
      </w:tr>
      <w:t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Planned Tools</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Excel / CSV, Python, Pandas, Matplotlib, basic statistical methods</w:t>
            </w:r>
          </w:p>
        </w:tc>
      </w:tr>
      <w:t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Total Planned Effort</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33 hours</w:t>
            </w:r>
          </w:p>
        </w:tc>
      </w:tr>
      <w:t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Main Output</w:t>
            </w:r>
          </w:p>
        </w:tc>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Clean research plan, source inventory, analysis framework and future-work roadmap</w:t>
            </w:r>
          </w:p>
        </w:tc>
      </w:tr>
    </w:tbl>
    <w:p>
      <w:pPr>
        <w:spacing w:before="180"/>
        <w:jc w:val="center"/>
      </w:pPr>
      <w:r>
        <w:rPr>
          <w:rFonts w:ascii="Times New Roman" w:cs="Times New Roman" w:eastAsia="Times New Roman" w:hAnsi="Times New Roman"/>
          <w:i/>
          <w:iCs/>
          <w:sz w:val="22"/>
          <w:szCs w:val="22"/>
        </w:rPr>
        <w:t xml:space="preserve">Prepared as an internship planning document</w:t>
      </w:r>
    </w:p>
    <w:p>
      <w:pPr>
        <w:pageBreakBefore/>
      </w:pPr>
    </w:p>
    <w:p>
      <w:pPr>
        <w:pStyle w:val="Heading1"/>
        <w:spacing w:after="120" w:before="300"/>
      </w:pPr>
      <w:r>
        <w:rPr>
          <w:rFonts w:ascii="Times New Roman" w:cs="Times New Roman" w:eastAsia="Times New Roman" w:hAnsi="Times New Roman"/>
          <w:b/>
          <w:bCs/>
          <w:color w:val="1F3864"/>
          <w:sz w:val="28"/>
          <w:szCs w:val="28"/>
        </w:rPr>
        <w:t xml:space="preserve">1. Introduction</w:t>
      </w:r>
    </w:p>
    <w:p>
      <w:pPr>
        <w:spacing w:after="140" w:line="288"/>
      </w:pPr>
      <w:r>
        <w:rPr>
          <w:rFonts w:ascii="Times New Roman" w:cs="Times New Roman" w:eastAsia="Times New Roman" w:hAnsi="Times New Roman"/>
          <w:sz w:val="22"/>
          <w:szCs w:val="22"/>
        </w:rPr>
        <w:t xml:space="preserve">Agriculture is shaped by several factors at once, including production levels, weather, market prices, government policies, exports, imports and shifts in consumer demand. Because of this, agricultural data analysis is useful for understanding how the sector is changing, rather than relying on a single number or a single year.</w:t>
      </w:r>
    </w:p>
    <w:p>
      <w:pPr>
        <w:spacing w:after="140" w:line="288"/>
      </w:pPr>
      <w:r>
        <w:rPr>
          <w:rFonts w:ascii="Times New Roman" w:cs="Times New Roman" w:eastAsia="Times New Roman" w:hAnsi="Times New Roman"/>
          <w:sz w:val="22"/>
          <w:szCs w:val="22"/>
        </w:rPr>
        <w:t xml:space="preserve">The purpose of this plan is to identify reliable public data sources and prepare a practical method for future analysis during the internship. The first stage will not try to answer every possible agricultural question. Instead, it will create a structured base from which specific analyses can be carried out later.</w:t>
      </w:r>
    </w:p>
    <w:p>
      <w:pPr>
        <w:spacing w:after="140" w:line="288"/>
      </w:pPr>
      <w:r>
        <w:rPr>
          <w:rFonts w:ascii="Times New Roman" w:cs="Times New Roman" w:eastAsia="Times New Roman" w:hAnsi="Times New Roman"/>
          <w:sz w:val="22"/>
          <w:szCs w:val="22"/>
        </w:rPr>
        <w:t xml:space="preserve">The proposed work mainly focuses on India. International datasets will be used where they help in making comparisons or understanding global agricultural and trade trends. Since private or confidential company data is generally not available, the plan is built around information that can be accessed openly.</w:t>
      </w:r>
    </w:p>
    <w:p>
      <w:pPr>
        <w:pStyle w:val="Heading1"/>
        <w:spacing w:after="120" w:before="300"/>
      </w:pPr>
      <w:r>
        <w:rPr>
          <w:rFonts w:ascii="Times New Roman" w:cs="Times New Roman" w:eastAsia="Times New Roman" w:hAnsi="Times New Roman"/>
          <w:b/>
          <w:bCs/>
          <w:color w:val="1F3864"/>
          <w:sz w:val="28"/>
          <w:szCs w:val="28"/>
        </w:rPr>
        <w:t xml:space="preserve">2. Scope of the Work</w:t>
      </w:r>
    </w:p>
    <w:p>
      <w:pPr>
        <w:pStyle w:val="ListParagraph"/>
        <w:numPr>
          <w:ilvl w:val="0"/>
          <w:numId w:val="2"/>
        </w:numPr>
        <w:spacing w:after="70" w:line="270"/>
      </w:pPr>
      <w:r>
        <w:rPr>
          <w:rFonts w:ascii="Times New Roman" w:cs="Times New Roman" w:eastAsia="Times New Roman" w:hAnsi="Times New Roman"/>
          <w:sz w:val="22"/>
          <w:szCs w:val="22"/>
        </w:rPr>
        <w:t xml:space="preserve">Study publicly available agricultural datasets, government reports, academic/research material and industry publications.</w:t>
      </w:r>
    </w:p>
    <w:p>
      <w:pPr>
        <w:pStyle w:val="ListParagraph"/>
        <w:numPr>
          <w:ilvl w:val="0"/>
          <w:numId w:val="2"/>
        </w:numPr>
        <w:spacing w:after="70" w:line="270"/>
      </w:pPr>
      <w:r>
        <w:rPr>
          <w:rFonts w:ascii="Times New Roman" w:cs="Times New Roman" w:eastAsia="Times New Roman" w:hAnsi="Times New Roman"/>
          <w:sz w:val="22"/>
          <w:szCs w:val="22"/>
        </w:rPr>
        <w:t xml:space="preserve">Identify data related to crop area, production, yield, market arrivals, prices, exports, imports and agribusiness activity.</w:t>
      </w:r>
    </w:p>
    <w:p>
      <w:pPr>
        <w:pStyle w:val="ListParagraph"/>
        <w:numPr>
          <w:ilvl w:val="0"/>
          <w:numId w:val="2"/>
        </w:numPr>
        <w:spacing w:after="70" w:line="270"/>
      </w:pPr>
      <w:r>
        <w:rPr>
          <w:rFonts w:ascii="Times New Roman" w:cs="Times New Roman" w:eastAsia="Times New Roman" w:hAnsi="Times New Roman"/>
          <w:sz w:val="22"/>
          <w:szCs w:val="22"/>
        </w:rPr>
        <w:t xml:space="preserve">Check the availability, frequency, geographical coverage, units and time period of important datasets.</w:t>
      </w:r>
    </w:p>
    <w:p>
      <w:pPr>
        <w:pStyle w:val="ListParagraph"/>
        <w:numPr>
          <w:ilvl w:val="0"/>
          <w:numId w:val="2"/>
        </w:numPr>
        <w:spacing w:after="70" w:line="270"/>
      </w:pPr>
      <w:r>
        <w:rPr>
          <w:rFonts w:ascii="Times New Roman" w:cs="Times New Roman" w:eastAsia="Times New Roman" w:hAnsi="Times New Roman"/>
          <w:sz w:val="22"/>
          <w:szCs w:val="22"/>
        </w:rPr>
        <w:t xml:space="preserve">Define research questions and measurable indicators that can be used in later analysis.</w:t>
      </w:r>
    </w:p>
    <w:p>
      <w:pPr>
        <w:pStyle w:val="ListParagraph"/>
        <w:numPr>
          <w:ilvl w:val="0"/>
          <w:numId w:val="2"/>
        </w:numPr>
        <w:spacing w:after="70" w:line="270"/>
      </w:pPr>
      <w:r>
        <w:rPr>
          <w:rFonts w:ascii="Times New Roman" w:cs="Times New Roman" w:eastAsia="Times New Roman" w:hAnsi="Times New Roman"/>
          <w:sz w:val="22"/>
          <w:szCs w:val="22"/>
        </w:rPr>
        <w:t xml:space="preserve">Develop a repeatable workflow for data extraction, cleaning, analysis and presentation.</w:t>
      </w:r>
    </w:p>
    <w:p>
      <w:pPr>
        <w:pStyle w:val="ListParagraph"/>
        <w:numPr>
          <w:ilvl w:val="0"/>
          <w:numId w:val="2"/>
        </w:numPr>
        <w:spacing w:after="70" w:line="270"/>
      </w:pPr>
      <w:r>
        <w:rPr>
          <w:rFonts w:ascii="Times New Roman" w:cs="Times New Roman" w:eastAsia="Times New Roman" w:hAnsi="Times New Roman"/>
          <w:sz w:val="22"/>
          <w:szCs w:val="22"/>
        </w:rPr>
        <w:t xml:space="preserve">Record limitations and risks so that future results are not interpreted beyond what the data supports.</w:t>
      </w:r>
    </w:p>
    <w:p>
      <w:pPr>
        <w:pStyle w:val="ListParagraph"/>
        <w:numPr>
          <w:ilvl w:val="0"/>
          <w:numId w:val="2"/>
        </w:numPr>
        <w:spacing w:after="70" w:line="270"/>
      </w:pPr>
      <w:r>
        <w:rPr>
          <w:rFonts w:ascii="Times New Roman" w:cs="Times New Roman" w:eastAsia="Times New Roman" w:hAnsi="Times New Roman"/>
          <w:sz w:val="22"/>
          <w:szCs w:val="22"/>
        </w:rPr>
        <w:t xml:space="preserve">Keep the work limited to public information and avoid collecting confidential or personally identifiable information.</w:t>
      </w:r>
    </w:p>
    <w:p>
      <w:pPr>
        <w:pStyle w:val="Heading2"/>
        <w:spacing w:after="100" w:before="200"/>
      </w:pPr>
      <w:r>
        <w:rPr>
          <w:rFonts w:ascii="Times New Roman" w:cs="Times New Roman" w:eastAsia="Times New Roman" w:hAnsi="Times New Roman"/>
          <w:b/>
          <w:bCs/>
          <w:color w:val="1F3864"/>
          <w:sz w:val="24"/>
          <w:szCs w:val="24"/>
        </w:rPr>
        <w:t xml:space="preserve">2.1 Out of Scope</w:t>
      </w:r>
    </w:p>
    <w:p>
      <w:pPr>
        <w:pStyle w:val="ListParagraph"/>
        <w:numPr>
          <w:ilvl w:val="0"/>
          <w:numId w:val="2"/>
        </w:numPr>
        <w:spacing w:after="70" w:line="270"/>
      </w:pPr>
      <w:r>
        <w:rPr>
          <w:rFonts w:ascii="Times New Roman" w:cs="Times New Roman" w:eastAsia="Times New Roman" w:hAnsi="Times New Roman"/>
          <w:sz w:val="22"/>
          <w:szCs w:val="22"/>
        </w:rPr>
        <w:t xml:space="preserve">Private company production, sales or customer data that is not publicly released.</w:t>
      </w:r>
    </w:p>
    <w:p>
      <w:pPr>
        <w:pStyle w:val="ListParagraph"/>
        <w:numPr>
          <w:ilvl w:val="0"/>
          <w:numId w:val="2"/>
        </w:numPr>
        <w:spacing w:after="70" w:line="270"/>
      </w:pPr>
      <w:r>
        <w:rPr>
          <w:rFonts w:ascii="Times New Roman" w:cs="Times New Roman" w:eastAsia="Times New Roman" w:hAnsi="Times New Roman"/>
          <w:sz w:val="22"/>
          <w:szCs w:val="22"/>
        </w:rPr>
        <w:t xml:space="preserve">Farmer-level personal information.</w:t>
      </w:r>
    </w:p>
    <w:p>
      <w:pPr>
        <w:pStyle w:val="ListParagraph"/>
        <w:numPr>
          <w:ilvl w:val="0"/>
          <w:numId w:val="2"/>
        </w:numPr>
        <w:spacing w:after="70" w:line="270"/>
      </w:pPr>
      <w:r>
        <w:rPr>
          <w:rFonts w:ascii="Times New Roman" w:cs="Times New Roman" w:eastAsia="Times New Roman" w:hAnsi="Times New Roman"/>
          <w:sz w:val="22"/>
          <w:szCs w:val="22"/>
        </w:rPr>
        <w:t xml:space="preserve">Real-time forecasting as a final deliverable at this stage.</w:t>
      </w:r>
    </w:p>
    <w:p>
      <w:pPr>
        <w:pStyle w:val="ListParagraph"/>
        <w:numPr>
          <w:ilvl w:val="0"/>
          <w:numId w:val="2"/>
        </w:numPr>
        <w:spacing w:after="70" w:line="270"/>
      </w:pPr>
      <w:r>
        <w:rPr>
          <w:rFonts w:ascii="Times New Roman" w:cs="Times New Roman" w:eastAsia="Times New Roman" w:hAnsi="Times New Roman"/>
          <w:sz w:val="22"/>
          <w:szCs w:val="22"/>
        </w:rPr>
        <w:t xml:space="preserve">Building a complete production-grade dashboard or machine-learning system.</w:t>
      </w:r>
    </w:p>
    <w:p>
      <w:pPr>
        <w:pStyle w:val="ListParagraph"/>
        <w:numPr>
          <w:ilvl w:val="0"/>
          <w:numId w:val="2"/>
        </w:numPr>
        <w:spacing w:after="70" w:line="270"/>
      </w:pPr>
      <w:r>
        <w:rPr>
          <w:rFonts w:ascii="Times New Roman" w:cs="Times New Roman" w:eastAsia="Times New Roman" w:hAnsi="Times New Roman"/>
          <w:sz w:val="22"/>
          <w:szCs w:val="22"/>
        </w:rPr>
        <w:t xml:space="preserve">Field surveys or primary data collection during this initial 33-hour planning exercise.</w:t>
      </w:r>
    </w:p>
    <w:p>
      <w:pPr>
        <w:pStyle w:val="Heading1"/>
        <w:spacing w:after="120" w:before="300"/>
      </w:pPr>
      <w:r>
        <w:rPr>
          <w:rFonts w:ascii="Times New Roman" w:cs="Times New Roman" w:eastAsia="Times New Roman" w:hAnsi="Times New Roman"/>
          <w:b/>
          <w:bCs/>
          <w:color w:val="1F3864"/>
          <w:sz w:val="28"/>
          <w:szCs w:val="28"/>
        </w:rPr>
        <w:t xml:space="preserve">3. Objectives</w:t>
      </w:r>
    </w:p>
    <w:p>
      <w:pPr>
        <w:spacing w:after="140" w:line="288"/>
      </w:pPr>
      <w:r>
        <w:rPr>
          <w:rFonts w:ascii="Times New Roman" w:cs="Times New Roman" w:eastAsia="Times New Roman" w:hAnsi="Times New Roman"/>
          <w:sz w:val="22"/>
          <w:szCs w:val="22"/>
        </w:rPr>
        <w:t xml:space="preserve">The main objectives of the proposed research are:</w:t>
      </w:r>
    </w:p>
    <w:p>
      <w:pPr>
        <w:pStyle w:val="ListParagraph"/>
        <w:numPr>
          <w:ilvl w:val="0"/>
          <w:numId w:val="3"/>
        </w:numPr>
        <w:spacing w:after="70" w:line="270"/>
      </w:pPr>
      <w:r>
        <w:rPr>
          <w:rFonts w:ascii="Times New Roman" w:cs="Times New Roman" w:eastAsia="Times New Roman" w:hAnsi="Times New Roman"/>
          <w:sz w:val="22"/>
          <w:szCs w:val="22"/>
        </w:rPr>
        <w:t xml:space="preserve">Identify dependable public sources for agricultural market, crop and agribusiness information.</w:t>
      </w:r>
    </w:p>
    <w:p>
      <w:pPr>
        <w:pStyle w:val="ListParagraph"/>
        <w:numPr>
          <w:ilvl w:val="0"/>
          <w:numId w:val="3"/>
        </w:numPr>
        <w:spacing w:after="70" w:line="270"/>
      </w:pPr>
      <w:r>
        <w:rPr>
          <w:rFonts w:ascii="Times New Roman" w:cs="Times New Roman" w:eastAsia="Times New Roman" w:hAnsi="Times New Roman"/>
          <w:sz w:val="22"/>
          <w:szCs w:val="22"/>
        </w:rPr>
        <w:t xml:space="preserve">Understand what variables are available from each source and how they can be combined.</w:t>
      </w:r>
    </w:p>
    <w:p>
      <w:pPr>
        <w:pStyle w:val="ListParagraph"/>
        <w:numPr>
          <w:ilvl w:val="0"/>
          <w:numId w:val="3"/>
        </w:numPr>
        <w:spacing w:after="70" w:line="270"/>
      </w:pPr>
      <w:r>
        <w:rPr>
          <w:rFonts w:ascii="Times New Roman" w:cs="Times New Roman" w:eastAsia="Times New Roman" w:hAnsi="Times New Roman"/>
          <w:sz w:val="22"/>
          <w:szCs w:val="22"/>
        </w:rPr>
        <w:t xml:space="preserve">Define research questions that are realistic given the available data.</w:t>
      </w:r>
    </w:p>
    <w:p>
      <w:pPr>
        <w:pStyle w:val="ListParagraph"/>
        <w:numPr>
          <w:ilvl w:val="0"/>
          <w:numId w:val="3"/>
        </w:numPr>
        <w:spacing w:after="70" w:line="270"/>
      </w:pPr>
      <w:r>
        <w:rPr>
          <w:rFonts w:ascii="Times New Roman" w:cs="Times New Roman" w:eastAsia="Times New Roman" w:hAnsi="Times New Roman"/>
          <w:sz w:val="22"/>
          <w:szCs w:val="22"/>
        </w:rPr>
        <w:t xml:space="preserve">Select suitable descriptive and statistical methods for future analysis.</w:t>
      </w:r>
    </w:p>
    <w:p>
      <w:pPr>
        <w:pStyle w:val="ListParagraph"/>
        <w:numPr>
          <w:ilvl w:val="0"/>
          <w:numId w:val="3"/>
        </w:numPr>
        <w:spacing w:after="70" w:line="270"/>
      </w:pPr>
      <w:r>
        <w:rPr>
          <w:rFonts w:ascii="Times New Roman" w:cs="Times New Roman" w:eastAsia="Times New Roman" w:hAnsi="Times New Roman"/>
          <w:sz w:val="22"/>
          <w:szCs w:val="22"/>
        </w:rPr>
        <w:t xml:space="preserve">Create a data preparation process that reduces errors caused by missing values, duplicate records, inconsistent units and different naming conventions.</w:t>
      </w:r>
    </w:p>
    <w:p>
      <w:pPr>
        <w:pStyle w:val="ListParagraph"/>
        <w:numPr>
          <w:ilvl w:val="0"/>
          <w:numId w:val="3"/>
        </w:numPr>
        <w:spacing w:after="70" w:line="270"/>
      </w:pPr>
      <w:r>
        <w:rPr>
          <w:rFonts w:ascii="Times New Roman" w:cs="Times New Roman" w:eastAsia="Times New Roman" w:hAnsi="Times New Roman"/>
          <w:sz w:val="22"/>
          <w:szCs w:val="22"/>
        </w:rPr>
        <w:t xml:space="preserve">Define KPIs that can be tracked across crops, states, seasons and markets.</w:t>
      </w:r>
    </w:p>
    <w:p>
      <w:pPr>
        <w:pStyle w:val="ListParagraph"/>
        <w:numPr>
          <w:ilvl w:val="0"/>
          <w:numId w:val="3"/>
        </w:numPr>
        <w:spacing w:after="70" w:line="270"/>
      </w:pPr>
      <w:r>
        <w:rPr>
          <w:rFonts w:ascii="Times New Roman" w:cs="Times New Roman" w:eastAsia="Times New Roman" w:hAnsi="Times New Roman"/>
          <w:sz w:val="22"/>
          <w:szCs w:val="22"/>
        </w:rPr>
        <w:t xml:space="preserve">Prepare a realistic roadmap for the next stages of the internship.</w:t>
      </w:r>
    </w:p>
    <w:p>
      <w:pPr>
        <w:pStyle w:val="Heading1"/>
        <w:spacing w:after="120" w:before="300"/>
      </w:pPr>
      <w:r>
        <w:rPr>
          <w:rFonts w:ascii="Times New Roman" w:cs="Times New Roman" w:eastAsia="Times New Roman" w:hAnsi="Times New Roman"/>
          <w:b/>
          <w:bCs/>
          <w:color w:val="1F3864"/>
          <w:sz w:val="28"/>
          <w:szCs w:val="28"/>
        </w:rPr>
        <w:t xml:space="preserve">4. Public Data Sources Identified</w:t>
      </w:r>
    </w:p>
    <w:p>
      <w:pPr>
        <w:spacing w:after="140" w:line="288"/>
      </w:pPr>
      <w:r>
        <w:rPr>
          <w:rFonts w:ascii="Times New Roman" w:cs="Times New Roman" w:eastAsia="Times New Roman" w:hAnsi="Times New Roman"/>
          <w:sz w:val="22"/>
          <w:szCs w:val="22"/>
        </w:rPr>
        <w:t xml:space="preserve">The following sources were selected because they are either official government sources or established research/international databases. Preference will be given to primary sources when two sources report similar information.</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376"/>
        <w:gridCol w:w="2880"/>
        <w:gridCol w:w="3888"/>
        <w:gridCol w:w="1152"/>
      </w:tblGrid>
      <w:tr>
        <w:trPr>
          <w:tblHeader/>
        </w:trPr>
        <w:tc>
          <w:tcPr>
            <w:tcW w:type="dxa" w:w="237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Source</w:t>
            </w:r>
          </w:p>
        </w:tc>
        <w:tc>
          <w:tcPr>
            <w:tcW w:type="dxa" w:w="288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Main Information</w:t>
            </w:r>
          </w:p>
        </w:tc>
        <w:tc>
          <w:tcPr>
            <w:tcW w:type="dxa" w:w="388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Possible Use</w:t>
            </w:r>
          </w:p>
        </w:tc>
        <w:tc>
          <w:tcPr>
            <w:tcW w:type="dxa" w:w="115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Priority</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Directorate of Economics &amp; Statistics (DA&amp;FW)</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Area, production, yield, crop estimates, MSP and agricultural statistics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Core crop statistics and long-term trends</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Very High</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Open Government Data Platform (data.gov.in)</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Government datasets and APIs covering agriculture and related sectors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Dataset discovery, state/district analysis and downloads</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Very High</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e-NAM / AGMARKNET dashboards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APMC prices, arrivals, commodity and trading information</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 price and arrival trend analysis</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Very High</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APEDA Agri Exchange</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Agricultural exports/imports, destinations, market intelligence and trade information</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Agribusiness and export analysis</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High</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FAOSTAT</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International crop, livestock, production and trade statistics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India vs global comparison</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High</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ICAR / KrishiKosh</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Agricultural research papers, reports, theses and technical material</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Background research and interpretation</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Medium</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World Bank / related open indicators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Economic and development indicators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Supporting variables and macro-level comparison</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Medium</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Industry reports / publications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 outlook, sector developments and business trends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Context and validation of findings</w:t>
            </w:r>
          </w:p>
        </w:tc>
        <w:tc>
          <w:tcPr>
            <w:tcW w:type="dxa" w:w="1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Medium</w:t>
            </w:r>
          </w:p>
        </w:tc>
      </w:tr>
    </w:tbl>
    <w:p>
      <w:pPr>
        <w:pStyle w:val="Heading2"/>
        <w:spacing w:after="100" w:before="200"/>
      </w:pPr>
      <w:r>
        <w:rPr>
          <w:rFonts w:ascii="Times New Roman" w:cs="Times New Roman" w:eastAsia="Times New Roman" w:hAnsi="Times New Roman"/>
          <w:b/>
          <w:bCs/>
          <w:color w:val="1F3864"/>
          <w:sz w:val="24"/>
          <w:szCs w:val="24"/>
        </w:rPr>
        <w:t xml:space="preserve">4.1 Important Source Details</w:t>
      </w:r>
    </w:p>
    <w:p>
      <w:pPr>
        <w:spacing w:after="130" w:line="270"/>
      </w:pPr>
      <w:r>
        <w:rPr>
          <w:rFonts w:ascii="Times New Roman" w:cs="Times New Roman" w:eastAsia="Times New Roman" w:hAnsi="Times New Roman"/>
          <w:b/>
          <w:bCs/>
          <w:sz w:val="22"/>
          <w:szCs w:val="22"/>
        </w:rPr>
        <w:t xml:space="preserve">1. Directorate of Economics &amp; Statistics, Department of Agriculture &amp; Farmers Welfare</w:t>
      </w:r>
      <w:r>
        <w:rPr>
          <w:rFonts w:ascii="Times New Roman" w:cs="Times New Roman" w:eastAsia="Times New Roman" w:hAnsi="Times New Roman"/>
          <w:sz w:val="22"/>
          <w:szCs w:val="22"/>
        </w:rPr>
        <w:br/>
        <w:t xml:space="preserve">URL: https://desagri.gov.in/</w:t>
      </w:r>
      <w:r>
        <w:rPr>
          <w:rFonts w:ascii="Times New Roman" w:cs="Times New Roman" w:eastAsia="Times New Roman" w:hAnsi="Times New Roman"/>
          <w:sz w:val="22"/>
          <w:szCs w:val="22"/>
        </w:rPr>
        <w:br/>
        <w:t xml:space="preserve">This is the main official source for Indian agricultural statistics. It provides crop production estimates, agricultural statistics publications, MSP information and Area-Production-Yield reports, with estimates and reports for recent crop years.</w:t>
      </w:r>
    </w:p>
    <w:p>
      <w:pPr>
        <w:spacing w:after="130" w:line="270"/>
      </w:pPr>
      <w:r>
        <w:rPr>
          <w:rFonts w:ascii="Times New Roman" w:cs="Times New Roman" w:eastAsia="Times New Roman" w:hAnsi="Times New Roman"/>
          <w:b/>
          <w:bCs/>
          <w:sz w:val="22"/>
          <w:szCs w:val="22"/>
        </w:rPr>
        <w:t xml:space="preserve">2. Open Government Data Platform India – Agriculture</w:t>
      </w:r>
      <w:r>
        <w:rPr>
          <w:rFonts w:ascii="Times New Roman" w:cs="Times New Roman" w:eastAsia="Times New Roman" w:hAnsi="Times New Roman"/>
          <w:sz w:val="22"/>
          <w:szCs w:val="22"/>
        </w:rPr>
        <w:br/>
        <w:t xml:space="preserve">URL: https://data.gov.in/sector/agriculture</w:t>
      </w:r>
      <w:r>
        <w:rPr>
          <w:rFonts w:ascii="Times New Roman" w:cs="Times New Roman" w:eastAsia="Times New Roman" w:hAnsi="Times New Roman"/>
          <w:sz w:val="22"/>
          <w:szCs w:val="22"/>
        </w:rPr>
        <w:br/>
        <w:t xml:space="preserve">The agriculture sector page provides a large collection of government datasets. It is useful for finding downloadable datasets and APIs at national, state and sometimes district level.</w:t>
      </w:r>
    </w:p>
    <w:p>
      <w:pPr>
        <w:spacing w:after="130" w:line="270"/>
      </w:pPr>
      <w:r>
        <w:rPr>
          <w:rFonts w:ascii="Times New Roman" w:cs="Times New Roman" w:eastAsia="Times New Roman" w:hAnsi="Times New Roman"/>
          <w:b/>
          <w:bCs/>
          <w:sz w:val="22"/>
          <w:szCs w:val="22"/>
        </w:rPr>
        <w:t xml:space="preserve">3. District-wise, Season-wise Crop Production Statistics</w:t>
      </w:r>
      <w:r>
        <w:rPr>
          <w:rFonts w:ascii="Times New Roman" w:cs="Times New Roman" w:eastAsia="Times New Roman" w:hAnsi="Times New Roman"/>
          <w:sz w:val="22"/>
          <w:szCs w:val="22"/>
        </w:rPr>
        <w:br/>
        <w:t xml:space="preserve">URL: https://www.data.gov.in/catalog/district-wise-season-wise-crop-production-statistics-0</w:t>
      </w:r>
      <w:r>
        <w:rPr>
          <w:rFonts w:ascii="Times New Roman" w:cs="Times New Roman" w:eastAsia="Times New Roman" w:hAnsi="Times New Roman"/>
          <w:sz w:val="22"/>
          <w:szCs w:val="22"/>
        </w:rPr>
        <w:br/>
        <w:t xml:space="preserve">This source contains crop-wise, season-wise and year-wise information on area and production. It is particularly useful for studying geographical differences, crop concentration and production patterns.</w:t>
      </w:r>
    </w:p>
    <w:p>
      <w:pPr>
        <w:spacing w:after="130" w:line="270"/>
      </w:pPr>
      <w:r>
        <w:rPr>
          <w:rFonts w:ascii="Times New Roman" w:cs="Times New Roman" w:eastAsia="Times New Roman" w:hAnsi="Times New Roman"/>
          <w:b/>
          <w:bCs/>
          <w:sz w:val="22"/>
          <w:szCs w:val="22"/>
        </w:rPr>
        <w:t xml:space="preserve">4. e-NAM / AGMARKNET Price Dashboard</w:t>
      </w:r>
      <w:r>
        <w:rPr>
          <w:rFonts w:ascii="Times New Roman" w:cs="Times New Roman" w:eastAsia="Times New Roman" w:hAnsi="Times New Roman"/>
          <w:sz w:val="22"/>
          <w:szCs w:val="22"/>
        </w:rPr>
        <w:br/>
        <w:t xml:space="preserve">URL: https://www.enam.gov.in/web/dashboard/agmarknet</w:t>
      </w:r>
      <w:r>
        <w:rPr>
          <w:rFonts w:ascii="Times New Roman" w:cs="Times New Roman" w:eastAsia="Times New Roman" w:hAnsi="Times New Roman"/>
          <w:sz w:val="22"/>
          <w:szCs w:val="22"/>
        </w:rPr>
        <w:br/>
        <w:t xml:space="preserve">The dashboard provides fields such as state, district, APMC, commodity, arrivals and minimum/modal/maximum prices, and can support market-price and mandi-level analysis.</w:t>
      </w:r>
    </w:p>
    <w:p>
      <w:pPr>
        <w:spacing w:after="130" w:line="270"/>
      </w:pPr>
      <w:r>
        <w:rPr>
          <w:rFonts w:ascii="Times New Roman" w:cs="Times New Roman" w:eastAsia="Times New Roman" w:hAnsi="Times New Roman"/>
          <w:b/>
          <w:bCs/>
          <w:sz w:val="22"/>
          <w:szCs w:val="22"/>
        </w:rPr>
        <w:t xml:space="preserve">5. e-NAM Historical Trade Data</w:t>
      </w:r>
      <w:r>
        <w:rPr>
          <w:rFonts w:ascii="Times New Roman" w:cs="Times New Roman" w:eastAsia="Times New Roman" w:hAnsi="Times New Roman"/>
          <w:sz w:val="22"/>
          <w:szCs w:val="22"/>
        </w:rPr>
        <w:br/>
        <w:t xml:space="preserve">URL: https://www.enam.gov.in/web/dashboard/Historical</w:t>
      </w:r>
      <w:r>
        <w:rPr>
          <w:rFonts w:ascii="Times New Roman" w:cs="Times New Roman" w:eastAsia="Times New Roman" w:hAnsi="Times New Roman"/>
          <w:sz w:val="22"/>
          <w:szCs w:val="22"/>
        </w:rPr>
        <w:br/>
        <w:t xml:space="preserve">Historical mandi information can be used to study changes in commodity prices, arrivals and traded quantities over time.</w:t>
      </w:r>
    </w:p>
    <w:p>
      <w:pPr>
        <w:spacing w:after="130" w:line="270"/>
      </w:pPr>
      <w:r>
        <w:rPr>
          <w:rFonts w:ascii="Times New Roman" w:cs="Times New Roman" w:eastAsia="Times New Roman" w:hAnsi="Times New Roman"/>
          <w:b/>
          <w:bCs/>
          <w:sz w:val="22"/>
          <w:szCs w:val="22"/>
        </w:rPr>
        <w:t xml:space="preserve">6. APEDA Agri Exchange</w:t>
      </w:r>
      <w:r>
        <w:rPr>
          <w:rFonts w:ascii="Times New Roman" w:cs="Times New Roman" w:eastAsia="Times New Roman" w:hAnsi="Times New Roman"/>
          <w:sz w:val="22"/>
          <w:szCs w:val="22"/>
        </w:rPr>
        <w:br/>
        <w:t xml:space="preserve">URL: https://agriexchange.apeda.gov.in/</w:t>
      </w:r>
      <w:r>
        <w:rPr>
          <w:rFonts w:ascii="Times New Roman" w:cs="Times New Roman" w:eastAsia="Times New Roman" w:hAnsi="Times New Roman"/>
          <w:sz w:val="22"/>
          <w:szCs w:val="22"/>
        </w:rPr>
        <w:br/>
        <w:t xml:space="preserve">APEDA's portal provides agricultural trade information, export/import statistics, country profiles, market reports and related market intelligence, and is useful for studying India's agribusiness and export trends.</w:t>
      </w:r>
    </w:p>
    <w:p>
      <w:pPr>
        <w:spacing w:after="130" w:line="270"/>
      </w:pPr>
      <w:r>
        <w:rPr>
          <w:rFonts w:ascii="Times New Roman" w:cs="Times New Roman" w:eastAsia="Times New Roman" w:hAnsi="Times New Roman"/>
          <w:b/>
          <w:bCs/>
          <w:sz w:val="22"/>
          <w:szCs w:val="22"/>
        </w:rPr>
        <w:t xml:space="preserve">7. FAOSTAT</w:t>
      </w:r>
      <w:r>
        <w:rPr>
          <w:rFonts w:ascii="Times New Roman" w:cs="Times New Roman" w:eastAsia="Times New Roman" w:hAnsi="Times New Roman"/>
          <w:sz w:val="22"/>
          <w:szCs w:val="22"/>
        </w:rPr>
        <w:br/>
        <w:t xml:space="preserve">URL: https://www.fao.org/faostat/</w:t>
      </w:r>
      <w:r>
        <w:rPr>
          <w:rFonts w:ascii="Times New Roman" w:cs="Times New Roman" w:eastAsia="Times New Roman" w:hAnsi="Times New Roman"/>
          <w:sz w:val="22"/>
          <w:szCs w:val="22"/>
        </w:rPr>
        <w:br/>
        <w:t xml:space="preserve">FAOSTAT can be used when an international comparison is needed. It provides standardized agricultural and food-related statistics that can complement Indian government data.</w:t>
      </w:r>
    </w:p>
    <w:p>
      <w:pPr>
        <w:spacing w:after="130" w:line="270"/>
      </w:pPr>
      <w:r>
        <w:rPr>
          <w:rFonts w:ascii="Times New Roman" w:cs="Times New Roman" w:eastAsia="Times New Roman" w:hAnsi="Times New Roman"/>
          <w:b/>
          <w:bCs/>
          <w:sz w:val="22"/>
          <w:szCs w:val="22"/>
        </w:rPr>
        <w:t xml:space="preserve">8. ICAR / KrishiKosh</w:t>
      </w:r>
      <w:r>
        <w:rPr>
          <w:rFonts w:ascii="Times New Roman" w:cs="Times New Roman" w:eastAsia="Times New Roman" w:hAnsi="Times New Roman"/>
          <w:sz w:val="22"/>
          <w:szCs w:val="22"/>
        </w:rPr>
        <w:br/>
        <w:t xml:space="preserve">URL: https://krishikosh.egranth.ac.in/</w:t>
      </w:r>
      <w:r>
        <w:rPr>
          <w:rFonts w:ascii="Times New Roman" w:cs="Times New Roman" w:eastAsia="Times New Roman" w:hAnsi="Times New Roman"/>
          <w:sz w:val="22"/>
          <w:szCs w:val="22"/>
        </w:rPr>
        <w:br/>
        <w:t xml:space="preserve">KrishiKosh is useful for finding agricultural research papers, reports, theses and technical documents. It will mainly be used for background research rather than as the primary numerical dataset.</w:t>
      </w:r>
    </w:p>
    <w:p>
      <w:pPr>
        <w:pStyle w:val="Heading2"/>
        <w:spacing w:after="100" w:before="200"/>
      </w:pPr>
      <w:r>
        <w:rPr>
          <w:rFonts w:ascii="Times New Roman" w:cs="Times New Roman" w:eastAsia="Times New Roman" w:hAnsi="Times New Roman"/>
          <w:b/>
          <w:bCs/>
          <w:color w:val="1F3864"/>
          <w:sz w:val="24"/>
          <w:szCs w:val="24"/>
        </w:rPr>
        <w:t xml:space="preserve">4.2 Source Selection Criteria</w:t>
      </w:r>
    </w:p>
    <w:p>
      <w:pPr>
        <w:pStyle w:val="ListParagraph"/>
        <w:numPr>
          <w:ilvl w:val="0"/>
          <w:numId w:val="2"/>
        </w:numPr>
        <w:spacing w:after="70" w:line="270"/>
      </w:pPr>
      <w:r>
        <w:rPr>
          <w:rFonts w:ascii="Times New Roman" w:cs="Times New Roman" w:eastAsia="Times New Roman" w:hAnsi="Times New Roman"/>
          <w:sz w:val="22"/>
          <w:szCs w:val="22"/>
        </w:rPr>
        <w:t xml:space="preserve">Authority: preference for government departments, recognized international organizations and established research institutions.</w:t>
      </w:r>
    </w:p>
    <w:p>
      <w:pPr>
        <w:pStyle w:val="ListParagraph"/>
        <w:numPr>
          <w:ilvl w:val="0"/>
          <w:numId w:val="2"/>
        </w:numPr>
        <w:spacing w:after="70" w:line="270"/>
      </w:pPr>
      <w:r>
        <w:rPr>
          <w:rFonts w:ascii="Times New Roman" w:cs="Times New Roman" w:eastAsia="Times New Roman" w:hAnsi="Times New Roman"/>
          <w:sz w:val="22"/>
          <w:szCs w:val="22"/>
        </w:rPr>
        <w:t xml:space="preserve">Coverage: number of years, states/districts, crops and market locations available.</w:t>
      </w:r>
    </w:p>
    <w:p>
      <w:pPr>
        <w:pStyle w:val="ListParagraph"/>
        <w:numPr>
          <w:ilvl w:val="0"/>
          <w:numId w:val="2"/>
        </w:numPr>
        <w:spacing w:after="70" w:line="270"/>
      </w:pPr>
      <w:r>
        <w:rPr>
          <w:rFonts w:ascii="Times New Roman" w:cs="Times New Roman" w:eastAsia="Times New Roman" w:hAnsi="Times New Roman"/>
          <w:sz w:val="22"/>
          <w:szCs w:val="22"/>
        </w:rPr>
        <w:t xml:space="preserve">Frequency: daily, monthly, seasonal or annual, depending on the research question.</w:t>
      </w:r>
    </w:p>
    <w:p>
      <w:pPr>
        <w:pStyle w:val="ListParagraph"/>
        <w:numPr>
          <w:ilvl w:val="0"/>
          <w:numId w:val="2"/>
        </w:numPr>
        <w:spacing w:after="70" w:line="270"/>
      </w:pPr>
      <w:r>
        <w:rPr>
          <w:rFonts w:ascii="Times New Roman" w:cs="Times New Roman" w:eastAsia="Times New Roman" w:hAnsi="Times New Roman"/>
          <w:sz w:val="22"/>
          <w:szCs w:val="22"/>
        </w:rPr>
        <w:t xml:space="preserve">Accessibility: CSV, Excel, API, downloadable reports or clearly structured web data.</w:t>
      </w:r>
    </w:p>
    <w:p>
      <w:pPr>
        <w:pStyle w:val="ListParagraph"/>
        <w:numPr>
          <w:ilvl w:val="0"/>
          <w:numId w:val="2"/>
        </w:numPr>
        <w:spacing w:after="70" w:line="270"/>
      </w:pPr>
      <w:r>
        <w:rPr>
          <w:rFonts w:ascii="Times New Roman" w:cs="Times New Roman" w:eastAsia="Times New Roman" w:hAnsi="Times New Roman"/>
          <w:sz w:val="22"/>
          <w:szCs w:val="22"/>
        </w:rPr>
        <w:t xml:space="preserve">Consistency: stable definitions, units and naming conventions.</w:t>
      </w:r>
    </w:p>
    <w:p>
      <w:pPr>
        <w:pStyle w:val="ListParagraph"/>
        <w:numPr>
          <w:ilvl w:val="0"/>
          <w:numId w:val="2"/>
        </w:numPr>
        <w:spacing w:after="70" w:line="270"/>
      </w:pPr>
      <w:r>
        <w:rPr>
          <w:rFonts w:ascii="Times New Roman" w:cs="Times New Roman" w:eastAsia="Times New Roman" w:hAnsi="Times New Roman"/>
          <w:sz w:val="22"/>
          <w:szCs w:val="22"/>
        </w:rPr>
        <w:t xml:space="preserve">Update frequency: preference for sources that are maintained or regularly updated.</w:t>
      </w:r>
    </w:p>
    <w:p>
      <w:pPr>
        <w:pStyle w:val="ListParagraph"/>
        <w:numPr>
          <w:ilvl w:val="0"/>
          <w:numId w:val="2"/>
        </w:numPr>
        <w:spacing w:after="70" w:line="270"/>
      </w:pPr>
      <w:r>
        <w:rPr>
          <w:rFonts w:ascii="Times New Roman" w:cs="Times New Roman" w:eastAsia="Times New Roman" w:hAnsi="Times New Roman"/>
          <w:sz w:val="22"/>
          <w:szCs w:val="22"/>
        </w:rPr>
        <w:t xml:space="preserve">Documentation: clear metadata and information about the origin of the data.</w:t>
      </w:r>
    </w:p>
    <w:p>
      <w:pPr>
        <w:pStyle w:val="Heading1"/>
        <w:spacing w:after="120" w:before="300"/>
      </w:pPr>
      <w:r>
        <w:rPr>
          <w:rFonts w:ascii="Times New Roman" w:cs="Times New Roman" w:eastAsia="Times New Roman" w:hAnsi="Times New Roman"/>
          <w:b/>
          <w:bCs/>
          <w:color w:val="1F3864"/>
          <w:sz w:val="28"/>
          <w:szCs w:val="28"/>
        </w:rPr>
        <w:t xml:space="preserve">5. Proposed Research Questions</w:t>
      </w:r>
    </w:p>
    <w:p>
      <w:pPr>
        <w:spacing w:after="140" w:line="288"/>
      </w:pPr>
      <w:r>
        <w:rPr>
          <w:rFonts w:ascii="Times New Roman" w:cs="Times New Roman" w:eastAsia="Times New Roman" w:hAnsi="Times New Roman"/>
          <w:sz w:val="22"/>
          <w:szCs w:val="22"/>
        </w:rPr>
        <w:t xml:space="preserve">The following questions are proposed as a starting point. The final questions will depend on which datasets can be obtained in a clean and usable form.</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864"/>
        <w:gridCol w:w="9504"/>
      </w:tblGrid>
      <w:tr>
        <w:trPr>
          <w:tblHeader/>
        </w:trPr>
        <w:tc>
          <w:tcPr>
            <w:tcW w:type="dxa" w:w="86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ID</w:t>
            </w:r>
          </w:p>
        </w:tc>
        <w:tc>
          <w:tcPr>
            <w:tcW w:type="dxa" w:w="950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Research Question</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RQ1</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How have the area, production and yield of major crops changed over the selected period?</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RQ2</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Which states contribute the most to the production of selected major crops?</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RQ3</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Are there noticeable seasonal patterns in agricultural market prices and arrivals?</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RQ4</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How strongly are market arrivals associated with commodity prices in selected APMCs?</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RQ5</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Which crops show relatively stable prices and which show high price variation?</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RQ6</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Which agricultural commodities have shown the strongest export growth from India?</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RQ7</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Which countries are important destinations for selected Indian agricultural products?</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RQ8</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Can production and market-price trends be compared to identify possible supply-side patterns?</w:t>
            </w:r>
          </w:p>
        </w:tc>
      </w:tr>
      <w:t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RQ9</w:t>
            </w:r>
          </w:p>
        </w:tc>
        <w:tc>
          <w:tcPr>
            <w:tcW w:type="dxa" w:w="9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What major agribusiness developments or policy changes appear alongside observed data trends?</w:t>
            </w:r>
          </w:p>
        </w:tc>
      </w:tr>
    </w:tbl>
    <w:p>
      <w:pPr>
        <w:pStyle w:val="Heading1"/>
        <w:spacing w:after="120" w:before="300"/>
      </w:pPr>
      <w:r>
        <w:rPr>
          <w:rFonts w:ascii="Times New Roman" w:cs="Times New Roman" w:eastAsia="Times New Roman" w:hAnsi="Times New Roman"/>
          <w:b/>
          <w:bCs/>
          <w:color w:val="1F3864"/>
          <w:sz w:val="28"/>
          <w:szCs w:val="28"/>
        </w:rPr>
        <w:t xml:space="preserve">6. Key Performance Indicators (KPIs)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584"/>
        <w:gridCol w:w="2376"/>
        <w:gridCol w:w="6408"/>
      </w:tblGrid>
      <w:tr>
        <w:trPr>
          <w:tblHeader/>
        </w:trPr>
        <w:tc>
          <w:tcPr>
            <w:tcW w:type="dxa" w:w="158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Category</w:t>
            </w:r>
          </w:p>
        </w:tc>
        <w:tc>
          <w:tcPr>
            <w:tcW w:type="dxa" w:w="237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KPI</w:t>
            </w:r>
          </w:p>
        </w:tc>
        <w:tc>
          <w:tcPr>
            <w:tcW w:type="dxa" w:w="640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Calculation / Meaning</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 growth rate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(Current production - previous production) / previous production × 100</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Yield</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 per unit of cultivated area</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Crop share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Crop production / total selected production × 100</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Average modal price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Mean of modal market prices for the selected period</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Price change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Percentage change between two comparable periods</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Price variability</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Standard deviation or coefficient of variation of prices</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Arrival trend</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Change in quantity arriving at selected markets over time</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Trade</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Export growth</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Year-on-year or CAGR change in export value/quantity</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Trade</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Export share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Commodity export value / selected agricultural export value × 100</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Trade</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 concentration</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Share of exports going to the main destination countries</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 Quality</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Missing-value rate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Missing observations / total observations × 100</w:t>
            </w:r>
          </w:p>
        </w:tc>
      </w:tr>
      <w:tr>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 Quality</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Duplicate rate</w:t>
            </w:r>
          </w:p>
        </w:tc>
        <w:tc>
          <w:tcPr>
            <w:tcW w:type="dxa" w:w="6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Duplicate records / total records × 100</w:t>
            </w:r>
          </w:p>
        </w:tc>
      </w:tr>
    </w:tbl>
    <w:p>
      <w:pPr>
        <w:pStyle w:val="Heading1"/>
        <w:spacing w:after="120" w:before="300"/>
      </w:pPr>
      <w:r>
        <w:rPr>
          <w:rFonts w:ascii="Times New Roman" w:cs="Times New Roman" w:eastAsia="Times New Roman" w:hAnsi="Times New Roman"/>
          <w:b/>
          <w:bCs/>
          <w:color w:val="1F3864"/>
          <w:sz w:val="28"/>
          <w:szCs w:val="28"/>
        </w:rPr>
        <w:t xml:space="preserve">7. Proposed Methodology</w:t>
      </w:r>
    </w:p>
    <w:p>
      <w:pPr>
        <w:spacing w:after="140" w:line="288"/>
      </w:pPr>
      <w:r>
        <w:rPr>
          <w:rFonts w:ascii="Times New Roman" w:cs="Times New Roman" w:eastAsia="Times New Roman" w:hAnsi="Times New Roman"/>
          <w:sz w:val="22"/>
          <w:szCs w:val="22"/>
        </w:rPr>
        <w:t xml:space="preserve">The analysis will follow a simple sequence: understand the question first, collect the appropriate data, check the data quality, clean it, analyse it and then present the findings. This order matters because starting analysis before checking the dataset can lead to misleading results.</w:t>
      </w:r>
    </w:p>
    <w:p>
      <w:pPr>
        <w:pStyle w:val="Heading2"/>
        <w:spacing w:after="100" w:before="200"/>
      </w:pPr>
      <w:r>
        <w:rPr>
          <w:rFonts w:ascii="Times New Roman" w:cs="Times New Roman" w:eastAsia="Times New Roman" w:hAnsi="Times New Roman"/>
          <w:b/>
          <w:bCs/>
          <w:color w:val="1F3864"/>
          <w:sz w:val="24"/>
          <w:szCs w:val="24"/>
        </w:rPr>
        <w:t xml:space="preserve">7.1 Step 1 – Define the Exact Analysis Question</w:t>
      </w:r>
    </w:p>
    <w:p>
      <w:pPr>
        <w:pStyle w:val="ListParagraph"/>
        <w:numPr>
          <w:ilvl w:val="0"/>
          <w:numId w:val="2"/>
        </w:numPr>
        <w:spacing w:after="70" w:line="270"/>
      </w:pPr>
      <w:r>
        <w:rPr>
          <w:rFonts w:ascii="Times New Roman" w:cs="Times New Roman" w:eastAsia="Times New Roman" w:hAnsi="Times New Roman"/>
          <w:sz w:val="22"/>
          <w:szCs w:val="22"/>
        </w:rPr>
        <w:t xml:space="preserve">Select one crop, group of crops, market or trade category based on data availability.</w:t>
      </w:r>
    </w:p>
    <w:p>
      <w:pPr>
        <w:pStyle w:val="ListParagraph"/>
        <w:numPr>
          <w:ilvl w:val="0"/>
          <w:numId w:val="2"/>
        </w:numPr>
        <w:spacing w:after="70" w:line="270"/>
      </w:pPr>
      <w:r>
        <w:rPr>
          <w:rFonts w:ascii="Times New Roman" w:cs="Times New Roman" w:eastAsia="Times New Roman" w:hAnsi="Times New Roman"/>
          <w:sz w:val="22"/>
          <w:szCs w:val="22"/>
        </w:rPr>
        <w:t xml:space="preserve">Fix the time period and geographical level before downloading data.</w:t>
      </w:r>
    </w:p>
    <w:p>
      <w:pPr>
        <w:pStyle w:val="ListParagraph"/>
        <w:numPr>
          <w:ilvl w:val="0"/>
          <w:numId w:val="2"/>
        </w:numPr>
        <w:spacing w:after="70" w:line="270"/>
      </w:pPr>
      <w:r>
        <w:rPr>
          <w:rFonts w:ascii="Times New Roman" w:cs="Times New Roman" w:eastAsia="Times New Roman" w:hAnsi="Times New Roman"/>
          <w:sz w:val="22"/>
          <w:szCs w:val="22"/>
        </w:rPr>
        <w:t xml:space="preserve">Write down the target variables and expected output before starting calculations.</w:t>
      </w:r>
    </w:p>
    <w:p>
      <w:pPr>
        <w:pStyle w:val="ListParagraph"/>
        <w:numPr>
          <w:ilvl w:val="0"/>
          <w:numId w:val="2"/>
        </w:numPr>
        <w:spacing w:after="70" w:line="270"/>
      </w:pPr>
      <w:r>
        <w:rPr>
          <w:rFonts w:ascii="Times New Roman" w:cs="Times New Roman" w:eastAsia="Times New Roman" w:hAnsi="Times New Roman"/>
          <w:sz w:val="22"/>
          <w:szCs w:val="22"/>
        </w:rPr>
        <w:t xml:space="preserve">Decide whether the analysis is descriptive, comparative or exploratory.</w:t>
      </w:r>
    </w:p>
    <w:p>
      <w:pPr>
        <w:pStyle w:val="Heading2"/>
        <w:spacing w:after="100" w:before="200"/>
      </w:pPr>
      <w:r>
        <w:rPr>
          <w:rFonts w:ascii="Times New Roman" w:cs="Times New Roman" w:eastAsia="Times New Roman" w:hAnsi="Times New Roman"/>
          <w:b/>
          <w:bCs/>
          <w:color w:val="1F3864"/>
          <w:sz w:val="24"/>
          <w:szCs w:val="24"/>
        </w:rPr>
        <w:t xml:space="preserve">7.2 Step 2 – Data Extraction</w:t>
      </w:r>
    </w:p>
    <w:p>
      <w:pPr>
        <w:pStyle w:val="ListParagraph"/>
        <w:numPr>
          <w:ilvl w:val="0"/>
          <w:numId w:val="2"/>
        </w:numPr>
        <w:spacing w:after="70" w:line="270"/>
      </w:pPr>
      <w:r>
        <w:rPr>
          <w:rFonts w:ascii="Times New Roman" w:cs="Times New Roman" w:eastAsia="Times New Roman" w:hAnsi="Times New Roman"/>
          <w:sz w:val="22"/>
          <w:szCs w:val="22"/>
        </w:rPr>
        <w:t xml:space="preserve">Download CSV/Excel files or use an available API wherever possible.</w:t>
      </w:r>
    </w:p>
    <w:p>
      <w:pPr>
        <w:pStyle w:val="ListParagraph"/>
        <w:numPr>
          <w:ilvl w:val="0"/>
          <w:numId w:val="2"/>
        </w:numPr>
        <w:spacing w:after="70" w:line="270"/>
      </w:pPr>
      <w:r>
        <w:rPr>
          <w:rFonts w:ascii="Times New Roman" w:cs="Times New Roman" w:eastAsia="Times New Roman" w:hAnsi="Times New Roman"/>
          <w:sz w:val="22"/>
          <w:szCs w:val="22"/>
        </w:rPr>
        <w:t xml:space="preserve">For web dashboards, record the filters used so that the extraction can be repeated.</w:t>
      </w:r>
    </w:p>
    <w:p>
      <w:pPr>
        <w:pStyle w:val="ListParagraph"/>
        <w:numPr>
          <w:ilvl w:val="0"/>
          <w:numId w:val="2"/>
        </w:numPr>
        <w:spacing w:after="70" w:line="270"/>
      </w:pPr>
      <w:r>
        <w:rPr>
          <w:rFonts w:ascii="Times New Roman" w:cs="Times New Roman" w:eastAsia="Times New Roman" w:hAnsi="Times New Roman"/>
          <w:sz w:val="22"/>
          <w:szCs w:val="22"/>
        </w:rPr>
        <w:t xml:space="preserve">Save raw files separately and do not edit the original downloaded data.</w:t>
      </w:r>
    </w:p>
    <w:p>
      <w:pPr>
        <w:pStyle w:val="ListParagraph"/>
        <w:numPr>
          <w:ilvl w:val="0"/>
          <w:numId w:val="2"/>
        </w:numPr>
        <w:spacing w:after="70" w:line="270"/>
      </w:pPr>
      <w:r>
        <w:rPr>
          <w:rFonts w:ascii="Times New Roman" w:cs="Times New Roman" w:eastAsia="Times New Roman" w:hAnsi="Times New Roman"/>
          <w:sz w:val="22"/>
          <w:szCs w:val="22"/>
        </w:rPr>
        <w:t xml:space="preserve">Maintain a source log containing source name, URL, date accessed, file name, period and notes.</w:t>
      </w:r>
    </w:p>
    <w:p>
      <w:pPr>
        <w:pStyle w:val="ListParagraph"/>
        <w:numPr>
          <w:ilvl w:val="0"/>
          <w:numId w:val="2"/>
        </w:numPr>
        <w:spacing w:after="70" w:line="270"/>
      </w:pPr>
      <w:r>
        <w:rPr>
          <w:rFonts w:ascii="Times New Roman" w:cs="Times New Roman" w:eastAsia="Times New Roman" w:hAnsi="Times New Roman"/>
          <w:sz w:val="22"/>
          <w:szCs w:val="22"/>
        </w:rPr>
        <w:t xml:space="preserve">For reports in PDF format, extract only the tables/figures needed for the planned analysis.</w:t>
      </w:r>
    </w:p>
    <w:p>
      <w:pPr>
        <w:pStyle w:val="Heading2"/>
        <w:spacing w:after="100" w:before="200"/>
      </w:pPr>
      <w:r>
        <w:rPr>
          <w:rFonts w:ascii="Times New Roman" w:cs="Times New Roman" w:eastAsia="Times New Roman" w:hAnsi="Times New Roman"/>
          <w:b/>
          <w:bCs/>
          <w:color w:val="1F3864"/>
          <w:sz w:val="24"/>
          <w:szCs w:val="24"/>
        </w:rPr>
        <w:t xml:space="preserve">7.3 Step 3 – Data Understanding and Profiling</w:t>
      </w:r>
    </w:p>
    <w:p>
      <w:pPr>
        <w:pStyle w:val="ListParagraph"/>
        <w:numPr>
          <w:ilvl w:val="0"/>
          <w:numId w:val="2"/>
        </w:numPr>
        <w:spacing w:after="70" w:line="270"/>
      </w:pPr>
      <w:r>
        <w:rPr>
          <w:rFonts w:ascii="Times New Roman" w:cs="Times New Roman" w:eastAsia="Times New Roman" w:hAnsi="Times New Roman"/>
          <w:sz w:val="22"/>
          <w:szCs w:val="22"/>
        </w:rPr>
        <w:t xml:space="preserve">Check the number of rows and columns.</w:t>
      </w:r>
    </w:p>
    <w:p>
      <w:pPr>
        <w:pStyle w:val="ListParagraph"/>
        <w:numPr>
          <w:ilvl w:val="0"/>
          <w:numId w:val="2"/>
        </w:numPr>
        <w:spacing w:after="70" w:line="270"/>
      </w:pPr>
      <w:r>
        <w:rPr>
          <w:rFonts w:ascii="Times New Roman" w:cs="Times New Roman" w:eastAsia="Times New Roman" w:hAnsi="Times New Roman"/>
          <w:sz w:val="22"/>
          <w:szCs w:val="22"/>
        </w:rPr>
        <w:t xml:space="preserve">Identify variable types such as date, crop, state, quantity and price.</w:t>
      </w:r>
    </w:p>
    <w:p>
      <w:pPr>
        <w:pStyle w:val="ListParagraph"/>
        <w:numPr>
          <w:ilvl w:val="0"/>
          <w:numId w:val="2"/>
        </w:numPr>
        <w:spacing w:after="70" w:line="270"/>
      </w:pPr>
      <w:r>
        <w:rPr>
          <w:rFonts w:ascii="Times New Roman" w:cs="Times New Roman" w:eastAsia="Times New Roman" w:hAnsi="Times New Roman"/>
          <w:sz w:val="22"/>
          <w:szCs w:val="22"/>
        </w:rPr>
        <w:t xml:space="preserve">Check unique crop names, state names, market names and units.</w:t>
      </w:r>
    </w:p>
    <w:p>
      <w:pPr>
        <w:pStyle w:val="ListParagraph"/>
        <w:numPr>
          <w:ilvl w:val="0"/>
          <w:numId w:val="2"/>
        </w:numPr>
        <w:spacing w:after="70" w:line="270"/>
      </w:pPr>
      <w:r>
        <w:rPr>
          <w:rFonts w:ascii="Times New Roman" w:cs="Times New Roman" w:eastAsia="Times New Roman" w:hAnsi="Times New Roman"/>
          <w:sz w:val="22"/>
          <w:szCs w:val="22"/>
        </w:rPr>
        <w:t xml:space="preserve">Measure missing values and duplicate records.</w:t>
      </w:r>
    </w:p>
    <w:p>
      <w:pPr>
        <w:pStyle w:val="ListParagraph"/>
        <w:numPr>
          <w:ilvl w:val="0"/>
          <w:numId w:val="2"/>
        </w:numPr>
        <w:spacing w:after="70" w:line="270"/>
      </w:pPr>
      <w:r>
        <w:rPr>
          <w:rFonts w:ascii="Times New Roman" w:cs="Times New Roman" w:eastAsia="Times New Roman" w:hAnsi="Times New Roman"/>
          <w:sz w:val="22"/>
          <w:szCs w:val="22"/>
        </w:rPr>
        <w:t xml:space="preserve">Look for impossible or suspicious values such as negative production or prices.</w:t>
      </w:r>
    </w:p>
    <w:p>
      <w:pPr>
        <w:pStyle w:val="ListParagraph"/>
        <w:numPr>
          <w:ilvl w:val="0"/>
          <w:numId w:val="2"/>
        </w:numPr>
        <w:spacing w:after="70" w:line="270"/>
      </w:pPr>
      <w:r>
        <w:rPr>
          <w:rFonts w:ascii="Times New Roman" w:cs="Times New Roman" w:eastAsia="Times New Roman" w:hAnsi="Times New Roman"/>
          <w:sz w:val="22"/>
          <w:szCs w:val="22"/>
        </w:rPr>
        <w:t xml:space="preserve">Check whether the time period is continuous or has gaps.</w:t>
      </w:r>
    </w:p>
    <w:p>
      <w:pPr>
        <w:pStyle w:val="Heading2"/>
        <w:spacing w:after="100" w:before="200"/>
      </w:pPr>
      <w:r>
        <w:rPr>
          <w:rFonts w:ascii="Times New Roman" w:cs="Times New Roman" w:eastAsia="Times New Roman" w:hAnsi="Times New Roman"/>
          <w:b/>
          <w:bCs/>
          <w:color w:val="1F3864"/>
          <w:sz w:val="24"/>
          <w:szCs w:val="24"/>
        </w:rPr>
        <w:t xml:space="preserve">7.4 Step 4 – Data Cleaning</w:t>
      </w:r>
    </w:p>
    <w:p>
      <w:pPr>
        <w:pStyle w:val="ListParagraph"/>
        <w:numPr>
          <w:ilvl w:val="0"/>
          <w:numId w:val="2"/>
        </w:numPr>
        <w:spacing w:after="70" w:line="270"/>
      </w:pPr>
      <w:r>
        <w:rPr>
          <w:rFonts w:ascii="Times New Roman" w:cs="Times New Roman" w:eastAsia="Times New Roman" w:hAnsi="Times New Roman"/>
          <w:sz w:val="22"/>
          <w:szCs w:val="22"/>
        </w:rPr>
        <w:t xml:space="preserve">Standardize column names and spelling.</w:t>
      </w:r>
    </w:p>
    <w:p>
      <w:pPr>
        <w:pStyle w:val="ListParagraph"/>
        <w:numPr>
          <w:ilvl w:val="0"/>
          <w:numId w:val="2"/>
        </w:numPr>
        <w:spacing w:after="70" w:line="270"/>
      </w:pPr>
      <w:r>
        <w:rPr>
          <w:rFonts w:ascii="Times New Roman" w:cs="Times New Roman" w:eastAsia="Times New Roman" w:hAnsi="Times New Roman"/>
          <w:sz w:val="22"/>
          <w:szCs w:val="22"/>
        </w:rPr>
        <w:t xml:space="preserve">Convert dates into a common format.</w:t>
      </w:r>
    </w:p>
    <w:p>
      <w:pPr>
        <w:pStyle w:val="ListParagraph"/>
        <w:numPr>
          <w:ilvl w:val="0"/>
          <w:numId w:val="2"/>
        </w:numPr>
        <w:spacing w:after="70" w:line="270"/>
      </w:pPr>
      <w:r>
        <w:rPr>
          <w:rFonts w:ascii="Times New Roman" w:cs="Times New Roman" w:eastAsia="Times New Roman" w:hAnsi="Times New Roman"/>
          <w:sz w:val="22"/>
          <w:szCs w:val="22"/>
        </w:rPr>
        <w:t xml:space="preserve">Convert numerical columns from text to numeric format.</w:t>
      </w:r>
    </w:p>
    <w:p>
      <w:pPr>
        <w:pStyle w:val="ListParagraph"/>
        <w:numPr>
          <w:ilvl w:val="0"/>
          <w:numId w:val="2"/>
        </w:numPr>
        <w:spacing w:after="70" w:line="270"/>
      </w:pPr>
      <w:r>
        <w:rPr>
          <w:rFonts w:ascii="Times New Roman" w:cs="Times New Roman" w:eastAsia="Times New Roman" w:hAnsi="Times New Roman"/>
          <w:sz w:val="22"/>
          <w:szCs w:val="22"/>
        </w:rPr>
        <w:t xml:space="preserve">Standardize units before comparing different datasets.</w:t>
      </w:r>
    </w:p>
    <w:p>
      <w:pPr>
        <w:pStyle w:val="ListParagraph"/>
        <w:numPr>
          <w:ilvl w:val="0"/>
          <w:numId w:val="2"/>
        </w:numPr>
        <w:spacing w:after="70" w:line="270"/>
      </w:pPr>
      <w:r>
        <w:rPr>
          <w:rFonts w:ascii="Times New Roman" w:cs="Times New Roman" w:eastAsia="Times New Roman" w:hAnsi="Times New Roman"/>
          <w:sz w:val="22"/>
          <w:szCs w:val="22"/>
        </w:rPr>
        <w:t xml:space="preserve">Remove exact duplicate records after checking whether they are genuine duplicates.</w:t>
      </w:r>
    </w:p>
    <w:p>
      <w:pPr>
        <w:pStyle w:val="ListParagraph"/>
        <w:numPr>
          <w:ilvl w:val="0"/>
          <w:numId w:val="2"/>
        </w:numPr>
        <w:spacing w:after="70" w:line="270"/>
      </w:pPr>
      <w:r>
        <w:rPr>
          <w:rFonts w:ascii="Times New Roman" w:cs="Times New Roman" w:eastAsia="Times New Roman" w:hAnsi="Times New Roman"/>
          <w:sz w:val="22"/>
          <w:szCs w:val="22"/>
        </w:rPr>
        <w:t xml:space="preserve">Handle missing values based on the meaning of the variable; missing data will not automatically be replaced with zero.</w:t>
      </w:r>
    </w:p>
    <w:p>
      <w:pPr>
        <w:pStyle w:val="ListParagraph"/>
        <w:numPr>
          <w:ilvl w:val="0"/>
          <w:numId w:val="2"/>
        </w:numPr>
        <w:spacing w:after="70" w:line="270"/>
      </w:pPr>
      <w:r>
        <w:rPr>
          <w:rFonts w:ascii="Times New Roman" w:cs="Times New Roman" w:eastAsia="Times New Roman" w:hAnsi="Times New Roman"/>
          <w:sz w:val="22"/>
          <w:szCs w:val="22"/>
        </w:rPr>
        <w:t xml:space="preserve">Keep a short cleaning log describing every important change made to the raw data.</w:t>
      </w:r>
    </w:p>
    <w:p>
      <w:pPr>
        <w:pStyle w:val="Heading2"/>
        <w:spacing w:after="100" w:before="200"/>
      </w:pPr>
      <w:r>
        <w:rPr>
          <w:rFonts w:ascii="Times New Roman" w:cs="Times New Roman" w:eastAsia="Times New Roman" w:hAnsi="Times New Roman"/>
          <w:b/>
          <w:bCs/>
          <w:color w:val="1F3864"/>
          <w:sz w:val="24"/>
          <w:szCs w:val="24"/>
        </w:rPr>
        <w:t xml:space="preserve">7.5 Step 5 – Exploratory Data Analysis</w:t>
      </w:r>
    </w:p>
    <w:p>
      <w:pPr>
        <w:pStyle w:val="ListParagraph"/>
        <w:numPr>
          <w:ilvl w:val="0"/>
          <w:numId w:val="2"/>
        </w:numPr>
        <w:spacing w:after="70" w:line="270"/>
      </w:pPr>
      <w:r>
        <w:rPr>
          <w:rFonts w:ascii="Times New Roman" w:cs="Times New Roman" w:eastAsia="Times New Roman" w:hAnsi="Times New Roman"/>
          <w:sz w:val="22"/>
          <w:szCs w:val="22"/>
        </w:rPr>
        <w:t xml:space="preserve">Use summary statistics such as mean, median, minimum, maximum and standard deviation.</w:t>
      </w:r>
    </w:p>
    <w:p>
      <w:pPr>
        <w:pStyle w:val="ListParagraph"/>
        <w:numPr>
          <w:ilvl w:val="0"/>
          <w:numId w:val="2"/>
        </w:numPr>
        <w:spacing w:after="70" w:line="270"/>
      </w:pPr>
      <w:r>
        <w:rPr>
          <w:rFonts w:ascii="Times New Roman" w:cs="Times New Roman" w:eastAsia="Times New Roman" w:hAnsi="Times New Roman"/>
          <w:sz w:val="22"/>
          <w:szCs w:val="22"/>
        </w:rPr>
        <w:t xml:space="preserve">Calculate year-on-year growth and, where useful, CAGR.</w:t>
      </w:r>
    </w:p>
    <w:p>
      <w:pPr>
        <w:pStyle w:val="ListParagraph"/>
        <w:numPr>
          <w:ilvl w:val="0"/>
          <w:numId w:val="2"/>
        </w:numPr>
        <w:spacing w:after="70" w:line="270"/>
      </w:pPr>
      <w:r>
        <w:rPr>
          <w:rFonts w:ascii="Times New Roman" w:cs="Times New Roman" w:eastAsia="Times New Roman" w:hAnsi="Times New Roman"/>
          <w:sz w:val="22"/>
          <w:szCs w:val="22"/>
        </w:rPr>
        <w:t xml:space="preserve">Compare crop production across states and years.</w:t>
      </w:r>
    </w:p>
    <w:p>
      <w:pPr>
        <w:pStyle w:val="ListParagraph"/>
        <w:numPr>
          <w:ilvl w:val="0"/>
          <w:numId w:val="2"/>
        </w:numPr>
        <w:spacing w:after="70" w:line="270"/>
      </w:pPr>
      <w:r>
        <w:rPr>
          <w:rFonts w:ascii="Times New Roman" w:cs="Times New Roman" w:eastAsia="Times New Roman" w:hAnsi="Times New Roman"/>
          <w:sz w:val="22"/>
          <w:szCs w:val="22"/>
        </w:rPr>
        <w:t xml:space="preserve">Compare market prices and arrivals over time.</w:t>
      </w:r>
    </w:p>
    <w:p>
      <w:pPr>
        <w:pStyle w:val="ListParagraph"/>
        <w:numPr>
          <w:ilvl w:val="0"/>
          <w:numId w:val="2"/>
        </w:numPr>
        <w:spacing w:after="70" w:line="270"/>
      </w:pPr>
      <w:r>
        <w:rPr>
          <w:rFonts w:ascii="Times New Roman" w:cs="Times New Roman" w:eastAsia="Times New Roman" w:hAnsi="Times New Roman"/>
          <w:sz w:val="22"/>
          <w:szCs w:val="22"/>
        </w:rPr>
        <w:t xml:space="preserve">Identify outliers and sudden changes for further checking.</w:t>
      </w:r>
    </w:p>
    <w:p>
      <w:pPr>
        <w:pStyle w:val="ListParagraph"/>
        <w:numPr>
          <w:ilvl w:val="0"/>
          <w:numId w:val="2"/>
        </w:numPr>
        <w:spacing w:after="70" w:line="270"/>
      </w:pPr>
      <w:r>
        <w:rPr>
          <w:rFonts w:ascii="Times New Roman" w:cs="Times New Roman" w:eastAsia="Times New Roman" w:hAnsi="Times New Roman"/>
          <w:sz w:val="22"/>
          <w:szCs w:val="22"/>
        </w:rPr>
        <w:t xml:space="preserve">Use correlation only as an exploratory measure and avoid treating correlation as proof of causation.</w:t>
      </w:r>
    </w:p>
    <w:p>
      <w:pPr>
        <w:pStyle w:val="Heading2"/>
        <w:spacing w:after="100" w:before="200"/>
      </w:pPr>
      <w:r>
        <w:rPr>
          <w:rFonts w:ascii="Times New Roman" w:cs="Times New Roman" w:eastAsia="Times New Roman" w:hAnsi="Times New Roman"/>
          <w:b/>
          <w:bCs/>
          <w:color w:val="1F3864"/>
          <w:sz w:val="24"/>
          <w:szCs w:val="24"/>
        </w:rPr>
        <w:t xml:space="preserve">7.6 Step 6 – Visualization</w:t>
      </w:r>
    </w:p>
    <w:p>
      <w:pPr>
        <w:pStyle w:val="ListParagraph"/>
        <w:numPr>
          <w:ilvl w:val="0"/>
          <w:numId w:val="2"/>
        </w:numPr>
        <w:spacing w:after="70" w:line="270"/>
      </w:pPr>
      <w:r>
        <w:rPr>
          <w:rFonts w:ascii="Times New Roman" w:cs="Times New Roman" w:eastAsia="Times New Roman" w:hAnsi="Times New Roman"/>
          <w:sz w:val="22"/>
          <w:szCs w:val="22"/>
        </w:rPr>
        <w:t xml:space="preserve">Line charts for time trends.</w:t>
      </w:r>
    </w:p>
    <w:p>
      <w:pPr>
        <w:pStyle w:val="ListParagraph"/>
        <w:numPr>
          <w:ilvl w:val="0"/>
          <w:numId w:val="2"/>
        </w:numPr>
        <w:spacing w:after="70" w:line="270"/>
      </w:pPr>
      <w:r>
        <w:rPr>
          <w:rFonts w:ascii="Times New Roman" w:cs="Times New Roman" w:eastAsia="Times New Roman" w:hAnsi="Times New Roman"/>
          <w:sz w:val="22"/>
          <w:szCs w:val="22"/>
        </w:rPr>
        <w:t xml:space="preserve">Bar charts for crop/state comparisons.</w:t>
      </w:r>
    </w:p>
    <w:p>
      <w:pPr>
        <w:pStyle w:val="ListParagraph"/>
        <w:numPr>
          <w:ilvl w:val="0"/>
          <w:numId w:val="2"/>
        </w:numPr>
        <w:spacing w:after="70" w:line="270"/>
      </w:pPr>
      <w:r>
        <w:rPr>
          <w:rFonts w:ascii="Times New Roman" w:cs="Times New Roman" w:eastAsia="Times New Roman" w:hAnsi="Times New Roman"/>
          <w:sz w:val="22"/>
          <w:szCs w:val="22"/>
        </w:rPr>
        <w:t xml:space="preserve">Box plots for price variability and outliers.</w:t>
      </w:r>
    </w:p>
    <w:p>
      <w:pPr>
        <w:pStyle w:val="ListParagraph"/>
        <w:numPr>
          <w:ilvl w:val="0"/>
          <w:numId w:val="2"/>
        </w:numPr>
        <w:spacing w:after="70" w:line="270"/>
      </w:pPr>
      <w:r>
        <w:rPr>
          <w:rFonts w:ascii="Times New Roman" w:cs="Times New Roman" w:eastAsia="Times New Roman" w:hAnsi="Times New Roman"/>
          <w:sz w:val="22"/>
          <w:szCs w:val="22"/>
        </w:rPr>
        <w:t xml:space="preserve">Scatter plots for simple relationships such as arrivals versus prices.</w:t>
      </w:r>
    </w:p>
    <w:p>
      <w:pPr>
        <w:pStyle w:val="ListParagraph"/>
        <w:numPr>
          <w:ilvl w:val="0"/>
          <w:numId w:val="2"/>
        </w:numPr>
        <w:spacing w:after="70" w:line="270"/>
      </w:pPr>
      <w:r>
        <w:rPr>
          <w:rFonts w:ascii="Times New Roman" w:cs="Times New Roman" w:eastAsia="Times New Roman" w:hAnsi="Times New Roman"/>
          <w:sz w:val="22"/>
          <w:szCs w:val="22"/>
        </w:rPr>
        <w:t xml:space="preserve">Heatmaps only when there are enough dimensions to justify them.</w:t>
      </w:r>
    </w:p>
    <w:p>
      <w:pPr>
        <w:pStyle w:val="ListParagraph"/>
        <w:numPr>
          <w:ilvl w:val="0"/>
          <w:numId w:val="2"/>
        </w:numPr>
        <w:spacing w:after="70" w:line="270"/>
      </w:pPr>
      <w:r>
        <w:rPr>
          <w:rFonts w:ascii="Times New Roman" w:cs="Times New Roman" w:eastAsia="Times New Roman" w:hAnsi="Times New Roman"/>
          <w:sz w:val="22"/>
          <w:szCs w:val="22"/>
        </w:rPr>
        <w:t xml:space="preserve">Maps may be considered later if reliable geographical data is available.</w:t>
      </w:r>
    </w:p>
    <w:p>
      <w:pPr>
        <w:pStyle w:val="Heading2"/>
        <w:spacing w:after="100" w:before="200"/>
      </w:pPr>
      <w:r>
        <w:rPr>
          <w:rFonts w:ascii="Times New Roman" w:cs="Times New Roman" w:eastAsia="Times New Roman" w:hAnsi="Times New Roman"/>
          <w:b/>
          <w:bCs/>
          <w:color w:val="1F3864"/>
          <w:sz w:val="24"/>
          <w:szCs w:val="24"/>
        </w:rPr>
        <w:t xml:space="preserve">7.7 Step 7 – Interpretation and Validation</w:t>
      </w:r>
    </w:p>
    <w:p>
      <w:pPr>
        <w:pStyle w:val="ListParagraph"/>
        <w:numPr>
          <w:ilvl w:val="0"/>
          <w:numId w:val="2"/>
        </w:numPr>
        <w:spacing w:after="70" w:line="270"/>
      </w:pPr>
      <w:r>
        <w:rPr>
          <w:rFonts w:ascii="Times New Roman" w:cs="Times New Roman" w:eastAsia="Times New Roman" w:hAnsi="Times New Roman"/>
          <w:sz w:val="22"/>
          <w:szCs w:val="22"/>
        </w:rPr>
        <w:t xml:space="preserve">Compare important findings with official reports or published studies.</w:t>
      </w:r>
    </w:p>
    <w:p>
      <w:pPr>
        <w:pStyle w:val="ListParagraph"/>
        <w:numPr>
          <w:ilvl w:val="0"/>
          <w:numId w:val="2"/>
        </w:numPr>
        <w:spacing w:after="70" w:line="270"/>
      </w:pPr>
      <w:r>
        <w:rPr>
          <w:rFonts w:ascii="Times New Roman" w:cs="Times New Roman" w:eastAsia="Times New Roman" w:hAnsi="Times New Roman"/>
          <w:sz w:val="22"/>
          <w:szCs w:val="22"/>
        </w:rPr>
        <w:t xml:space="preserve">Check whether a sudden change may be caused by a change in methodology, coverage or units.</w:t>
      </w:r>
    </w:p>
    <w:p>
      <w:pPr>
        <w:pStyle w:val="ListParagraph"/>
        <w:numPr>
          <w:ilvl w:val="0"/>
          <w:numId w:val="2"/>
        </w:numPr>
        <w:spacing w:after="70" w:line="270"/>
      </w:pPr>
      <w:r>
        <w:rPr>
          <w:rFonts w:ascii="Times New Roman" w:cs="Times New Roman" w:eastAsia="Times New Roman" w:hAnsi="Times New Roman"/>
          <w:sz w:val="22"/>
          <w:szCs w:val="22"/>
        </w:rPr>
        <w:t xml:space="preserve">Use a second source where possible for important figures.</w:t>
      </w:r>
    </w:p>
    <w:p>
      <w:pPr>
        <w:pStyle w:val="ListParagraph"/>
        <w:numPr>
          <w:ilvl w:val="0"/>
          <w:numId w:val="2"/>
        </w:numPr>
        <w:spacing w:after="70" w:line="270"/>
      </w:pPr>
      <w:r>
        <w:rPr>
          <w:rFonts w:ascii="Times New Roman" w:cs="Times New Roman" w:eastAsia="Times New Roman" w:hAnsi="Times New Roman"/>
          <w:sz w:val="22"/>
          <w:szCs w:val="22"/>
        </w:rPr>
        <w:t xml:space="preserve">Clearly separate observed data patterns from possible explanations.</w:t>
      </w:r>
    </w:p>
    <w:p>
      <w:pPr>
        <w:pStyle w:val="ListParagraph"/>
        <w:numPr>
          <w:ilvl w:val="0"/>
          <w:numId w:val="2"/>
        </w:numPr>
        <w:spacing w:after="70" w:line="270"/>
      </w:pPr>
      <w:r>
        <w:rPr>
          <w:rFonts w:ascii="Times New Roman" w:cs="Times New Roman" w:eastAsia="Times New Roman" w:hAnsi="Times New Roman"/>
          <w:sz w:val="22"/>
          <w:szCs w:val="22"/>
        </w:rPr>
        <w:t xml:space="preserve">Record limitations with every major conclusion.</w:t>
      </w:r>
    </w:p>
    <w:p>
      <w:pPr>
        <w:pStyle w:val="Heading1"/>
        <w:spacing w:after="120" w:before="300"/>
      </w:pPr>
      <w:r>
        <w:rPr>
          <w:rFonts w:ascii="Times New Roman" w:cs="Times New Roman" w:eastAsia="Times New Roman" w:hAnsi="Times New Roman"/>
          <w:b/>
          <w:bCs/>
          <w:color w:val="1F3864"/>
          <w:sz w:val="28"/>
          <w:szCs w:val="28"/>
        </w:rPr>
        <w:t xml:space="preserve">8. Analysis Techniques to be Considered</w:t>
      </w:r>
    </w:p>
    <w:tbl>
      <w:tblPr>
        <w:tblW w:type="dxa" w:w="10656"/>
        <w:tblBorders>
          <w:top w:val="single" w:color="auto" w:sz="4"/>
          <w:left w:val="single" w:color="auto" w:sz="4"/>
          <w:bottom w:val="single" w:color="auto" w:sz="4"/>
          <w:right w:val="single" w:color="auto" w:sz="4"/>
          <w:insideH w:val="single" w:color="auto" w:sz="4"/>
          <w:insideV w:val="single" w:color="auto" w:sz="4"/>
        </w:tblBorders>
      </w:tblPr>
      <w:tblGrid>
        <w:gridCol w:w="2448"/>
        <w:gridCol w:w="4032"/>
        <w:gridCol w:w="4176"/>
      </w:tblGrid>
      <w:tr>
        <w:trPr>
          <w:tblHeader/>
        </w:trPr>
        <w:tc>
          <w:tcPr>
            <w:tcW w:type="dxa" w:w="244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Technique</w:t>
            </w:r>
          </w:p>
        </w:tc>
        <w:tc>
          <w:tcPr>
            <w:tcW w:type="dxa" w:w="403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Purpose</w:t>
            </w:r>
          </w:p>
        </w:tc>
        <w:tc>
          <w:tcPr>
            <w:tcW w:type="dxa" w:w="417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When to Use</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Descriptive statistics</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Understand basic distribution and central tendency</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First stage of almost every dataset</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Year-on-year growth</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Measure annual change</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 prices and exports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CAGR</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Measure average growth over several years</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Longer-term production or trade trends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Moving average</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Smooth short-term fluctuations</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Daily/monthly market prices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Coefficient of variation</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Compare relative price/production variability</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When variables have different scales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Correlation</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Check whether two variables move together</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Exploratory relationship analysis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Trend analysis</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Identify direction and broad movement</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Long time-series data</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Outlier analysis</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Identify unusual observations</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Price spikes, production changes and data-quality checks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Simple regression</w:t>
            </w:r>
          </w:p>
        </w:tc>
        <w:tc>
          <w:tcPr>
            <w:tcW w:type="dxa" w:w="40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Explore association between variables</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Only if data quality and sample size are adequate</w:t>
            </w:r>
          </w:p>
        </w:tc>
      </w:tr>
    </w:tbl>
    <w:p>
      <w:pPr>
        <w:pStyle w:val="Heading1"/>
        <w:spacing w:after="120" w:before="300"/>
      </w:pPr>
      <w:r>
        <w:rPr>
          <w:rFonts w:ascii="Times New Roman" w:cs="Times New Roman" w:eastAsia="Times New Roman" w:hAnsi="Times New Roman"/>
          <w:b/>
          <w:bCs/>
          <w:color w:val="1F3864"/>
          <w:sz w:val="28"/>
          <w:szCs w:val="28"/>
        </w:rPr>
        <w:t xml:space="preserve">9. Proposed Data Analysis Workflow</w:t>
      </w:r>
    </w:p>
    <w:p>
      <w:pPr>
        <w:pStyle w:val="ListParagraph"/>
        <w:numPr>
          <w:ilvl w:val="0"/>
          <w:numId w:val="4"/>
        </w:numPr>
        <w:spacing w:after="70" w:line="270"/>
      </w:pPr>
      <w:r>
        <w:rPr>
          <w:rFonts w:ascii="Times New Roman" w:cs="Times New Roman" w:eastAsia="Times New Roman" w:hAnsi="Times New Roman"/>
          <w:sz w:val="22"/>
          <w:szCs w:val="22"/>
        </w:rPr>
        <w:t xml:space="preserve">Select the research question.</w:t>
      </w:r>
    </w:p>
    <w:p>
      <w:pPr>
        <w:pStyle w:val="ListParagraph"/>
        <w:numPr>
          <w:ilvl w:val="0"/>
          <w:numId w:val="4"/>
        </w:numPr>
        <w:spacing w:after="70" w:line="270"/>
      </w:pPr>
      <w:r>
        <w:rPr>
          <w:rFonts w:ascii="Times New Roman" w:cs="Times New Roman" w:eastAsia="Times New Roman" w:hAnsi="Times New Roman"/>
          <w:sz w:val="22"/>
          <w:szCs w:val="22"/>
        </w:rPr>
        <w:t xml:space="preserve">Identify the best primary data source.</w:t>
      </w:r>
    </w:p>
    <w:p>
      <w:pPr>
        <w:pStyle w:val="ListParagraph"/>
        <w:numPr>
          <w:ilvl w:val="0"/>
          <w:numId w:val="4"/>
        </w:numPr>
        <w:spacing w:after="70" w:line="270"/>
      </w:pPr>
      <w:r>
        <w:rPr>
          <w:rFonts w:ascii="Times New Roman" w:cs="Times New Roman" w:eastAsia="Times New Roman" w:hAnsi="Times New Roman"/>
          <w:sz w:val="22"/>
          <w:szCs w:val="22"/>
        </w:rPr>
        <w:t xml:space="preserve">Download and archive the raw data.</w:t>
      </w:r>
    </w:p>
    <w:p>
      <w:pPr>
        <w:pStyle w:val="ListParagraph"/>
        <w:numPr>
          <w:ilvl w:val="0"/>
          <w:numId w:val="4"/>
        </w:numPr>
        <w:spacing w:after="70" w:line="270"/>
      </w:pPr>
      <w:r>
        <w:rPr>
          <w:rFonts w:ascii="Times New Roman" w:cs="Times New Roman" w:eastAsia="Times New Roman" w:hAnsi="Times New Roman"/>
          <w:sz w:val="22"/>
          <w:szCs w:val="22"/>
        </w:rPr>
        <w:t xml:space="preserve">Create a data dictionary and source log.</w:t>
      </w:r>
    </w:p>
    <w:p>
      <w:pPr>
        <w:pStyle w:val="ListParagraph"/>
        <w:numPr>
          <w:ilvl w:val="0"/>
          <w:numId w:val="4"/>
        </w:numPr>
        <w:spacing w:after="70" w:line="270"/>
      </w:pPr>
      <w:r>
        <w:rPr>
          <w:rFonts w:ascii="Times New Roman" w:cs="Times New Roman" w:eastAsia="Times New Roman" w:hAnsi="Times New Roman"/>
          <w:sz w:val="22"/>
          <w:szCs w:val="22"/>
        </w:rPr>
        <w:t xml:space="preserve">Profile the data using Python/Pandas or Excel.</w:t>
      </w:r>
    </w:p>
    <w:p>
      <w:pPr>
        <w:pStyle w:val="ListParagraph"/>
        <w:numPr>
          <w:ilvl w:val="0"/>
          <w:numId w:val="4"/>
        </w:numPr>
        <w:spacing w:after="70" w:line="270"/>
      </w:pPr>
      <w:r>
        <w:rPr>
          <w:rFonts w:ascii="Times New Roman" w:cs="Times New Roman" w:eastAsia="Times New Roman" w:hAnsi="Times New Roman"/>
          <w:sz w:val="22"/>
          <w:szCs w:val="22"/>
        </w:rPr>
        <w:t xml:space="preserve">Clean and standardize the working dataset.</w:t>
      </w:r>
    </w:p>
    <w:p>
      <w:pPr>
        <w:pStyle w:val="ListParagraph"/>
        <w:numPr>
          <w:ilvl w:val="0"/>
          <w:numId w:val="4"/>
        </w:numPr>
        <w:spacing w:after="70" w:line="270"/>
      </w:pPr>
      <w:r>
        <w:rPr>
          <w:rFonts w:ascii="Times New Roman" w:cs="Times New Roman" w:eastAsia="Times New Roman" w:hAnsi="Times New Roman"/>
          <w:sz w:val="22"/>
          <w:szCs w:val="22"/>
        </w:rPr>
        <w:t xml:space="preserve">Create derived variables such as growth rate, yield and price change.</w:t>
      </w:r>
    </w:p>
    <w:p>
      <w:pPr>
        <w:pStyle w:val="ListParagraph"/>
        <w:numPr>
          <w:ilvl w:val="0"/>
          <w:numId w:val="4"/>
        </w:numPr>
        <w:spacing w:after="70" w:line="270"/>
      </w:pPr>
      <w:r>
        <w:rPr>
          <w:rFonts w:ascii="Times New Roman" w:cs="Times New Roman" w:eastAsia="Times New Roman" w:hAnsi="Times New Roman"/>
          <w:sz w:val="22"/>
          <w:szCs w:val="22"/>
        </w:rPr>
        <w:t xml:space="preserve">Perform exploratory analysis.</w:t>
      </w:r>
    </w:p>
    <w:p>
      <w:pPr>
        <w:pStyle w:val="ListParagraph"/>
        <w:numPr>
          <w:ilvl w:val="0"/>
          <w:numId w:val="4"/>
        </w:numPr>
        <w:spacing w:after="70" w:line="270"/>
      </w:pPr>
      <w:r>
        <w:rPr>
          <w:rFonts w:ascii="Times New Roman" w:cs="Times New Roman" w:eastAsia="Times New Roman" w:hAnsi="Times New Roman"/>
          <w:sz w:val="22"/>
          <w:szCs w:val="22"/>
        </w:rPr>
        <w:t xml:space="preserve">Create charts and summary tables.</w:t>
      </w:r>
    </w:p>
    <w:p>
      <w:pPr>
        <w:pStyle w:val="ListParagraph"/>
        <w:numPr>
          <w:ilvl w:val="0"/>
          <w:numId w:val="4"/>
        </w:numPr>
        <w:spacing w:after="70" w:line="270"/>
      </w:pPr>
      <w:r>
        <w:rPr>
          <w:rFonts w:ascii="Times New Roman" w:cs="Times New Roman" w:eastAsia="Times New Roman" w:hAnsi="Times New Roman"/>
          <w:sz w:val="22"/>
          <w:szCs w:val="22"/>
        </w:rPr>
        <w:t xml:space="preserve">Cross-check important findings with official reports or another reliable source.</w:t>
      </w:r>
    </w:p>
    <w:p>
      <w:pPr>
        <w:pStyle w:val="ListParagraph"/>
        <w:numPr>
          <w:ilvl w:val="0"/>
          <w:numId w:val="4"/>
        </w:numPr>
        <w:spacing w:after="70" w:line="270"/>
      </w:pPr>
      <w:r>
        <w:rPr>
          <w:rFonts w:ascii="Times New Roman" w:cs="Times New Roman" w:eastAsia="Times New Roman" w:hAnsi="Times New Roman"/>
          <w:sz w:val="22"/>
          <w:szCs w:val="22"/>
        </w:rPr>
        <w:t xml:space="preserve">Document findings, limitations and possible next analyses.</w:t>
      </w:r>
    </w:p>
    <w:p>
      <w:pPr>
        <w:pStyle w:val="Heading1"/>
        <w:spacing w:after="120" w:before="300"/>
      </w:pPr>
      <w:r>
        <w:rPr>
          <w:rFonts w:ascii="Times New Roman" w:cs="Times New Roman" w:eastAsia="Times New Roman" w:hAnsi="Times New Roman"/>
          <w:b/>
          <w:bCs/>
          <w:color w:val="1F3864"/>
          <w:sz w:val="28"/>
          <w:szCs w:val="28"/>
        </w:rPr>
        <w:t xml:space="preserve">10. Tools and Resources</w:t>
      </w:r>
    </w:p>
    <w:tbl>
      <w:tblPr>
        <w:tblW w:type="dxa" w:w="10656"/>
        <w:tblBorders>
          <w:top w:val="single" w:color="auto" w:sz="4"/>
          <w:left w:val="single" w:color="auto" w:sz="4"/>
          <w:bottom w:val="single" w:color="auto" w:sz="4"/>
          <w:right w:val="single" w:color="auto" w:sz="4"/>
          <w:insideH w:val="single" w:color="auto" w:sz="4"/>
          <w:insideV w:val="single" w:color="auto" w:sz="4"/>
        </w:tblBorders>
      </w:tblPr>
      <w:tblGrid>
        <w:gridCol w:w="3024"/>
        <w:gridCol w:w="7632"/>
      </w:tblGrid>
      <w:tr>
        <w:trPr>
          <w:tblHeader/>
        </w:trPr>
        <w:tc>
          <w:tcPr>
            <w:tcW w:type="dxa" w:w="302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Tool / Resource</w:t>
            </w:r>
          </w:p>
        </w:tc>
        <w:tc>
          <w:tcPr>
            <w:tcW w:type="dxa" w:w="763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Planned Use</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Python</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 extraction support, cleaning, calculations and reproducible analysis</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Pandas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Reading CSV/Excel files, filtering, grouping, merging and data cleaning</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Matplotlib</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Basic and clear visualizations</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Excel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Quick inspection, manual validation and simple summary tables</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Jupyter Notebook / VS Code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Keeping analysis steps organized and reproducible</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Government websites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Primary data and official reports</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Academic databases / Google Scholar</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Finding research papers and previous methodologies</w:t>
            </w:r>
          </w:p>
        </w:tc>
      </w:tr>
      <w:t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Git/GitHub (optional)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Version control for scripts and documentation if permitted</w:t>
            </w:r>
          </w:p>
        </w:tc>
      </w:tr>
    </w:tbl>
    <w:p>
      <w:pPr>
        <w:pStyle w:val="Heading1"/>
        <w:spacing w:after="120" w:before="300"/>
      </w:pPr>
      <w:r>
        <w:rPr>
          <w:rFonts w:ascii="Times New Roman" w:cs="Times New Roman" w:eastAsia="Times New Roman" w:hAnsi="Times New Roman"/>
          <w:b/>
          <w:bCs/>
          <w:color w:val="1F3864"/>
          <w:sz w:val="28"/>
          <w:szCs w:val="28"/>
        </w:rPr>
        <w:t xml:space="preserve">11. 33-Hour Work Plan</w:t>
      </w:r>
    </w:p>
    <w:p>
      <w:pPr>
        <w:spacing w:after="140" w:line="288"/>
      </w:pPr>
      <w:r>
        <w:rPr>
          <w:rFonts w:ascii="Times New Roman" w:cs="Times New Roman" w:eastAsia="Times New Roman" w:hAnsi="Times New Roman"/>
          <w:sz w:val="22"/>
          <w:szCs w:val="22"/>
        </w:rPr>
        <w:t xml:space="preserve">The work is planned for 33 hours, which falls within the required 30–35 hour range. The schedule assumes the work will be completed in focused sessions rather than trying to analyse all possible agricultural datasets at once.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160"/>
        <w:gridCol w:w="5184"/>
        <w:gridCol w:w="1008"/>
        <w:gridCol w:w="1872"/>
      </w:tblGrid>
      <w:tr>
        <w:trPr>
          <w:tblHeader/>
        </w:trPr>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Phase</w:t>
            </w:r>
          </w:p>
        </w:tc>
        <w:tc>
          <w:tcPr>
            <w:tcW w:type="dxa" w:w="518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Activities</w:t>
            </w:r>
          </w:p>
        </w:tc>
        <w:tc>
          <w:tcPr>
            <w:tcW w:type="dxa" w:w="100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Hours</w:t>
            </w:r>
          </w:p>
        </w:tc>
        <w:tc>
          <w:tcPr>
            <w:tcW w:type="dxa" w:w="187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Milestone</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1. Initial research</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Understand scope, identify major agricultural themes and shortlist sources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4</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Initial source list</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2. Source study</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Check datasets, coverage, variables, formats and accessibility</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6</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Source inventory + source log</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3. Research questions &amp; KPIs</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Finalize questions, indicators and analysis boundaries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4</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Research framework</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4. Methodology design</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Define extraction, cleaning, EDA and visualization workflow</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7</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Detailed methodology</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5. Timeline &amp; risk planning</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Plan resources, dependencies, risks and mitigation</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4</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Implementation roadmap</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6. Documentation</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Prepare report, references, formatting and final review</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8</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Final research plan</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TOTAL</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33</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Submission-ready document</w:t>
            </w:r>
          </w:p>
        </w:tc>
      </w:tr>
    </w:tbl>
    <w:p>
      <w:pPr>
        <w:pStyle w:val="Heading2"/>
        <w:spacing w:after="100" w:before="200"/>
      </w:pPr>
      <w:r>
        <w:rPr>
          <w:rFonts w:ascii="Times New Roman" w:cs="Times New Roman" w:eastAsia="Times New Roman" w:hAnsi="Times New Roman"/>
          <w:b/>
          <w:bCs/>
          <w:color w:val="1F3864"/>
          <w:sz w:val="24"/>
          <w:szCs w:val="24"/>
        </w:rPr>
        <w:t xml:space="preserve">11.1 Suggested Daily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7632"/>
        <w:gridCol w:w="1008"/>
      </w:tblGrid>
      <w:tr>
        <w:trPr>
          <w:tblHeader/>
        </w:trPr>
        <w:tc>
          <w:tcPr>
            <w:tcW w:type="dxa" w:w="144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Day</w:t>
            </w:r>
          </w:p>
        </w:tc>
        <w:tc>
          <w:tcPr>
            <w:tcW w:type="dxa" w:w="763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Work</w:t>
            </w:r>
          </w:p>
        </w:tc>
        <w:tc>
          <w:tcPr>
            <w:tcW w:type="dxa" w:w="100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Hours</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Day 1</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Scope understanding + initial source identification</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6</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Day 2</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Detailed source review + dataset availability checks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7</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Day 3</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Research questions + KPI selection + methodology outline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7</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Day 4</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Cleaning/analysis framework + risk and resource planning</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6</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Day 5</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Report writing, references, review and final corrections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7</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Total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33</w:t>
            </w:r>
          </w:p>
        </w:tc>
      </w:tr>
    </w:tbl>
    <w:p>
      <w:pPr>
        <w:pStyle w:val="Heading1"/>
        <w:spacing w:after="120" w:before="300"/>
      </w:pPr>
      <w:r>
        <w:rPr>
          <w:rFonts w:ascii="Times New Roman" w:cs="Times New Roman" w:eastAsia="Times New Roman" w:hAnsi="Times New Roman"/>
          <w:b/>
          <w:bCs/>
          <w:color w:val="1F3864"/>
          <w:sz w:val="28"/>
          <w:szCs w:val="28"/>
        </w:rPr>
        <w:t xml:space="preserve">12. Resource 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5184"/>
        <w:gridCol w:w="2448"/>
      </w:tblGrid>
      <w:tr>
        <w:trPr>
          <w:tblHeader/>
        </w:trPr>
        <w:tc>
          <w:tcPr>
            <w:tcW w:type="dxa" w:w="244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Resource</w:t>
            </w:r>
          </w:p>
        </w:tc>
        <w:tc>
          <w:tcPr>
            <w:tcW w:type="dxa" w:w="518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Requirement</w:t>
            </w:r>
          </w:p>
        </w:tc>
        <w:tc>
          <w:tcPr>
            <w:tcW w:type="dxa" w:w="244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Planned Allocation</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Student/intern time</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Research, documentation and analysis planning</w:t>
            </w:r>
          </w:p>
        </w:tc>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33 hours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Computer</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Internet-enabled laptop/desktop</w:t>
            </w:r>
          </w:p>
        </w:tc>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Required throughout</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Internet</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Access to government portals and research databases</w:t>
            </w:r>
          </w:p>
        </w:tc>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Required throughout</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Software</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Python, Pandas, Matplotlib, Excel and document editor</w:t>
            </w:r>
          </w:p>
        </w:tc>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Primarily open/free tools</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Storage</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Folder for raw files, cleaned files, scripts and reports</w:t>
            </w:r>
          </w:p>
        </w:tc>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Local + backup where permitted</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Reference material</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Official reports, research papers and industry publications</w:t>
            </w:r>
          </w:p>
        </w:tc>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Used during source review</w:t>
            </w:r>
          </w:p>
        </w:tc>
      </w:tr>
    </w:tbl>
    <w:p>
      <w:pPr>
        <w:pStyle w:val="Heading1"/>
        <w:spacing w:after="120" w:before="300"/>
      </w:pPr>
      <w:r>
        <w:rPr>
          <w:rFonts w:ascii="Times New Roman" w:cs="Times New Roman" w:eastAsia="Times New Roman" w:hAnsi="Times New Roman"/>
          <w:b/>
          <w:bCs/>
          <w:color w:val="1F3864"/>
          <w:sz w:val="28"/>
          <w:szCs w:val="28"/>
        </w:rPr>
        <w:t xml:space="preserve">13. Risk Assessment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76"/>
        <w:gridCol w:w="3024"/>
        <w:gridCol w:w="4680"/>
      </w:tblGrid>
      <w:tr>
        <w:trPr>
          <w:tblHeader/>
        </w:trPr>
        <w:tc>
          <w:tcPr>
            <w:tcW w:type="dxa" w:w="237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Risk / Challenge</w:t>
            </w:r>
          </w:p>
        </w:tc>
        <w:tc>
          <w:tcPr>
            <w:tcW w:type="dxa" w:w="302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Possible Effect</w:t>
            </w:r>
          </w:p>
        </w:tc>
        <w:tc>
          <w:tcPr>
            <w:tcW w:type="dxa" w:w="468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Mitigation</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Different units across datasets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Incorrect comparison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Create a unit dictionary and convert before analysis</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Missing observations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Incomplete trends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Report missingness; avoid blindly filling with zero</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Different crop names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Failed merges or duplicate categories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Create a standardized crop-name mapping</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 revisions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Values may change later</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Record access date and source version/report year</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Website changes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Difficulty reproducing extraction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Save raw downloads and record filters/URLs</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PDF tables are difficult to extract</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Manual errors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Use original downloadable tables where available and manually verify samples</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Different time periods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Invalid comparison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Align time periods before calculating differences</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Outliers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Distorted averages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Investigate first; use median/robust measures when appropriate</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Correlation misinterpretation</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Incorrect conclusions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Treat correlation as association, not causation</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Too many possible datasets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Scope becomes unrealistic</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Start with 1–2 crops/markets and expand only if time permits</w:t>
            </w:r>
          </w:p>
        </w:tc>
      </w:tr>
      <w:tr>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Source reliability differences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Conflicting results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Give priority to primary official sources and document discrepancies</w:t>
            </w:r>
          </w:p>
        </w:tc>
      </w:tr>
    </w:tbl>
    <w:p>
      <w:pPr>
        <w:pStyle w:val="Heading1"/>
        <w:spacing w:after="120" w:before="300"/>
      </w:pPr>
      <w:r>
        <w:rPr>
          <w:rFonts w:ascii="Times New Roman" w:cs="Times New Roman" w:eastAsia="Times New Roman" w:hAnsi="Times New Roman"/>
          <w:b/>
          <w:bCs/>
          <w:color w:val="1F3864"/>
          <w:sz w:val="28"/>
          <w:szCs w:val="28"/>
        </w:rPr>
        <w:t xml:space="preserve">14. Data Quality Checklist</w:t>
      </w:r>
    </w:p>
    <w:p>
      <w:pPr>
        <w:pStyle w:val="ListParagraph"/>
        <w:numPr>
          <w:ilvl w:val="0"/>
          <w:numId w:val="2"/>
        </w:numPr>
        <w:spacing w:after="70" w:line="270"/>
      </w:pPr>
      <w:r>
        <w:rPr>
          <w:rFonts w:ascii="Times New Roman" w:cs="Times New Roman" w:eastAsia="Times New Roman" w:hAnsi="Times New Roman"/>
          <w:sz w:val="22"/>
          <w:szCs w:val="22"/>
        </w:rPr>
        <w:t xml:space="preserve">Source and access date are recorded.</w:t>
      </w:r>
    </w:p>
    <w:p>
      <w:pPr>
        <w:pStyle w:val="ListParagraph"/>
        <w:numPr>
          <w:ilvl w:val="0"/>
          <w:numId w:val="2"/>
        </w:numPr>
        <w:spacing w:after="70" w:line="270"/>
      </w:pPr>
      <w:r>
        <w:rPr>
          <w:rFonts w:ascii="Times New Roman" w:cs="Times New Roman" w:eastAsia="Times New Roman" w:hAnsi="Times New Roman"/>
          <w:sz w:val="22"/>
          <w:szCs w:val="22"/>
        </w:rPr>
        <w:t xml:space="preserve">Dataset period and geographical coverage are known.</w:t>
      </w:r>
    </w:p>
    <w:p>
      <w:pPr>
        <w:pStyle w:val="ListParagraph"/>
        <w:numPr>
          <w:ilvl w:val="0"/>
          <w:numId w:val="2"/>
        </w:numPr>
        <w:spacing w:after="70" w:line="270"/>
      </w:pPr>
      <w:r>
        <w:rPr>
          <w:rFonts w:ascii="Times New Roman" w:cs="Times New Roman" w:eastAsia="Times New Roman" w:hAnsi="Times New Roman"/>
          <w:sz w:val="22"/>
          <w:szCs w:val="22"/>
        </w:rPr>
        <w:t xml:space="preserve">Units are documented.</w:t>
      </w:r>
    </w:p>
    <w:p>
      <w:pPr>
        <w:pStyle w:val="ListParagraph"/>
        <w:numPr>
          <w:ilvl w:val="0"/>
          <w:numId w:val="2"/>
        </w:numPr>
        <w:spacing w:after="70" w:line="270"/>
      </w:pPr>
      <w:r>
        <w:rPr>
          <w:rFonts w:ascii="Times New Roman" w:cs="Times New Roman" w:eastAsia="Times New Roman" w:hAnsi="Times New Roman"/>
          <w:sz w:val="22"/>
          <w:szCs w:val="22"/>
        </w:rPr>
        <w:t xml:space="preserve">Column names and data types are checked.</w:t>
      </w:r>
    </w:p>
    <w:p>
      <w:pPr>
        <w:pStyle w:val="ListParagraph"/>
        <w:numPr>
          <w:ilvl w:val="0"/>
          <w:numId w:val="2"/>
        </w:numPr>
        <w:spacing w:after="70" w:line="270"/>
      </w:pPr>
      <w:r>
        <w:rPr>
          <w:rFonts w:ascii="Times New Roman" w:cs="Times New Roman" w:eastAsia="Times New Roman" w:hAnsi="Times New Roman"/>
          <w:sz w:val="22"/>
          <w:szCs w:val="22"/>
        </w:rPr>
        <w:t xml:space="preserve">Missing values are quantified.</w:t>
      </w:r>
    </w:p>
    <w:p>
      <w:pPr>
        <w:pStyle w:val="ListParagraph"/>
        <w:numPr>
          <w:ilvl w:val="0"/>
          <w:numId w:val="2"/>
        </w:numPr>
        <w:spacing w:after="70" w:line="270"/>
      </w:pPr>
      <w:r>
        <w:rPr>
          <w:rFonts w:ascii="Times New Roman" w:cs="Times New Roman" w:eastAsia="Times New Roman" w:hAnsi="Times New Roman"/>
          <w:sz w:val="22"/>
          <w:szCs w:val="22"/>
        </w:rPr>
        <w:t xml:space="preserve">Duplicates are checked.</w:t>
      </w:r>
    </w:p>
    <w:p>
      <w:pPr>
        <w:pStyle w:val="ListParagraph"/>
        <w:numPr>
          <w:ilvl w:val="0"/>
          <w:numId w:val="2"/>
        </w:numPr>
        <w:spacing w:after="70" w:line="270"/>
      </w:pPr>
      <w:r>
        <w:rPr>
          <w:rFonts w:ascii="Times New Roman" w:cs="Times New Roman" w:eastAsia="Times New Roman" w:hAnsi="Times New Roman"/>
          <w:sz w:val="22"/>
          <w:szCs w:val="22"/>
        </w:rPr>
        <w:t xml:space="preserve">Extreme values are investigated.</w:t>
      </w:r>
    </w:p>
    <w:p>
      <w:pPr>
        <w:pStyle w:val="ListParagraph"/>
        <w:numPr>
          <w:ilvl w:val="0"/>
          <w:numId w:val="2"/>
        </w:numPr>
        <w:spacing w:after="70" w:line="270"/>
      </w:pPr>
      <w:r>
        <w:rPr>
          <w:rFonts w:ascii="Times New Roman" w:cs="Times New Roman" w:eastAsia="Times New Roman" w:hAnsi="Times New Roman"/>
          <w:sz w:val="22"/>
          <w:szCs w:val="22"/>
        </w:rPr>
        <w:t xml:space="preserve">Important calculations are independently rechecked.</w:t>
      </w:r>
    </w:p>
    <w:p>
      <w:pPr>
        <w:pStyle w:val="ListParagraph"/>
        <w:numPr>
          <w:ilvl w:val="0"/>
          <w:numId w:val="2"/>
        </w:numPr>
        <w:spacing w:after="70" w:line="270"/>
      </w:pPr>
      <w:r>
        <w:rPr>
          <w:rFonts w:ascii="Times New Roman" w:cs="Times New Roman" w:eastAsia="Times New Roman" w:hAnsi="Times New Roman"/>
          <w:sz w:val="22"/>
          <w:szCs w:val="22"/>
        </w:rPr>
        <w:t xml:space="preserve">Charts have clear titles, labels and units.</w:t>
      </w:r>
    </w:p>
    <w:p>
      <w:pPr>
        <w:pStyle w:val="ListParagraph"/>
        <w:numPr>
          <w:ilvl w:val="0"/>
          <w:numId w:val="2"/>
        </w:numPr>
        <w:spacing w:after="70" w:line="270"/>
      </w:pPr>
      <w:r>
        <w:rPr>
          <w:rFonts w:ascii="Times New Roman" w:cs="Times New Roman" w:eastAsia="Times New Roman" w:hAnsi="Times New Roman"/>
          <w:sz w:val="22"/>
          <w:szCs w:val="22"/>
        </w:rPr>
        <w:t xml:space="preserve">Major findings are compared with an official or reliable secondary source.</w:t>
      </w:r>
    </w:p>
    <w:p>
      <w:pPr>
        <w:pStyle w:val="ListParagraph"/>
        <w:numPr>
          <w:ilvl w:val="0"/>
          <w:numId w:val="2"/>
        </w:numPr>
        <w:spacing w:after="70" w:line="270"/>
      </w:pPr>
      <w:r>
        <w:rPr>
          <w:rFonts w:ascii="Times New Roman" w:cs="Times New Roman" w:eastAsia="Times New Roman" w:hAnsi="Times New Roman"/>
          <w:sz w:val="22"/>
          <w:szCs w:val="22"/>
        </w:rPr>
        <w:t xml:space="preserve">Raw data is kept separate from cleaned/processed data.</w:t>
      </w:r>
    </w:p>
    <w:p>
      <w:pPr>
        <w:pStyle w:val="Heading1"/>
        <w:spacing w:after="120" w:before="300"/>
      </w:pPr>
      <w:r>
        <w:rPr>
          <w:rFonts w:ascii="Times New Roman" w:cs="Times New Roman" w:eastAsia="Times New Roman" w:hAnsi="Times New Roman"/>
          <w:b/>
          <w:bCs/>
          <w:color w:val="1F3864"/>
          <w:sz w:val="28"/>
          <w:szCs w:val="28"/>
        </w:rPr>
        <w:t xml:space="preserve">15. Expected Outputs from the Future Analysis</w:t>
      </w:r>
    </w:p>
    <w:p>
      <w:pPr>
        <w:pStyle w:val="ListParagraph"/>
        <w:numPr>
          <w:ilvl w:val="0"/>
          <w:numId w:val="2"/>
        </w:numPr>
        <w:spacing w:after="70" w:line="270"/>
      </w:pPr>
      <w:r>
        <w:rPr>
          <w:rFonts w:ascii="Times New Roman" w:cs="Times New Roman" w:eastAsia="Times New Roman" w:hAnsi="Times New Roman"/>
          <w:sz w:val="22"/>
          <w:szCs w:val="22"/>
        </w:rPr>
        <w:t xml:space="preserve">A structured source inventory containing dataset name, provider, URL, variables, time period and limitations.</w:t>
      </w:r>
    </w:p>
    <w:p>
      <w:pPr>
        <w:pStyle w:val="ListParagraph"/>
        <w:numPr>
          <w:ilvl w:val="0"/>
          <w:numId w:val="2"/>
        </w:numPr>
        <w:spacing w:after="70" w:line="270"/>
      </w:pPr>
      <w:r>
        <w:rPr>
          <w:rFonts w:ascii="Times New Roman" w:cs="Times New Roman" w:eastAsia="Times New Roman" w:hAnsi="Times New Roman"/>
          <w:sz w:val="22"/>
          <w:szCs w:val="22"/>
        </w:rPr>
        <w:t xml:space="preserve">One or more cleaned datasets suitable for analysis.</w:t>
      </w:r>
    </w:p>
    <w:p>
      <w:pPr>
        <w:pStyle w:val="ListParagraph"/>
        <w:numPr>
          <w:ilvl w:val="0"/>
          <w:numId w:val="2"/>
        </w:numPr>
        <w:spacing w:after="70" w:line="270"/>
      </w:pPr>
      <w:r>
        <w:rPr>
          <w:rFonts w:ascii="Times New Roman" w:cs="Times New Roman" w:eastAsia="Times New Roman" w:hAnsi="Times New Roman"/>
          <w:sz w:val="22"/>
          <w:szCs w:val="22"/>
        </w:rPr>
        <w:t xml:space="preserve">A reproducible Python/Excel workflow where possible.</w:t>
      </w:r>
    </w:p>
    <w:p>
      <w:pPr>
        <w:pStyle w:val="ListParagraph"/>
        <w:numPr>
          <w:ilvl w:val="0"/>
          <w:numId w:val="2"/>
        </w:numPr>
        <w:spacing w:after="70" w:line="270"/>
      </w:pPr>
      <w:r>
        <w:rPr>
          <w:rFonts w:ascii="Times New Roman" w:cs="Times New Roman" w:eastAsia="Times New Roman" w:hAnsi="Times New Roman"/>
          <w:sz w:val="22"/>
          <w:szCs w:val="22"/>
        </w:rPr>
        <w:t xml:space="preserve">Summary statistics and trend tables.</w:t>
      </w:r>
    </w:p>
    <w:p>
      <w:pPr>
        <w:pStyle w:val="ListParagraph"/>
        <w:numPr>
          <w:ilvl w:val="0"/>
          <w:numId w:val="2"/>
        </w:numPr>
        <w:spacing w:after="70" w:line="270"/>
      </w:pPr>
      <w:r>
        <w:rPr>
          <w:rFonts w:ascii="Times New Roman" w:cs="Times New Roman" w:eastAsia="Times New Roman" w:hAnsi="Times New Roman"/>
          <w:sz w:val="22"/>
          <w:szCs w:val="22"/>
        </w:rPr>
        <w:t xml:space="preserve">Charts showing production, market price, arrivals or trade trends.</w:t>
      </w:r>
    </w:p>
    <w:p>
      <w:pPr>
        <w:pStyle w:val="ListParagraph"/>
        <w:numPr>
          <w:ilvl w:val="0"/>
          <w:numId w:val="2"/>
        </w:numPr>
        <w:spacing w:after="70" w:line="270"/>
      </w:pPr>
      <w:r>
        <w:rPr>
          <w:rFonts w:ascii="Times New Roman" w:cs="Times New Roman" w:eastAsia="Times New Roman" w:hAnsi="Times New Roman"/>
          <w:sz w:val="22"/>
          <w:szCs w:val="22"/>
        </w:rPr>
        <w:t xml:space="preserve">A short interpretation of the main patterns found.</w:t>
      </w:r>
    </w:p>
    <w:p>
      <w:pPr>
        <w:pStyle w:val="ListParagraph"/>
        <w:numPr>
          <w:ilvl w:val="0"/>
          <w:numId w:val="2"/>
        </w:numPr>
        <w:spacing w:after="70" w:line="270"/>
      </w:pPr>
      <w:r>
        <w:rPr>
          <w:rFonts w:ascii="Times New Roman" w:cs="Times New Roman" w:eastAsia="Times New Roman" w:hAnsi="Times New Roman"/>
          <w:sz w:val="22"/>
          <w:szCs w:val="22"/>
        </w:rPr>
        <w:t xml:space="preserve">A limitations section explaining missing data, source differences and other constraints.</w:t>
      </w:r>
    </w:p>
    <w:p>
      <w:pPr>
        <w:pStyle w:val="ListParagraph"/>
        <w:numPr>
          <w:ilvl w:val="0"/>
          <w:numId w:val="2"/>
        </w:numPr>
        <w:spacing w:after="70" w:line="270"/>
      </w:pPr>
      <w:r>
        <w:rPr>
          <w:rFonts w:ascii="Times New Roman" w:cs="Times New Roman" w:eastAsia="Times New Roman" w:hAnsi="Times New Roman"/>
          <w:sz w:val="22"/>
          <w:szCs w:val="22"/>
        </w:rPr>
        <w:t xml:space="preserve">Suggestions for deeper analysis if enough data is available.</w:t>
      </w:r>
    </w:p>
    <w:p>
      <w:pPr>
        <w:pStyle w:val="Heading1"/>
        <w:spacing w:after="120" w:before="300"/>
      </w:pPr>
      <w:r>
        <w:rPr>
          <w:rFonts w:ascii="Times New Roman" w:cs="Times New Roman" w:eastAsia="Times New Roman" w:hAnsi="Times New Roman"/>
          <w:b/>
          <w:bCs/>
          <w:color w:val="1F3864"/>
          <w:sz w:val="28"/>
          <w:szCs w:val="28"/>
        </w:rPr>
        <w:t xml:space="preserve">16. Possible Future Analysis Topics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160"/>
        <w:gridCol w:w="4464"/>
        <w:gridCol w:w="3600"/>
      </w:tblGrid>
      <w:tr>
        <w:trPr>
          <w:tblHeader/>
        </w:trPr>
        <w:tc>
          <w:tcPr>
            <w:tcW w:type="dxa" w:w="216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Topic</w:t>
            </w:r>
          </w:p>
        </w:tc>
        <w:tc>
          <w:tcPr>
            <w:tcW w:type="dxa" w:w="446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Example Analysis</w:t>
            </w:r>
          </w:p>
        </w:tc>
        <w:tc>
          <w:tcPr>
            <w:tcW w:type="dxa" w:w="3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Potential Data</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Crop production trends</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Production, area and yield trends by state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DES / data.gov.in</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Mandi price analysis</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Price variation and seasonal patterns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e-NAM / AGMARKNET</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Supply-price relationship</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Compare arrivals with modal prices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e-NAM / AGMARKNET</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Agricultural exports</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Commodity and destination growth</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APEDA Agri Exchange</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India vs global production</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India's position for selected crops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DES + FAOSTAT</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Crop diversification</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Changes in crop shares over time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District/state crop statistics</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Market concentration</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Dependence on major export destinations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APEDA</w:t>
            </w:r>
          </w:p>
        </w:tc>
      </w:tr>
      <w:t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Policy-linked analysis</w:t>
            </w:r>
          </w:p>
        </w:tc>
        <w:tc>
          <w:tcPr>
            <w:tcW w:type="dxa" w:w="4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Compare trends before/after a selected policy event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Official reports + crop/market data</w:t>
            </w:r>
          </w:p>
        </w:tc>
      </w:tr>
    </w:tbl>
    <w:p>
      <w:pPr>
        <w:pStyle w:val="Heading1"/>
        <w:spacing w:after="120" w:before="300"/>
      </w:pPr>
      <w:r>
        <w:rPr>
          <w:rFonts w:ascii="Times New Roman" w:cs="Times New Roman" w:eastAsia="Times New Roman" w:hAnsi="Times New Roman"/>
          <w:b/>
          <w:bCs/>
          <w:color w:val="1F3864"/>
          <w:sz w:val="28"/>
          <w:szCs w:val="28"/>
        </w:rPr>
        <w:t xml:space="preserve">17. Conclusion</w:t>
      </w:r>
    </w:p>
    <w:p>
      <w:pPr>
        <w:spacing w:after="140" w:line="288"/>
      </w:pPr>
      <w:r>
        <w:rPr>
          <w:rFonts w:ascii="Times New Roman" w:cs="Times New Roman" w:eastAsia="Times New Roman" w:hAnsi="Times New Roman"/>
          <w:sz w:val="22"/>
          <w:szCs w:val="22"/>
        </w:rPr>
        <w:t xml:space="preserve">This plan provides a practical starting point for agricultural data analysis using publicly available information. The main idea is to begin with reliable sources and a clearly defined question, rather than downloading a large number of datasets without a specific purpose. The proposed workflow also keeps data cleaning and validation as important parts of the analysis.</w:t>
      </w:r>
    </w:p>
    <w:p>
      <w:pPr>
        <w:spacing w:after="140" w:line="288"/>
      </w:pPr>
      <w:r>
        <w:rPr>
          <w:rFonts w:ascii="Times New Roman" w:cs="Times New Roman" w:eastAsia="Times New Roman" w:hAnsi="Times New Roman"/>
          <w:sz w:val="22"/>
          <w:szCs w:val="22"/>
        </w:rPr>
        <w:t xml:space="preserve">The 33-hour schedule is intended to produce a strong research foundation rather than a rushed final analysis. After the source review is completed, one or two suitable datasets can be selected for deeper analysis. This will make the later work more manageable and will also make the final findings easier to explain and verify.</w:t>
      </w:r>
    </w:p>
    <w:p>
      <w:pPr>
        <w:pStyle w:val="Heading1"/>
        <w:spacing w:after="120" w:before="300"/>
      </w:pPr>
      <w:r>
        <w:rPr>
          <w:rFonts w:ascii="Times New Roman" w:cs="Times New Roman" w:eastAsia="Times New Roman" w:hAnsi="Times New Roman"/>
          <w:b/>
          <w:bCs/>
          <w:color w:val="1F3864"/>
          <w:sz w:val="28"/>
          <w:szCs w:val="28"/>
        </w:rPr>
        <w:t xml:space="preserve">18. References / Useful Links</w:t>
      </w:r>
    </w:p>
    <w:p>
      <w:pPr>
        <w:spacing w:after="110"/>
      </w:pPr>
      <w:r>
        <w:rPr>
          <w:rFonts w:ascii="Times New Roman" w:cs="Times New Roman" w:eastAsia="Times New Roman" w:hAnsi="Times New Roman"/>
          <w:b/>
          <w:bCs/>
          <w:sz w:val="22"/>
          <w:szCs w:val="22"/>
        </w:rPr>
        <w:t xml:space="preserve">Directorate of Economics &amp; Statistics, DA&amp;FW – Agricultural Statistics</w:t>
      </w:r>
      <w:r>
        <w:rPr>
          <w:rFonts w:ascii="Times New Roman" w:cs="Times New Roman" w:eastAsia="Times New Roman" w:hAnsi="Times New Roman"/>
          <w:sz w:val="22"/>
          <w:szCs w:val="22"/>
        </w:rPr>
        <w:br/>
        <w:t xml:space="preserve">https://desagri.gov.in/</w:t>
      </w:r>
    </w:p>
    <w:p>
      <w:pPr>
        <w:spacing w:after="110"/>
      </w:pPr>
      <w:r>
        <w:rPr>
          <w:rFonts w:ascii="Times New Roman" w:cs="Times New Roman" w:eastAsia="Times New Roman" w:hAnsi="Times New Roman"/>
          <w:b/>
          <w:bCs/>
          <w:sz w:val="22"/>
          <w:szCs w:val="22"/>
        </w:rPr>
        <w:t xml:space="preserve">Open Government Data Platform India – Agriculture</w:t>
      </w:r>
      <w:r>
        <w:rPr>
          <w:rFonts w:ascii="Times New Roman" w:cs="Times New Roman" w:eastAsia="Times New Roman" w:hAnsi="Times New Roman"/>
          <w:sz w:val="22"/>
          <w:szCs w:val="22"/>
        </w:rPr>
        <w:br/>
        <w:t xml:space="preserve">https://data.gov.in/sector/agriculture</w:t>
      </w:r>
    </w:p>
    <w:p>
      <w:pPr>
        <w:spacing w:after="110"/>
      </w:pPr>
      <w:r>
        <w:rPr>
          <w:rFonts w:ascii="Times New Roman" w:cs="Times New Roman" w:eastAsia="Times New Roman" w:hAnsi="Times New Roman"/>
          <w:b/>
          <w:bCs/>
          <w:sz w:val="22"/>
          <w:szCs w:val="22"/>
        </w:rPr>
        <w:t xml:space="preserve">Open Government Data – District-wise, season-wise crop production</w:t>
      </w:r>
      <w:r>
        <w:rPr>
          <w:rFonts w:ascii="Times New Roman" w:cs="Times New Roman" w:eastAsia="Times New Roman" w:hAnsi="Times New Roman"/>
          <w:sz w:val="22"/>
          <w:szCs w:val="22"/>
        </w:rPr>
        <w:br/>
        <w:t xml:space="preserve">https://www.data.gov.in/catalog/district-wise-season-wise-crop-production-statistics-0</w:t>
      </w:r>
    </w:p>
    <w:p>
      <w:pPr>
        <w:spacing w:after="110"/>
      </w:pPr>
      <w:r>
        <w:rPr>
          <w:rFonts w:ascii="Times New Roman" w:cs="Times New Roman" w:eastAsia="Times New Roman" w:hAnsi="Times New Roman"/>
          <w:b/>
          <w:bCs/>
          <w:sz w:val="22"/>
          <w:szCs w:val="22"/>
        </w:rPr>
        <w:t xml:space="preserve">e-NAM – AGMARKNET Price Dashboard</w:t>
      </w:r>
      <w:r>
        <w:rPr>
          <w:rFonts w:ascii="Times New Roman" w:cs="Times New Roman" w:eastAsia="Times New Roman" w:hAnsi="Times New Roman"/>
          <w:sz w:val="22"/>
          <w:szCs w:val="22"/>
        </w:rPr>
        <w:br/>
        <w:t xml:space="preserve">https://www.enam.gov.in/web/dashboard/agmarknet</w:t>
      </w:r>
    </w:p>
    <w:p>
      <w:pPr>
        <w:spacing w:after="110"/>
      </w:pPr>
      <w:r>
        <w:rPr>
          <w:rFonts w:ascii="Times New Roman" w:cs="Times New Roman" w:eastAsia="Times New Roman" w:hAnsi="Times New Roman"/>
          <w:b/>
          <w:bCs/>
          <w:sz w:val="22"/>
          <w:szCs w:val="22"/>
        </w:rPr>
        <w:t xml:space="preserve">e-NAM – Historical Trade Data</w:t>
      </w:r>
      <w:r>
        <w:rPr>
          <w:rFonts w:ascii="Times New Roman" w:cs="Times New Roman" w:eastAsia="Times New Roman" w:hAnsi="Times New Roman"/>
          <w:sz w:val="22"/>
          <w:szCs w:val="22"/>
        </w:rPr>
        <w:br/>
        <w:t xml:space="preserve">https://www.enam.gov.in/web/dashboard/Historical</w:t>
      </w:r>
    </w:p>
    <w:p>
      <w:pPr>
        <w:spacing w:after="110"/>
      </w:pPr>
      <w:r>
        <w:rPr>
          <w:rFonts w:ascii="Times New Roman" w:cs="Times New Roman" w:eastAsia="Times New Roman" w:hAnsi="Times New Roman"/>
          <w:b/>
          <w:bCs/>
          <w:sz w:val="22"/>
          <w:szCs w:val="22"/>
        </w:rPr>
        <w:t xml:space="preserve">APEDA Agri Exchange</w:t>
      </w:r>
      <w:r>
        <w:rPr>
          <w:rFonts w:ascii="Times New Roman" w:cs="Times New Roman" w:eastAsia="Times New Roman" w:hAnsi="Times New Roman"/>
          <w:sz w:val="22"/>
          <w:szCs w:val="22"/>
        </w:rPr>
        <w:br/>
        <w:t xml:space="preserve">https://agriexchange.apeda.gov.in/</w:t>
      </w:r>
    </w:p>
    <w:p>
      <w:pPr>
        <w:spacing w:after="110"/>
      </w:pPr>
      <w:r>
        <w:rPr>
          <w:rFonts w:ascii="Times New Roman" w:cs="Times New Roman" w:eastAsia="Times New Roman" w:hAnsi="Times New Roman"/>
          <w:b/>
          <w:bCs/>
          <w:sz w:val="22"/>
          <w:szCs w:val="22"/>
        </w:rPr>
        <w:t xml:space="preserve">APEDA – Export Statistics / Market Intelligence</w:t>
      </w:r>
      <w:r>
        <w:rPr>
          <w:rFonts w:ascii="Times New Roman" w:cs="Times New Roman" w:eastAsia="Times New Roman" w:hAnsi="Times New Roman"/>
          <w:sz w:val="22"/>
          <w:szCs w:val="22"/>
        </w:rPr>
        <w:br/>
        <w:t xml:space="preserve">https://apeda.gov.in/export-incentives</w:t>
      </w:r>
    </w:p>
    <w:p>
      <w:pPr>
        <w:spacing w:after="110"/>
      </w:pPr>
      <w:r>
        <w:rPr>
          <w:rFonts w:ascii="Times New Roman" w:cs="Times New Roman" w:eastAsia="Times New Roman" w:hAnsi="Times New Roman"/>
          <w:b/>
          <w:bCs/>
          <w:sz w:val="22"/>
          <w:szCs w:val="22"/>
        </w:rPr>
        <w:t xml:space="preserve">FAOSTAT</w:t>
      </w:r>
      <w:r>
        <w:rPr>
          <w:rFonts w:ascii="Times New Roman" w:cs="Times New Roman" w:eastAsia="Times New Roman" w:hAnsi="Times New Roman"/>
          <w:sz w:val="22"/>
          <w:szCs w:val="22"/>
        </w:rPr>
        <w:br/>
        <w:t xml:space="preserve">https://www.fao.org/faostat/</w:t>
      </w:r>
    </w:p>
    <w:p>
      <w:pPr>
        <w:spacing w:after="110"/>
      </w:pPr>
      <w:r>
        <w:rPr>
          <w:rFonts w:ascii="Times New Roman" w:cs="Times New Roman" w:eastAsia="Times New Roman" w:hAnsi="Times New Roman"/>
          <w:b/>
          <w:bCs/>
          <w:sz w:val="22"/>
          <w:szCs w:val="22"/>
        </w:rPr>
        <w:t xml:space="preserve">ICAR / KrishiKosh</w:t>
      </w:r>
      <w:r>
        <w:rPr>
          <w:rFonts w:ascii="Times New Roman" w:cs="Times New Roman" w:eastAsia="Times New Roman" w:hAnsi="Times New Roman"/>
          <w:sz w:val="22"/>
          <w:szCs w:val="22"/>
        </w:rPr>
        <w:br/>
        <w:t xml:space="preserve">https://krishikosh.egranth.ac.in/</w:t>
      </w:r>
    </w:p>
    <w:p>
      <w:pPr>
        <w:spacing w:after="110"/>
      </w:pPr>
      <w:r>
        <w:rPr>
          <w:rFonts w:ascii="Times New Roman" w:cs="Times New Roman" w:eastAsia="Times New Roman" w:hAnsi="Times New Roman"/>
          <w:b/>
          <w:bCs/>
          <w:sz w:val="22"/>
          <w:szCs w:val="22"/>
        </w:rPr>
        <w:t xml:space="preserve">World Bank Data</w:t>
      </w:r>
      <w:r>
        <w:rPr>
          <w:rFonts w:ascii="Times New Roman" w:cs="Times New Roman" w:eastAsia="Times New Roman" w:hAnsi="Times New Roman"/>
          <w:sz w:val="22"/>
          <w:szCs w:val="22"/>
        </w:rPr>
        <w:br/>
        <w:t xml:space="preserve">https://data.worldbank.org/</w:t>
      </w:r>
    </w:p>
    <w:p>
      <w:pPr>
        <w:pStyle w:val="Heading1"/>
        <w:spacing w:after="120" w:before="300"/>
      </w:pPr>
      <w:r>
        <w:rPr>
          <w:rFonts w:ascii="Times New Roman" w:cs="Times New Roman" w:eastAsia="Times New Roman" w:hAnsi="Times New Roman"/>
          <w:b/>
          <w:bCs/>
          <w:color w:val="1F3864"/>
          <w:sz w:val="28"/>
          <w:szCs w:val="28"/>
        </w:rPr>
        <w:t xml:space="preserve">Appendix A – Suggested Folder Structure</w:t>
      </w:r>
    </w:p>
    <w:p>
      <w:pPr>
        <w:spacing w:after="40"/>
      </w:pPr>
      <w:r>
        <w:rPr>
          <w:rFonts w:ascii="Consolas" w:cs="Consolas" w:eastAsia="Consolas" w:hAnsi="Consolas"/>
          <w:sz w:val="21"/>
          <w:szCs w:val="21"/>
        </w:rPr>
        <w:t xml:space="preserve">Agriculture_Data_Project/</w:t>
      </w:r>
    </w:p>
    <w:p>
      <w:pPr>
        <w:spacing w:after="20"/>
      </w:pPr>
      <w:r>
        <w:rPr>
          <w:rFonts w:ascii="Consolas" w:cs="Consolas" w:eastAsia="Consolas" w:hAnsi="Consolas"/>
          <w:sz w:val="21"/>
          <w:szCs w:val="21"/>
        </w:rPr>
        <w:t xml:space="preserve">    01_Raw_Data/</w:t>
      </w:r>
    </w:p>
    <w:p>
      <w:pPr>
        <w:spacing w:after="20"/>
      </w:pPr>
      <w:r>
        <w:rPr>
          <w:rFonts w:ascii="Consolas" w:cs="Consolas" w:eastAsia="Consolas" w:hAnsi="Consolas"/>
          <w:sz w:val="21"/>
          <w:szCs w:val="21"/>
        </w:rPr>
        <w:t xml:space="preserve">    02_Cleaned_Data/</w:t>
      </w:r>
    </w:p>
    <w:p>
      <w:pPr>
        <w:spacing w:after="20"/>
      </w:pPr>
      <w:r>
        <w:rPr>
          <w:rFonts w:ascii="Consolas" w:cs="Consolas" w:eastAsia="Consolas" w:hAnsi="Consolas"/>
          <w:sz w:val="21"/>
          <w:szCs w:val="21"/>
        </w:rPr>
        <w:t xml:space="preserve">    03_Scripts/</w:t>
      </w:r>
    </w:p>
    <w:p>
      <w:pPr>
        <w:spacing w:after="20"/>
      </w:pPr>
      <w:r>
        <w:rPr>
          <w:rFonts w:ascii="Consolas" w:cs="Consolas" w:eastAsia="Consolas" w:hAnsi="Consolas"/>
          <w:sz w:val="21"/>
          <w:szCs w:val="21"/>
        </w:rPr>
        <w:t xml:space="preserve">    04_Analysis/</w:t>
      </w:r>
    </w:p>
    <w:p>
      <w:pPr>
        <w:spacing w:after="20"/>
      </w:pPr>
      <w:r>
        <w:rPr>
          <w:rFonts w:ascii="Consolas" w:cs="Consolas" w:eastAsia="Consolas" w:hAnsi="Consolas"/>
          <w:sz w:val="21"/>
          <w:szCs w:val="21"/>
        </w:rPr>
        <w:t xml:space="preserve">    05_Charts/</w:t>
      </w:r>
    </w:p>
    <w:p>
      <w:pPr>
        <w:spacing w:after="20"/>
      </w:pPr>
      <w:r>
        <w:rPr>
          <w:rFonts w:ascii="Consolas" w:cs="Consolas" w:eastAsia="Consolas" w:hAnsi="Consolas"/>
          <w:sz w:val="21"/>
          <w:szCs w:val="21"/>
        </w:rPr>
        <w:t xml:space="preserve">    06_Reports/</w:t>
      </w:r>
    </w:p>
    <w:p>
      <w:pPr>
        <w:spacing w:after="160"/>
      </w:pPr>
      <w:r>
        <w:rPr>
          <w:rFonts w:ascii="Consolas" w:cs="Consolas" w:eastAsia="Consolas" w:hAnsi="Consolas"/>
          <w:sz w:val="21"/>
          <w:szCs w:val="21"/>
        </w:rPr>
        <w:t xml:space="preserve">    07_Source_Log/</w:t>
      </w:r>
    </w:p>
    <w:p>
      <w:pPr>
        <w:spacing w:after="140" w:line="288"/>
      </w:pPr>
      <w:r>
        <w:rPr>
          <w:rFonts w:ascii="Times New Roman" w:cs="Times New Roman" w:eastAsia="Times New Roman" w:hAnsi="Times New Roman"/>
          <w:sz w:val="22"/>
          <w:szCs w:val="22"/>
        </w:rPr>
        <w:t xml:space="preserve">The raw-data folder should contain untouched downloads. Cleaned files and analysis outputs should be stored separately so the work can be traced back to the original source.</w:t>
      </w:r>
    </w:p>
    <w:p>
      <w:pPr>
        <w:pStyle w:val="Heading1"/>
        <w:spacing w:after="120" w:before="300"/>
      </w:pPr>
      <w:r>
        <w:rPr>
          <w:rFonts w:ascii="Times New Roman" w:cs="Times New Roman" w:eastAsia="Times New Roman" w:hAnsi="Times New Roman"/>
          <w:b/>
          <w:bCs/>
          <w:color w:val="1F3864"/>
          <w:sz w:val="28"/>
          <w:szCs w:val="28"/>
        </w:rPr>
        <w:t xml:space="preserve">Appendix B – Source Log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7632"/>
      </w:tblGrid>
      <w:tr>
        <w:trPr>
          <w:tblHeader/>
        </w:trPr>
        <w:tc>
          <w:tcPr>
            <w:tcW w:type="dxa" w:w="2448"/>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Field</w:t>
            </w:r>
          </w:p>
        </w:tc>
        <w:tc>
          <w:tcPr>
            <w:tcW w:type="dxa" w:w="763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Example / Purpose</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Source name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e-NAM Historical Trade Data</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Provider</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Department of Agriculture &amp; Farmers Welfare</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URL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Official source URL</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Date accessed</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Date on which the data was checked/downloaded</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Dataset/report period</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Example: 2020–2026</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Geographical level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India / State / District / APMC</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Main variables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Commodity, date, arrivals, min/modal/max price</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File format</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CSV / XLSX / PDF / API</w:t>
            </w:r>
          </w:p>
        </w:tc>
      </w:tr>
      <w:t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Notes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0"/>
                <w:szCs w:val="20"/>
              </w:rPr>
              <w:t xml:space="preserve">Missing fields, unit information or extraction issues</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44444"/>
        <w:sz w:val="18"/>
        <w:szCs w:val="18"/>
      </w:rPr>
      <w:t xml:space="preserve">Agricultural Data Research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2026-08-23T13:18:03.843Z</dcterms:created>
  <dcterms:modified xsi:type="dcterms:W3CDTF">2026-08-23T13:18:03.857Z</dcterms:modified>
</cp:coreProperties>
</file>

<file path=docProps/custom.xml><?xml version="1.0" encoding="utf-8"?>
<Properties xmlns="http://schemas.openxmlformats.org/officeDocument/2006/custom-properties" xmlns:vt="http://schemas.openxmlformats.org/officeDocument/2006/docPropsVTypes"/>
</file>