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#engine.py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 To provide a detailed understanding of the engine.py file in KeeperAI’s recommendation engine. This Python script is responsible for recommending profiles using cosine similarity and displaying the results on a web page in frontend. Below is an explanation of what the code does.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and initial setup: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Flask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render_template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request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jsonify</w:t>
      </w:r>
      <w:r w:rsidDel="00000000" w:rsidR="00000000" w:rsidRPr="00000000">
        <w:rPr>
          <w:sz w:val="20"/>
          <w:szCs w:val="20"/>
          <w:rtl w:val="0"/>
        </w:rPr>
        <w:t xml:space="preserve">: Modules from Flask to create the web server, render HTML templates, handle incoming requests, and return JSON responses.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pandas</w:t>
      </w:r>
      <w:r w:rsidDel="00000000" w:rsidR="00000000" w:rsidRPr="00000000">
        <w:rPr>
          <w:sz w:val="20"/>
          <w:szCs w:val="20"/>
          <w:rtl w:val="0"/>
        </w:rPr>
        <w:t xml:space="preserve">: Used for data manipulation and reading CSV files.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flask_cors.CORS</w:t>
      </w:r>
      <w:r w:rsidDel="00000000" w:rsidR="00000000" w:rsidRPr="00000000">
        <w:rPr>
          <w:sz w:val="20"/>
          <w:szCs w:val="20"/>
          <w:rtl w:val="0"/>
        </w:rPr>
        <w:t xml:space="preserve">: Enables Cross-Origin Resource Sharing (CORS), allowing the app to handle requests from different domains.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cosine_similarity</w:t>
      </w:r>
      <w:r w:rsidDel="00000000" w:rsidR="00000000" w:rsidRPr="00000000">
        <w:rPr>
          <w:sz w:val="20"/>
          <w:szCs w:val="20"/>
          <w:rtl w:val="0"/>
        </w:rPr>
        <w:t xml:space="preserve">: A function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scikit-learn</w:t>
      </w:r>
      <w:r w:rsidDel="00000000" w:rsidR="00000000" w:rsidRPr="00000000">
        <w:rPr>
          <w:sz w:val="20"/>
          <w:szCs w:val="20"/>
          <w:rtl w:val="0"/>
        </w:rPr>
        <w:t xml:space="preserve"> that computes similarity scores between vectors.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REC_LIST_LEN = 5</w:t>
      </w:r>
      <w:r w:rsidDel="00000000" w:rsidR="00000000" w:rsidRPr="00000000">
        <w:rPr>
          <w:sz w:val="20"/>
          <w:szCs w:val="20"/>
          <w:rtl w:val="0"/>
        </w:rPr>
        <w:t xml:space="preserve">: Limits the number of recommended profiles to 5.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app = Flask(__name__, template_folder='templates')</w:t>
      </w:r>
      <w:r w:rsidDel="00000000" w:rsidR="00000000" w:rsidRPr="00000000">
        <w:rPr>
          <w:sz w:val="20"/>
          <w:szCs w:val="20"/>
          <w:rtl w:val="0"/>
        </w:rPr>
        <w:t xml:space="preserve">: Initializes a Flask app and specifies the location of HTML templates.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CORS(app)</w:t>
      </w:r>
      <w:r w:rsidDel="00000000" w:rsidR="00000000" w:rsidRPr="00000000">
        <w:rPr>
          <w:sz w:val="20"/>
          <w:szCs w:val="20"/>
          <w:rtl w:val="0"/>
        </w:rPr>
        <w:t xml:space="preserve">: Enables CORS to allow cross-domain requests to the server.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Loading User Data and Affinity Groups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users = pd.read_csv('./firestore_users.csv')</w:t>
      </w:r>
      <w:r w:rsidDel="00000000" w:rsidR="00000000" w:rsidRPr="00000000">
        <w:rPr>
          <w:sz w:val="20"/>
          <w:szCs w:val="20"/>
          <w:rtl w:val="0"/>
        </w:rPr>
        <w:t xml:space="preserve">: Reads user data from a CSV file generated by another script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firestore.py</w:t>
      </w:r>
      <w:r w:rsidDel="00000000" w:rsidR="00000000" w:rsidRPr="00000000">
        <w:rPr>
          <w:sz w:val="20"/>
          <w:szCs w:val="20"/>
          <w:rtl w:val="0"/>
        </w:rPr>
        <w:t xml:space="preserve">). This CSV contains user profiles and scores.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Loads a list of affinity group names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groups.txt</w:t>
      </w:r>
      <w:r w:rsidDel="00000000" w:rsidR="00000000" w:rsidRPr="00000000">
        <w:rPr>
          <w:sz w:val="20"/>
          <w:szCs w:val="20"/>
          <w:rtl w:val="0"/>
        </w:rPr>
        <w:t xml:space="preserve"> and stores them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groups</w:t>
      </w:r>
      <w:r w:rsidDel="00000000" w:rsidR="00000000" w:rsidRPr="00000000">
        <w:rPr>
          <w:sz w:val="20"/>
          <w:szCs w:val="20"/>
          <w:rtl w:val="0"/>
        </w:rPr>
        <w:t xml:space="preserve"> list. Each line in the file represents a different affinity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Flask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Root Route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: Renders the main HTML page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recommendation.html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Profile Recommendation Route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/ProfRec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: Handles profile recommendations based on a provided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doc_id</w:t>
      </w:r>
      <w:r w:rsidDel="00000000" w:rsidR="00000000" w:rsidRPr="00000000">
        <w:rPr>
          <w:sz w:val="20"/>
          <w:szCs w:val="20"/>
          <w:rtl w:val="0"/>
        </w:rPr>
        <w:t xml:space="preserve"> from a POST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 logic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Recommendation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get_rec(doc_id: str) -&gt;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Purpose</w:t>
      </w:r>
      <w:r w:rsidDel="00000000" w:rsidR="00000000" w:rsidRPr="00000000">
        <w:rPr>
          <w:sz w:val="20"/>
          <w:szCs w:val="20"/>
          <w:rtl w:val="0"/>
        </w:rPr>
        <w:t xml:space="preserve">: Recommends similar profiles based on a provided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doc_id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Finding the User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Finds the row index of the user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users</w:t>
      </w:r>
      <w:r w:rsidDel="00000000" w:rsidR="00000000" w:rsidRPr="00000000">
        <w:rPr>
          <w:sz w:val="20"/>
          <w:szCs w:val="20"/>
          <w:rtl w:val="0"/>
        </w:rPr>
        <w:t xml:space="preserve"> DataFrame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doc_id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   If no match is found, it returns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[-1]</w:t>
      </w:r>
      <w:r w:rsidDel="00000000" w:rsidR="00000000" w:rsidRPr="00000000">
        <w:rPr>
          <w:sz w:val="20"/>
          <w:szCs w:val="20"/>
          <w:rtl w:val="0"/>
        </w:rPr>
        <w:t xml:space="preserve"> to indicate an error.</w:t>
      </w:r>
    </w:p>
    <w:p w:rsidR="00000000" w:rsidDel="00000000" w:rsidP="00000000" w:rsidRDefault="00000000" w:rsidRPr="00000000" w14:paraId="0000001D">
      <w:p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90838" cy="58046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580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8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Filtering by Company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      Filters the DataFrame to include only users within the same company as the input user.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Resets the index to keep track of the new positions and identifies the current user's new index within this filtered subset.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03116" cy="69857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116" cy="69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Extracting Feature Vectors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Selects personality scores and affinity group columns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labels</w:t>
      </w:r>
      <w:r w:rsidDel="00000000" w:rsidR="00000000" w:rsidRPr="00000000">
        <w:rPr>
          <w:sz w:val="20"/>
          <w:szCs w:val="20"/>
          <w:rtl w:val="0"/>
        </w:rPr>
        <w:t xml:space="preserve">) from the filtered DataFrame.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user_row</w:t>
      </w:r>
      <w:r w:rsidDel="00000000" w:rsidR="00000000" w:rsidRPr="00000000">
        <w:rPr>
          <w:sz w:val="20"/>
          <w:szCs w:val="20"/>
          <w:rtl w:val="0"/>
        </w:rPr>
        <w:t xml:space="preserve">: The specific row (vector) for the target user.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score_rows</w:t>
      </w:r>
      <w:r w:rsidDel="00000000" w:rsidR="00000000" w:rsidRPr="00000000">
        <w:rPr>
          <w:sz w:val="20"/>
          <w:szCs w:val="20"/>
          <w:rtl w:val="0"/>
        </w:rPr>
        <w:t xml:space="preserve">: All relevant rows (vectors) for users in the same company.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71938" cy="62645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626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Converting to NumPy Arrays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Converts the selected rows to NumPy arrays for similarity calculations.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54800" cy="63718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800" cy="637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Calculating Cosine Similarity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Computes the cosine similarity between the target user’s vector and all other vectors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score_vectors</w:t>
      </w:r>
      <w:r w:rsidDel="00000000" w:rsidR="00000000" w:rsidRPr="00000000">
        <w:rPr>
          <w:sz w:val="20"/>
          <w:szCs w:val="20"/>
          <w:rtl w:val="0"/>
        </w:rPr>
        <w:t xml:space="preserve">. Cosine similarity measures how similar the vectors are in direction.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75625" cy="38371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5625" cy="383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Finding Top Recommendations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Iterates through the similarity scores, sorted in descending order.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Skips the target user and collects information about the most similar users, including their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doc_id</w:t>
      </w:r>
      <w:r w:rsidDel="00000000" w:rsidR="00000000" w:rsidRPr="00000000">
        <w:rPr>
          <w:sz w:val="20"/>
          <w:szCs w:val="20"/>
          <w:rtl w:val="0"/>
        </w:rPr>
        <w:t xml:space="preserve"> and shared affinity groups.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Stops once it has collected up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REC_LIST_LEN</w:t>
      </w:r>
      <w:r w:rsidDel="00000000" w:rsidR="00000000" w:rsidRPr="00000000">
        <w:rPr>
          <w:sz w:val="20"/>
          <w:szCs w:val="20"/>
          <w:rtl w:val="0"/>
        </w:rPr>
        <w:t xml:space="preserve"> (5) recommendations or reaches the maximum possible number of other users in the company.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94027" cy="258742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4027" cy="2587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Returning Recommendations</w:t>
      </w:r>
      <w:r w:rsidDel="00000000" w:rsidR="00000000" w:rsidRPr="00000000">
        <w:rPr>
          <w:sz w:val="20"/>
          <w:szCs w:val="20"/>
          <w:rtl w:val="0"/>
        </w:rPr>
        <w:t xml:space="preserve">: Returns the list of recommended profiles, each containing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doc_id</w:t>
      </w:r>
      <w:r w:rsidDel="00000000" w:rsidR="00000000" w:rsidRPr="00000000">
        <w:rPr>
          <w:sz w:val="20"/>
          <w:szCs w:val="20"/>
          <w:rtl w:val="0"/>
        </w:rPr>
        <w:t xml:space="preserve"> and shared affinity groups.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290763" cy="33687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336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Running the recommendation engine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Running the Server:  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This block starts the  recommendation app in debug mode when the  script is executed directly. The server runs locally and listens for incoming requests.</w:t>
      </w:r>
    </w:p>
    <w:p w:rsidR="00000000" w:rsidDel="00000000" w:rsidP="00000000" w:rsidRDefault="00000000" w:rsidRPr="00000000" w14:paraId="0000003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750329" cy="4204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0329" cy="420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engine.py script recommends user profiles based on personality scores and affinity group membership using cosine similarity.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recommendations are tailored to users within the same company and consider both personality alignment and shared group memberships.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reads data from CSV files, processes requests, calculates similarities, and returns formatted results to the frontend for display.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