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CLINICAL PROGRESS NOTE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Patient: Fictional Patient — "J. Okafor"  |  MRN: SYN-00481 (synthetic)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DOB: 1979-11-02 (age 45)  |  Sex: Male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Visit Date: 2026-02-10  |  Provider: Dr. A. Reyes, Internal Medicine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Facility: Willowbrook Community Clinic (fictitious)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CHIEF COMPLAINT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Follow-up for hypertension management; occasional morning headaches.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HISTORY OF PRESENT ILLNESS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Patient is a 45-year-old male with a history of stage 2 hypertension, diagnosed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2023, currently on lisinopril 20 mg daily and amlodipine 5 mg daily. Reports home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blood pressure readings averaging 148/92 mmHg over the past two weeks, up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132/84 mmHg at last visit three months ago. Denies chest pain, palpitations,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visual disturbances. Reports increased work stress and inconsistent adherence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low-sodium diet. No new medications. Reports occasional morning headaches, mild,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resolving with rest, no associated neurological symptoms.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PAST MEDICAL HISTORY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Stage 2 hypertension (2023)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Type 2 diabetes mellitus, diet-controlled (2022)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Hyperlipidemia (2021)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MEDICATIONS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Lisinopril 20 mg PO daily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Amlodipine 5 mg PO daily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Atorvastatin 10 mg PO nightly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VITALS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BP: 151/94 mmHg (seated, left arm) | HR: 78 bpm | Temp: 98.4°F | Weight: 198 lbs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(up 6 lbs since last visit) | BMI: 29.3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PHYSICAL EXAM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General: Well-appearing, no acute distress.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Cardiovascular: Regular rate and rhythm, no murmurs, no peripheral edema.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Respiratory: Clear to auscultation bilaterally.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Neurological: Alert and oriented x3, no focal deficits.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ASSESSMENT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Hypertension, poorly controlled despite current two-drug regimen — likely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contributing factors: dietary sodium, stress, medication adherence.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Type 2 diabetes mellitus, diet-controlled — stable.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Hyperlipidemia — stable on current statin therapy.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Increase lisinopril to 40 mg PO daily.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Reinforce low-sodium diet (&lt;2,000 mg/day) and home BP monitoring twice daily,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log to be reviewed at next visit.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Order basic metabolic panel and urinalysis to assess renal function prior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dose escalation.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Discuss stress management resources; consider referral to behavioral health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if symptoms persist.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Follow-up in 4 weeks to reassess blood pressure control.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Patient counseled on signs/symptoms requiring urgent evaluation (severe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headache, chest pain, visual changes, shortness of breath).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Electronically signed: Dr. A. Reyes, MD — 2026-02-10 14:32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