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5980" w:rsidRDefault="00D711CE" w:rsidP="00F74E67">
      <w:pPr>
        <w:jc w:val="center"/>
      </w:pPr>
      <w:r>
        <w:rPr>
          <w:b/>
          <w:sz w:val="40"/>
        </w:rPr>
        <w:t>REPORT</w:t>
      </w:r>
    </w:p>
    <w:tbl>
      <w:tblPr>
        <w:tblStyle w:val="TableGrid"/>
        <w:tblW w:w="10646" w:type="dxa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F65980" w:rsidTr="00F74E67">
        <w:trPr>
          <w:trHeight w:val="475"/>
          <w:jc w:val="center"/>
        </w:trPr>
        <w:tc>
          <w:tcPr>
            <w:tcW w:w="5323" w:type="dxa"/>
            <w:shd w:val="clear" w:color="auto" w:fill="E7E6E6"/>
            <w:vAlign w:val="center"/>
          </w:tcPr>
          <w:p w:rsidR="00F65980" w:rsidRDefault="00D711CE">
            <w:r>
              <w:rPr>
                <w:b/>
                <w:sz w:val="18"/>
              </w:rPr>
              <w:t>Date</w:t>
            </w:r>
          </w:p>
        </w:tc>
        <w:tc>
          <w:tcPr>
            <w:tcW w:w="5323" w:type="dxa"/>
            <w:vAlign w:val="center"/>
          </w:tcPr>
          <w:p w:rsidR="00F65980" w:rsidRDefault="00D711CE">
            <w:r>
              <w:rPr>
                <w:sz w:val="18"/>
              </w:rPr>
              <w:t>19 September 2026</w:t>
            </w:r>
          </w:p>
        </w:tc>
      </w:tr>
      <w:tr w:rsidR="00F65980" w:rsidTr="00F74E67">
        <w:trPr>
          <w:trHeight w:val="452"/>
          <w:jc w:val="center"/>
        </w:trPr>
        <w:tc>
          <w:tcPr>
            <w:tcW w:w="5323" w:type="dxa"/>
            <w:shd w:val="clear" w:color="auto" w:fill="E7E6E6"/>
            <w:vAlign w:val="center"/>
          </w:tcPr>
          <w:p w:rsidR="00F65980" w:rsidRDefault="00F74E67">
            <w:r>
              <w:rPr>
                <w:b/>
                <w:sz w:val="18"/>
              </w:rPr>
              <w:t>Team ID</w:t>
            </w:r>
          </w:p>
        </w:tc>
        <w:tc>
          <w:tcPr>
            <w:tcW w:w="5323" w:type="dxa"/>
            <w:vAlign w:val="center"/>
          </w:tcPr>
          <w:p w:rsidR="00F65980" w:rsidRDefault="00F74E67">
            <w:r>
              <w:rPr>
                <w:sz w:val="18"/>
              </w:rPr>
              <w:t>MCA</w:t>
            </w:r>
          </w:p>
        </w:tc>
      </w:tr>
      <w:tr w:rsidR="00F74E67" w:rsidTr="00F74E67">
        <w:trPr>
          <w:trHeight w:val="475"/>
          <w:jc w:val="center"/>
        </w:trPr>
        <w:tc>
          <w:tcPr>
            <w:tcW w:w="5323" w:type="dxa"/>
            <w:shd w:val="clear" w:color="auto" w:fill="E7E6E6"/>
            <w:vAlign w:val="center"/>
          </w:tcPr>
          <w:p w:rsidR="00F74E67" w:rsidRDefault="00F74E67" w:rsidP="00F74E67">
            <w:r>
              <w:rPr>
                <w:b/>
                <w:sz w:val="18"/>
              </w:rPr>
              <w:t>Project Name</w:t>
            </w:r>
          </w:p>
        </w:tc>
        <w:tc>
          <w:tcPr>
            <w:tcW w:w="5323" w:type="dxa"/>
            <w:vAlign w:val="center"/>
          </w:tcPr>
          <w:p w:rsidR="00F74E67" w:rsidRDefault="00F74E67" w:rsidP="00F74E67">
            <w:r>
              <w:rPr>
                <w:sz w:val="18"/>
              </w:rPr>
              <w:t>Smartphone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Usage ,Digital  Addiction &amp;Well-Being Analytics</w:t>
            </w:r>
          </w:p>
        </w:tc>
      </w:tr>
      <w:tr w:rsidR="00F74E67" w:rsidTr="00F74E67">
        <w:trPr>
          <w:trHeight w:val="475"/>
          <w:jc w:val="center"/>
        </w:trPr>
        <w:tc>
          <w:tcPr>
            <w:tcW w:w="5323" w:type="dxa"/>
            <w:shd w:val="clear" w:color="auto" w:fill="E7E6E6"/>
            <w:vAlign w:val="center"/>
          </w:tcPr>
          <w:p w:rsidR="00F74E67" w:rsidRDefault="00F74E67" w:rsidP="00F74E67">
            <w:r>
              <w:rPr>
                <w:b/>
                <w:sz w:val="18"/>
              </w:rPr>
              <w:t>Maximum Marks</w:t>
            </w:r>
          </w:p>
        </w:tc>
        <w:tc>
          <w:tcPr>
            <w:tcW w:w="5323" w:type="dxa"/>
            <w:vAlign w:val="center"/>
          </w:tcPr>
          <w:p w:rsidR="00F74E67" w:rsidRDefault="00F74E67" w:rsidP="00F74E67">
            <w:r>
              <w:rPr>
                <w:sz w:val="18"/>
              </w:rPr>
              <w:t>5 Marks</w:t>
            </w:r>
          </w:p>
        </w:tc>
      </w:tr>
    </w:tbl>
    <w:p w:rsidR="00F65980" w:rsidRDefault="00F65980"/>
    <w:p w:rsidR="00F65980" w:rsidRDefault="00D711CE">
      <w:r>
        <w:rPr>
          <w:b/>
          <w:sz w:val="26"/>
        </w:rPr>
        <w:t xml:space="preserve">Executive </w:t>
      </w:r>
      <w:r>
        <w:rPr>
          <w:b/>
          <w:sz w:val="26"/>
        </w:rPr>
        <w:t>Summary</w:t>
      </w:r>
    </w:p>
    <w:p w:rsidR="00F65980" w:rsidRDefault="00D711CE">
      <w:pPr>
        <w:spacing w:after="80"/>
      </w:pPr>
      <w:r>
        <w:t>This report presents a Power BI-based analysis of smartphone usage, screen-time behavior, sleep patterns, social-media and gaming activity, app engagement, and addiction indicators. The dashboard combines KPI cards, categorical comparisons, distrib</w:t>
      </w:r>
      <w:r>
        <w:t>ution charts, relationship analysis, slicers, and key-influencer analysis to provide a structured view of digital well-being.</w:t>
      </w:r>
    </w:p>
    <w:p w:rsidR="00F65980" w:rsidRDefault="00D711CE">
      <w:pPr>
        <w:spacing w:before="100" w:after="60"/>
      </w:pPr>
      <w:r>
        <w:rPr>
          <w:b/>
          <w:sz w:val="30"/>
        </w:rPr>
        <w:t>1. Key Performance Indicators</w:t>
      </w:r>
    </w:p>
    <w:tbl>
      <w:tblPr>
        <w:tblStyle w:val="TableGrid"/>
        <w:tblW w:w="10596" w:type="dxa"/>
        <w:jc w:val="center"/>
        <w:tblLook w:val="04A0" w:firstRow="1" w:lastRow="0" w:firstColumn="1" w:lastColumn="0" w:noHBand="0" w:noVBand="1"/>
      </w:tblPr>
      <w:tblGrid>
        <w:gridCol w:w="5298"/>
        <w:gridCol w:w="5298"/>
      </w:tblGrid>
      <w:tr w:rsidR="00F65980" w:rsidTr="00F74E67">
        <w:trPr>
          <w:trHeight w:val="363"/>
          <w:jc w:val="center"/>
        </w:trPr>
        <w:tc>
          <w:tcPr>
            <w:tcW w:w="5298" w:type="dxa"/>
            <w:shd w:val="clear" w:color="auto" w:fill="D9EAF7"/>
            <w:vAlign w:val="center"/>
          </w:tcPr>
          <w:p w:rsidR="00F65980" w:rsidRDefault="00D711CE">
            <w:pPr>
              <w:jc w:val="center"/>
            </w:pPr>
            <w:bookmarkStart w:id="0" w:name="_GoBack"/>
            <w:bookmarkEnd w:id="0"/>
            <w:r>
              <w:rPr>
                <w:b/>
                <w:sz w:val="18"/>
              </w:rPr>
              <w:t>KPI</w:t>
            </w:r>
          </w:p>
        </w:tc>
        <w:tc>
          <w:tcPr>
            <w:tcW w:w="5298" w:type="dxa"/>
            <w:shd w:val="clear" w:color="auto" w:fill="D9EAF7"/>
            <w:vAlign w:val="center"/>
          </w:tcPr>
          <w:p w:rsidR="00F65980" w:rsidRDefault="00D711CE">
            <w:pPr>
              <w:jc w:val="center"/>
            </w:pPr>
            <w:r>
              <w:rPr>
                <w:b/>
                <w:sz w:val="18"/>
              </w:rPr>
              <w:t>Value</w:t>
            </w:r>
          </w:p>
        </w:tc>
      </w:tr>
      <w:tr w:rsidR="00F65980" w:rsidTr="00F74E67">
        <w:trPr>
          <w:trHeight w:val="328"/>
          <w:jc w:val="center"/>
        </w:trPr>
        <w:tc>
          <w:tcPr>
            <w:tcW w:w="5298" w:type="dxa"/>
            <w:vAlign w:val="center"/>
          </w:tcPr>
          <w:p w:rsidR="00F65980" w:rsidRDefault="00D711CE">
            <w:r>
              <w:rPr>
                <w:sz w:val="17"/>
              </w:rPr>
              <w:t>Total Users Analyzed</w:t>
            </w:r>
          </w:p>
        </w:tc>
        <w:tc>
          <w:tcPr>
            <w:tcW w:w="5298" w:type="dxa"/>
            <w:vAlign w:val="center"/>
          </w:tcPr>
          <w:p w:rsidR="00F65980" w:rsidRDefault="00D711CE">
            <w:pPr>
              <w:jc w:val="center"/>
            </w:pPr>
            <w:r>
              <w:rPr>
                <w:b/>
                <w:sz w:val="17"/>
              </w:rPr>
              <w:t>7,500</w:t>
            </w:r>
          </w:p>
        </w:tc>
      </w:tr>
      <w:tr w:rsidR="00F65980" w:rsidTr="00F74E67">
        <w:trPr>
          <w:trHeight w:val="345"/>
          <w:jc w:val="center"/>
        </w:trPr>
        <w:tc>
          <w:tcPr>
            <w:tcW w:w="5298" w:type="dxa"/>
            <w:vAlign w:val="center"/>
          </w:tcPr>
          <w:p w:rsidR="00F65980" w:rsidRDefault="00D711CE">
            <w:r>
              <w:rPr>
                <w:sz w:val="17"/>
              </w:rPr>
              <w:t>Addicted Users</w:t>
            </w:r>
          </w:p>
        </w:tc>
        <w:tc>
          <w:tcPr>
            <w:tcW w:w="5298" w:type="dxa"/>
            <w:vAlign w:val="center"/>
          </w:tcPr>
          <w:p w:rsidR="00F65980" w:rsidRDefault="00D711CE">
            <w:pPr>
              <w:jc w:val="center"/>
            </w:pPr>
            <w:r>
              <w:rPr>
                <w:b/>
                <w:sz w:val="17"/>
              </w:rPr>
              <w:t>5,308</w:t>
            </w:r>
          </w:p>
        </w:tc>
      </w:tr>
      <w:tr w:rsidR="00F65980" w:rsidTr="00F74E67">
        <w:trPr>
          <w:trHeight w:val="328"/>
          <w:jc w:val="center"/>
        </w:trPr>
        <w:tc>
          <w:tcPr>
            <w:tcW w:w="5298" w:type="dxa"/>
            <w:vAlign w:val="center"/>
          </w:tcPr>
          <w:p w:rsidR="00F65980" w:rsidRDefault="00D711CE">
            <w:r>
              <w:rPr>
                <w:sz w:val="17"/>
              </w:rPr>
              <w:t>Average Age</w:t>
            </w:r>
          </w:p>
        </w:tc>
        <w:tc>
          <w:tcPr>
            <w:tcW w:w="5298" w:type="dxa"/>
            <w:vAlign w:val="center"/>
          </w:tcPr>
          <w:p w:rsidR="00F65980" w:rsidRDefault="00D711CE">
            <w:pPr>
              <w:jc w:val="center"/>
            </w:pPr>
            <w:r>
              <w:rPr>
                <w:b/>
                <w:sz w:val="17"/>
              </w:rPr>
              <w:t>26.57 years</w:t>
            </w:r>
          </w:p>
        </w:tc>
      </w:tr>
      <w:tr w:rsidR="00F65980" w:rsidTr="00F74E67">
        <w:trPr>
          <w:trHeight w:val="345"/>
          <w:jc w:val="center"/>
        </w:trPr>
        <w:tc>
          <w:tcPr>
            <w:tcW w:w="5298" w:type="dxa"/>
            <w:vAlign w:val="center"/>
          </w:tcPr>
          <w:p w:rsidR="00F65980" w:rsidRDefault="00D711CE">
            <w:r>
              <w:rPr>
                <w:sz w:val="17"/>
              </w:rPr>
              <w:t xml:space="preserve">Average Daily </w:t>
            </w:r>
            <w:r>
              <w:rPr>
                <w:sz w:val="17"/>
              </w:rPr>
              <w:t>Screen Time</w:t>
            </w:r>
          </w:p>
        </w:tc>
        <w:tc>
          <w:tcPr>
            <w:tcW w:w="5298" w:type="dxa"/>
            <w:vAlign w:val="center"/>
          </w:tcPr>
          <w:p w:rsidR="00F65980" w:rsidRDefault="00D711CE">
            <w:pPr>
              <w:jc w:val="center"/>
            </w:pPr>
            <w:r>
              <w:rPr>
                <w:b/>
                <w:sz w:val="17"/>
              </w:rPr>
              <w:t>7.50 hours</w:t>
            </w:r>
          </w:p>
        </w:tc>
      </w:tr>
      <w:tr w:rsidR="00F65980" w:rsidTr="00F74E67">
        <w:trPr>
          <w:trHeight w:val="328"/>
          <w:jc w:val="center"/>
        </w:trPr>
        <w:tc>
          <w:tcPr>
            <w:tcW w:w="5298" w:type="dxa"/>
            <w:vAlign w:val="center"/>
          </w:tcPr>
          <w:p w:rsidR="00F65980" w:rsidRDefault="00D711CE">
            <w:r>
              <w:rPr>
                <w:sz w:val="17"/>
              </w:rPr>
              <w:t>Average Social Media Time</w:t>
            </w:r>
          </w:p>
        </w:tc>
        <w:tc>
          <w:tcPr>
            <w:tcW w:w="5298" w:type="dxa"/>
            <w:vAlign w:val="center"/>
          </w:tcPr>
          <w:p w:rsidR="00F65980" w:rsidRDefault="00D711CE">
            <w:pPr>
              <w:jc w:val="center"/>
            </w:pPr>
            <w:r>
              <w:rPr>
                <w:b/>
                <w:sz w:val="17"/>
              </w:rPr>
              <w:t>3.27 hours</w:t>
            </w:r>
          </w:p>
        </w:tc>
      </w:tr>
      <w:tr w:rsidR="00F65980" w:rsidTr="00F74E67">
        <w:trPr>
          <w:trHeight w:val="345"/>
          <w:jc w:val="center"/>
        </w:trPr>
        <w:tc>
          <w:tcPr>
            <w:tcW w:w="5298" w:type="dxa"/>
            <w:vAlign w:val="center"/>
          </w:tcPr>
          <w:p w:rsidR="00F65980" w:rsidRDefault="00D711CE">
            <w:r>
              <w:rPr>
                <w:sz w:val="17"/>
              </w:rPr>
              <w:t>Average Gaming Time</w:t>
            </w:r>
          </w:p>
        </w:tc>
        <w:tc>
          <w:tcPr>
            <w:tcW w:w="5298" w:type="dxa"/>
            <w:vAlign w:val="center"/>
          </w:tcPr>
          <w:p w:rsidR="00F65980" w:rsidRDefault="00D711CE">
            <w:pPr>
              <w:jc w:val="center"/>
            </w:pPr>
            <w:r>
              <w:rPr>
                <w:b/>
                <w:sz w:val="17"/>
              </w:rPr>
              <w:t>2.01 hours</w:t>
            </w:r>
          </w:p>
        </w:tc>
      </w:tr>
      <w:tr w:rsidR="00F65980" w:rsidTr="00F74E67">
        <w:trPr>
          <w:trHeight w:val="345"/>
          <w:jc w:val="center"/>
        </w:trPr>
        <w:tc>
          <w:tcPr>
            <w:tcW w:w="5298" w:type="dxa"/>
            <w:vAlign w:val="center"/>
          </w:tcPr>
          <w:p w:rsidR="00F65980" w:rsidRDefault="00D711CE">
            <w:r>
              <w:rPr>
                <w:sz w:val="17"/>
              </w:rPr>
              <w:t>Average Sleep</w:t>
            </w:r>
          </w:p>
        </w:tc>
        <w:tc>
          <w:tcPr>
            <w:tcW w:w="5298" w:type="dxa"/>
            <w:vAlign w:val="center"/>
          </w:tcPr>
          <w:p w:rsidR="00F65980" w:rsidRDefault="00D711CE">
            <w:pPr>
              <w:jc w:val="center"/>
            </w:pPr>
            <w:r>
              <w:rPr>
                <w:b/>
                <w:sz w:val="17"/>
              </w:rPr>
              <w:t>6.74 hours</w:t>
            </w:r>
          </w:p>
        </w:tc>
      </w:tr>
      <w:tr w:rsidR="00F65980" w:rsidTr="00F74E67">
        <w:trPr>
          <w:trHeight w:val="328"/>
          <w:jc w:val="center"/>
        </w:trPr>
        <w:tc>
          <w:tcPr>
            <w:tcW w:w="5298" w:type="dxa"/>
            <w:vAlign w:val="center"/>
          </w:tcPr>
          <w:p w:rsidR="00F65980" w:rsidRDefault="00D711CE">
            <w:r>
              <w:rPr>
                <w:sz w:val="17"/>
              </w:rPr>
              <w:t>Average Notifications / Day</w:t>
            </w:r>
          </w:p>
        </w:tc>
        <w:tc>
          <w:tcPr>
            <w:tcW w:w="5298" w:type="dxa"/>
            <w:vAlign w:val="center"/>
          </w:tcPr>
          <w:p w:rsidR="00F65980" w:rsidRDefault="00D711CE">
            <w:pPr>
              <w:jc w:val="center"/>
            </w:pPr>
            <w:r>
              <w:rPr>
                <w:b/>
                <w:sz w:val="17"/>
              </w:rPr>
              <w:t>134.26</w:t>
            </w:r>
          </w:p>
        </w:tc>
      </w:tr>
      <w:tr w:rsidR="00F65980" w:rsidTr="00F74E67">
        <w:trPr>
          <w:trHeight w:val="345"/>
          <w:jc w:val="center"/>
        </w:trPr>
        <w:tc>
          <w:tcPr>
            <w:tcW w:w="5298" w:type="dxa"/>
            <w:vAlign w:val="center"/>
          </w:tcPr>
          <w:p w:rsidR="00F65980" w:rsidRDefault="00D711CE">
            <w:r>
              <w:rPr>
                <w:sz w:val="17"/>
              </w:rPr>
              <w:t>Average App Opens / Day</w:t>
            </w:r>
          </w:p>
        </w:tc>
        <w:tc>
          <w:tcPr>
            <w:tcW w:w="5298" w:type="dxa"/>
            <w:vAlign w:val="center"/>
          </w:tcPr>
          <w:p w:rsidR="00F65980" w:rsidRDefault="00D711CE">
            <w:pPr>
              <w:jc w:val="center"/>
            </w:pPr>
            <w:r>
              <w:rPr>
                <w:b/>
                <w:sz w:val="17"/>
              </w:rPr>
              <w:t>97.83</w:t>
            </w:r>
          </w:p>
        </w:tc>
      </w:tr>
      <w:tr w:rsidR="00F65980" w:rsidTr="00F74E67">
        <w:trPr>
          <w:trHeight w:val="328"/>
          <w:jc w:val="center"/>
        </w:trPr>
        <w:tc>
          <w:tcPr>
            <w:tcW w:w="5298" w:type="dxa"/>
            <w:vAlign w:val="center"/>
          </w:tcPr>
          <w:p w:rsidR="00F65980" w:rsidRDefault="00D711CE">
            <w:r>
              <w:rPr>
                <w:sz w:val="17"/>
              </w:rPr>
              <w:t>Average Weekend Screen Time</w:t>
            </w:r>
          </w:p>
        </w:tc>
        <w:tc>
          <w:tcPr>
            <w:tcW w:w="5298" w:type="dxa"/>
            <w:vAlign w:val="center"/>
          </w:tcPr>
          <w:p w:rsidR="00F65980" w:rsidRDefault="00D711CE">
            <w:pPr>
              <w:jc w:val="center"/>
            </w:pPr>
            <w:r>
              <w:rPr>
                <w:b/>
                <w:sz w:val="17"/>
              </w:rPr>
              <w:t>9.24 hours</w:t>
            </w:r>
          </w:p>
        </w:tc>
      </w:tr>
      <w:tr w:rsidR="00F65980" w:rsidTr="00F74E67">
        <w:trPr>
          <w:trHeight w:val="345"/>
          <w:jc w:val="center"/>
        </w:trPr>
        <w:tc>
          <w:tcPr>
            <w:tcW w:w="5298" w:type="dxa"/>
            <w:vAlign w:val="center"/>
          </w:tcPr>
          <w:p w:rsidR="00F65980" w:rsidRDefault="00D711CE">
            <w:r>
              <w:rPr>
                <w:sz w:val="17"/>
              </w:rPr>
              <w:t>Average Work/Study Hours</w:t>
            </w:r>
          </w:p>
        </w:tc>
        <w:tc>
          <w:tcPr>
            <w:tcW w:w="5298" w:type="dxa"/>
            <w:vAlign w:val="center"/>
          </w:tcPr>
          <w:p w:rsidR="00F65980" w:rsidRDefault="00D711CE">
            <w:pPr>
              <w:jc w:val="center"/>
            </w:pPr>
            <w:r>
              <w:rPr>
                <w:b/>
                <w:sz w:val="17"/>
              </w:rPr>
              <w:t>3.24</w:t>
            </w:r>
            <w:r>
              <w:rPr>
                <w:b/>
                <w:sz w:val="17"/>
              </w:rPr>
              <w:t xml:space="preserve"> hours</w:t>
            </w:r>
          </w:p>
        </w:tc>
      </w:tr>
    </w:tbl>
    <w:p w:rsidR="00F65980" w:rsidRDefault="00D711CE">
      <w:pPr>
        <w:spacing w:before="100" w:after="60"/>
      </w:pPr>
      <w:r>
        <w:rPr>
          <w:b/>
          <w:sz w:val="30"/>
        </w:rPr>
        <w:t>2. Dashboard Visualizations &amp; Findings</w:t>
      </w:r>
    </w:p>
    <w:p w:rsidR="00F65980" w:rsidRDefault="00D711CE">
      <w:pPr>
        <w:pStyle w:val="ListBullet"/>
        <w:spacing w:after="40"/>
        <w:ind w:left="288"/>
      </w:pPr>
      <w:r>
        <w:t>Average daily screen time is approximately 7.5 hours, indicating a substantial level of daily device exposure across the analyzed users.</w:t>
      </w:r>
    </w:p>
    <w:p w:rsidR="00F65980" w:rsidRDefault="00D711CE">
      <w:pPr>
        <w:pStyle w:val="ListBullet"/>
        <w:spacing w:after="40"/>
        <w:ind w:left="288"/>
      </w:pPr>
      <w:r>
        <w:t xml:space="preserve">Average weekend screen time rises to 9.24 hours, suggesting that device </w:t>
      </w:r>
      <w:r>
        <w:t>use is higher on weekends than the overall daily average.</w:t>
      </w:r>
    </w:p>
    <w:p w:rsidR="00F65980" w:rsidRDefault="00D711CE">
      <w:pPr>
        <w:pStyle w:val="ListBullet"/>
        <w:spacing w:after="40"/>
        <w:ind w:left="288"/>
      </w:pPr>
      <w:r>
        <w:t>Social-media use averages 3.27 hours per day, while gaming averages 2.01 hours, showing that entertainment and social activities form a notable share of smartphone usage.</w:t>
      </w:r>
    </w:p>
    <w:p w:rsidR="00F65980" w:rsidRDefault="00D711CE">
      <w:pPr>
        <w:pStyle w:val="ListBullet"/>
        <w:spacing w:after="40"/>
        <w:ind w:left="288"/>
      </w:pPr>
      <w:r>
        <w:t>Average sleep is 6.74 hours</w:t>
      </w:r>
      <w:r>
        <w:t>, providing an important measure to examine alongside screen-time behavior.</w:t>
      </w:r>
    </w:p>
    <w:p w:rsidR="00F65980" w:rsidRDefault="00D711CE">
      <w:pPr>
        <w:pStyle w:val="ListBullet"/>
        <w:spacing w:after="40"/>
        <w:ind w:left="288"/>
      </w:pPr>
      <w:r>
        <w:t>Users receive approximately 134 notifications per day and open apps approximately 98 times per day, indicating frequent digital interactions.</w:t>
      </w:r>
    </w:p>
    <w:p w:rsidR="00F65980" w:rsidRDefault="00D711CE">
      <w:pPr>
        <w:pStyle w:val="ListBullet"/>
        <w:spacing w:after="40"/>
        <w:ind w:left="288"/>
      </w:pPr>
      <w:r>
        <w:t>The dashboard segments addiction level</w:t>
      </w:r>
      <w:r>
        <w:t>s into None, Mild, Moderate, and Severe categories and allows comparison across demographic and behavioral dimensions.</w:t>
      </w:r>
    </w:p>
    <w:p w:rsidR="00F65980" w:rsidRDefault="00D711CE">
      <w:pPr>
        <w:spacing w:before="100" w:after="60"/>
      </w:pPr>
      <w:r>
        <w:rPr>
          <w:b/>
          <w:sz w:val="30"/>
        </w:rPr>
        <w:t>3. Demographic Analysis</w:t>
      </w:r>
    </w:p>
    <w:p w:rsidR="00F65980" w:rsidRDefault="00D711CE">
      <w:pPr>
        <w:pStyle w:val="ListBullet"/>
        <w:spacing w:after="40"/>
        <w:ind w:left="288"/>
      </w:pPr>
      <w:r>
        <w:t>The Power BI visuals compare average daily screen time across Male, Female, and Other gender groups. The displaye</w:t>
      </w:r>
      <w:r>
        <w:t>d averages are broadly similar, with values around the mid-7-hour range.</w:t>
      </w:r>
    </w:p>
    <w:p w:rsidR="00F65980" w:rsidRDefault="00D711CE">
      <w:pPr>
        <w:pStyle w:val="ListBullet"/>
        <w:spacing w:after="40"/>
        <w:ind w:left="288"/>
      </w:pPr>
      <w:r>
        <w:lastRenderedPageBreak/>
        <w:t>Average daily screen time is also compared across age groups 18–24, 25–34, and 35–44. The dashboard shows only small differences between the groups.</w:t>
      </w:r>
    </w:p>
    <w:p w:rsidR="00F65980" w:rsidRDefault="00D711CE">
      <w:pPr>
        <w:pStyle w:val="ListBullet"/>
        <w:spacing w:after="40"/>
        <w:ind w:left="288"/>
      </w:pPr>
      <w:r>
        <w:t xml:space="preserve">Age-group analysis can be used to </w:t>
      </w:r>
      <w:r>
        <w:t>identify whether usage intensity varies meaningfully across different stages of adulthood.</w:t>
      </w:r>
    </w:p>
    <w:p w:rsidR="00F65980" w:rsidRDefault="00D711CE">
      <w:pPr>
        <w:spacing w:before="100" w:after="60"/>
      </w:pPr>
      <w:r>
        <w:rPr>
          <w:b/>
          <w:sz w:val="30"/>
        </w:rPr>
        <w:t>4. Addiction-Level Analysis</w:t>
      </w:r>
    </w:p>
    <w:p w:rsidR="00F65980" w:rsidRDefault="00D711CE">
      <w:pPr>
        <w:pStyle w:val="ListBullet"/>
        <w:spacing w:after="40"/>
        <w:ind w:left="288"/>
      </w:pPr>
      <w:r>
        <w:t>The addiction-level visual categorizes users into None, Mild, Moderate, and Severe levels.</w:t>
      </w:r>
    </w:p>
    <w:p w:rsidR="00F65980" w:rsidRDefault="00D711CE">
      <w:pPr>
        <w:pStyle w:val="ListBullet"/>
        <w:spacing w:after="40"/>
        <w:ind w:left="288"/>
      </w:pPr>
      <w:r>
        <w:t>The dashboard indicates that Moderate and Seve</w:t>
      </w:r>
      <w:r>
        <w:t>re categories account for substantial portions of the analyzed population, while the None category is comparatively smaller.</w:t>
      </w:r>
    </w:p>
    <w:p w:rsidR="00F65980" w:rsidRDefault="00D711CE">
      <w:pPr>
        <w:pStyle w:val="ListBullet"/>
        <w:spacing w:after="40"/>
        <w:ind w:left="288"/>
      </w:pPr>
      <w:r>
        <w:t>The addicted-versus-not-addicted donut visual shows 5,308 addicted users and 2,192 users classified as not addicted, out of 7,500 t</w:t>
      </w:r>
      <w:r>
        <w:t>otal users.</w:t>
      </w:r>
    </w:p>
    <w:p w:rsidR="00F65980" w:rsidRDefault="00D711CE">
      <w:pPr>
        <w:pStyle w:val="ListBullet"/>
        <w:spacing w:after="40"/>
        <w:ind w:left="288"/>
      </w:pPr>
      <w:r>
        <w:t>These categories should be interpreted as dataset classifications rather than clinical diagnoses.</w:t>
      </w:r>
    </w:p>
    <w:p w:rsidR="00F65980" w:rsidRDefault="00D711CE">
      <w:pPr>
        <w:spacing w:before="100" w:after="60"/>
      </w:pPr>
      <w:r>
        <w:rPr>
          <w:b/>
          <w:sz w:val="30"/>
        </w:rPr>
        <w:t>5. Behavioral Analysis</w:t>
      </w:r>
    </w:p>
    <w:p w:rsidR="00F65980" w:rsidRDefault="00D711CE">
      <w:pPr>
        <w:pStyle w:val="ListBullet"/>
        <w:spacing w:after="40"/>
        <w:ind w:left="288"/>
      </w:pPr>
      <w:r>
        <w:t>The Daily Screen Time vs Sleep Hours scatter plot provides a way to examine the relationship between screen exposure and sl</w:t>
      </w:r>
      <w:r>
        <w:t>eep duration at the individual-user level.</w:t>
      </w:r>
    </w:p>
    <w:p w:rsidR="00F65980" w:rsidRDefault="00D711CE">
      <w:pPr>
        <w:pStyle w:val="ListBullet"/>
        <w:spacing w:after="40"/>
        <w:ind w:left="288"/>
      </w:pPr>
      <w:r>
        <w:t>Weekend screen time is higher for addicted users than for not-addicted users in the displayed comparison.</w:t>
      </w:r>
    </w:p>
    <w:p w:rsidR="00F65980" w:rsidRDefault="00D711CE">
      <w:pPr>
        <w:pStyle w:val="ListBullet"/>
        <w:spacing w:after="40"/>
        <w:ind w:left="288"/>
      </w:pPr>
      <w:r>
        <w:t>Average social-media hours increase across the addiction categories, with the Severe group showing the high</w:t>
      </w:r>
      <w:r>
        <w:t>est displayed average.</w:t>
      </w:r>
    </w:p>
    <w:p w:rsidR="00F65980" w:rsidRDefault="00D711CE">
      <w:pPr>
        <w:pStyle w:val="ListBullet"/>
        <w:spacing w:after="40"/>
        <w:ind w:left="288"/>
      </w:pPr>
      <w:r>
        <w:t>Work/study hours are compared by academic/work impact, enabling analysis of digital behavior alongside productivity-related indicators.</w:t>
      </w:r>
    </w:p>
    <w:p w:rsidR="00F65980" w:rsidRDefault="00D711CE">
      <w:pPr>
        <w:spacing w:before="100" w:after="60"/>
      </w:pPr>
      <w:r>
        <w:rPr>
          <w:b/>
          <w:sz w:val="30"/>
        </w:rPr>
        <w:t>6. Stress, Notifications &amp; App Engagement</w:t>
      </w:r>
    </w:p>
    <w:p w:rsidR="00F65980" w:rsidRDefault="00D711CE">
      <w:pPr>
        <w:pStyle w:val="ListBullet"/>
        <w:spacing w:after="40"/>
        <w:ind w:left="288"/>
      </w:pPr>
      <w:r>
        <w:t>The dashboard includes stress-level segmentation into L</w:t>
      </w:r>
      <w:r>
        <w:t>ow, Medium, and High categories.</w:t>
      </w:r>
    </w:p>
    <w:p w:rsidR="00F65980" w:rsidRDefault="00D711CE">
      <w:pPr>
        <w:pStyle w:val="ListBullet"/>
        <w:spacing w:after="40"/>
        <w:ind w:left="288"/>
      </w:pPr>
      <w:r>
        <w:t>Average app opens per day are close to 100, indicating frequent repeated interactions with smartphone applications.</w:t>
      </w:r>
    </w:p>
    <w:p w:rsidR="00F65980" w:rsidRDefault="00D711CE">
      <w:pPr>
        <w:pStyle w:val="ListBullet"/>
        <w:spacing w:after="40"/>
        <w:ind w:left="288"/>
      </w:pPr>
      <w:r>
        <w:t>The notification KPI of 134.26 per day highlights the intensity of incoming digital prompts and can be cons</w:t>
      </w:r>
      <w:r>
        <w:t>idered alongside app-open frequency and screen time.</w:t>
      </w:r>
    </w:p>
    <w:p w:rsidR="00F65980" w:rsidRDefault="00D711CE">
      <w:pPr>
        <w:pStyle w:val="ListBullet"/>
        <w:spacing w:after="40"/>
        <w:ind w:left="288"/>
      </w:pPr>
      <w:r>
        <w:t>The key-influencers visual is used to explore which behavioral variables are associated with differences in addiction level.</w:t>
      </w:r>
    </w:p>
    <w:p w:rsidR="00F65980" w:rsidRDefault="00D711CE">
      <w:pPr>
        <w:spacing w:before="100" w:after="60"/>
      </w:pPr>
      <w:r>
        <w:rPr>
          <w:b/>
          <w:sz w:val="30"/>
        </w:rPr>
        <w:t>7. Key Observations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F65980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F65980" w:rsidRDefault="00D711CE">
            <w:pPr>
              <w:jc w:val="center"/>
            </w:pPr>
            <w:r>
              <w:rPr>
                <w:b/>
                <w:sz w:val="18"/>
              </w:rPr>
              <w:t>Observation</w:t>
            </w:r>
          </w:p>
        </w:tc>
        <w:tc>
          <w:tcPr>
            <w:tcW w:w="5184" w:type="dxa"/>
            <w:shd w:val="clear" w:color="auto" w:fill="D9EAF7"/>
            <w:vAlign w:val="center"/>
          </w:tcPr>
          <w:p w:rsidR="00F65980" w:rsidRDefault="00D711CE"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</w:tr>
      <w:tr w:rsidR="00F65980">
        <w:trPr>
          <w:jc w:val="center"/>
        </w:trPr>
        <w:tc>
          <w:tcPr>
            <w:tcW w:w="5184" w:type="dxa"/>
            <w:vAlign w:val="center"/>
          </w:tcPr>
          <w:p w:rsidR="00F65980" w:rsidRDefault="00D711CE">
            <w:r>
              <w:rPr>
                <w:b/>
                <w:sz w:val="17"/>
              </w:rPr>
              <w:t>High Digital Exposure</w:t>
            </w:r>
          </w:p>
        </w:tc>
        <w:tc>
          <w:tcPr>
            <w:tcW w:w="5184" w:type="dxa"/>
            <w:vAlign w:val="center"/>
          </w:tcPr>
          <w:p w:rsidR="00F65980" w:rsidRDefault="00D711CE">
            <w:r>
              <w:rPr>
                <w:sz w:val="17"/>
              </w:rPr>
              <w:t xml:space="preserve">Average </w:t>
            </w:r>
            <w:r>
              <w:rPr>
                <w:sz w:val="17"/>
              </w:rPr>
              <w:t>daily screen time is 7.50 hours, while weekend screen time reaches 9.24 hours.</w:t>
            </w:r>
          </w:p>
        </w:tc>
      </w:tr>
      <w:tr w:rsidR="00F65980">
        <w:trPr>
          <w:jc w:val="center"/>
        </w:trPr>
        <w:tc>
          <w:tcPr>
            <w:tcW w:w="5184" w:type="dxa"/>
            <w:vAlign w:val="center"/>
          </w:tcPr>
          <w:p w:rsidR="00F65980" w:rsidRDefault="00D711CE">
            <w:r>
              <w:rPr>
                <w:b/>
                <w:sz w:val="17"/>
              </w:rPr>
              <w:t>Addiction Distribution</w:t>
            </w:r>
          </w:p>
        </w:tc>
        <w:tc>
          <w:tcPr>
            <w:tcW w:w="5184" w:type="dxa"/>
            <w:vAlign w:val="center"/>
          </w:tcPr>
          <w:p w:rsidR="00F65980" w:rsidRDefault="00D711CE">
            <w:r>
              <w:rPr>
                <w:sz w:val="17"/>
              </w:rPr>
              <w:t>5,308 of 7,500 analyzed users are classified as addicted in the dashboard dataset.</w:t>
            </w:r>
          </w:p>
        </w:tc>
      </w:tr>
      <w:tr w:rsidR="00F65980">
        <w:trPr>
          <w:jc w:val="center"/>
        </w:trPr>
        <w:tc>
          <w:tcPr>
            <w:tcW w:w="5184" w:type="dxa"/>
            <w:vAlign w:val="center"/>
          </w:tcPr>
          <w:p w:rsidR="00F65980" w:rsidRDefault="00D711CE">
            <w:r>
              <w:rPr>
                <w:b/>
                <w:sz w:val="17"/>
              </w:rPr>
              <w:t>Frequent Interaction</w:t>
            </w:r>
          </w:p>
        </w:tc>
        <w:tc>
          <w:tcPr>
            <w:tcW w:w="5184" w:type="dxa"/>
            <w:vAlign w:val="center"/>
          </w:tcPr>
          <w:p w:rsidR="00F65980" w:rsidRDefault="00D711CE">
            <w:r>
              <w:rPr>
                <w:sz w:val="17"/>
              </w:rPr>
              <w:t>Users average 97.83 app opens and 134.26 notific</w:t>
            </w:r>
            <w:r>
              <w:rPr>
                <w:sz w:val="17"/>
              </w:rPr>
              <w:t>ations per day.</w:t>
            </w:r>
          </w:p>
        </w:tc>
      </w:tr>
      <w:tr w:rsidR="00F65980">
        <w:trPr>
          <w:jc w:val="center"/>
        </w:trPr>
        <w:tc>
          <w:tcPr>
            <w:tcW w:w="5184" w:type="dxa"/>
            <w:vAlign w:val="center"/>
          </w:tcPr>
          <w:p w:rsidR="00F65980" w:rsidRDefault="00D711CE">
            <w:r>
              <w:rPr>
                <w:b/>
                <w:sz w:val="17"/>
              </w:rPr>
              <w:t>Entertainment Use</w:t>
            </w:r>
          </w:p>
        </w:tc>
        <w:tc>
          <w:tcPr>
            <w:tcW w:w="5184" w:type="dxa"/>
            <w:vAlign w:val="center"/>
          </w:tcPr>
          <w:p w:rsidR="00F65980" w:rsidRDefault="00D711CE">
            <w:r>
              <w:rPr>
                <w:sz w:val="17"/>
              </w:rPr>
              <w:t>Average social-media use is 3.27 hours and gaming use is 2.01 hours per day.</w:t>
            </w:r>
          </w:p>
        </w:tc>
      </w:tr>
      <w:tr w:rsidR="00F65980">
        <w:trPr>
          <w:jc w:val="center"/>
        </w:trPr>
        <w:tc>
          <w:tcPr>
            <w:tcW w:w="5184" w:type="dxa"/>
            <w:vAlign w:val="center"/>
          </w:tcPr>
          <w:p w:rsidR="00F65980" w:rsidRDefault="00D711CE">
            <w:r>
              <w:rPr>
                <w:b/>
                <w:sz w:val="17"/>
              </w:rPr>
              <w:t>Sleep Indicator</w:t>
            </w:r>
          </w:p>
        </w:tc>
        <w:tc>
          <w:tcPr>
            <w:tcW w:w="5184" w:type="dxa"/>
            <w:vAlign w:val="center"/>
          </w:tcPr>
          <w:p w:rsidR="00F65980" w:rsidRDefault="00D711CE">
            <w:r>
              <w:rPr>
                <w:sz w:val="17"/>
              </w:rPr>
              <w:t>Average sleep is 6.74 hours, which can be examined against screen-time measures.</w:t>
            </w:r>
          </w:p>
        </w:tc>
      </w:tr>
      <w:tr w:rsidR="00F65980">
        <w:trPr>
          <w:jc w:val="center"/>
        </w:trPr>
        <w:tc>
          <w:tcPr>
            <w:tcW w:w="5184" w:type="dxa"/>
            <w:vAlign w:val="center"/>
          </w:tcPr>
          <w:p w:rsidR="00F65980" w:rsidRDefault="00D711CE">
            <w:r>
              <w:rPr>
                <w:b/>
                <w:sz w:val="17"/>
              </w:rPr>
              <w:t>Demographic Similarity</w:t>
            </w:r>
          </w:p>
        </w:tc>
        <w:tc>
          <w:tcPr>
            <w:tcW w:w="5184" w:type="dxa"/>
            <w:vAlign w:val="center"/>
          </w:tcPr>
          <w:p w:rsidR="00F65980" w:rsidRDefault="00D711CE">
            <w:r>
              <w:rPr>
                <w:sz w:val="17"/>
              </w:rPr>
              <w:t xml:space="preserve">The displayed gender </w:t>
            </w:r>
            <w:r>
              <w:rPr>
                <w:sz w:val="17"/>
              </w:rPr>
              <w:t>and age-group comparisons show relatively close average screen-time values.</w:t>
            </w:r>
          </w:p>
        </w:tc>
      </w:tr>
    </w:tbl>
    <w:p w:rsidR="00F65980" w:rsidRDefault="00D711CE">
      <w:pPr>
        <w:spacing w:before="100" w:after="60"/>
      </w:pPr>
      <w:r>
        <w:rPr>
          <w:b/>
          <w:sz w:val="30"/>
        </w:rPr>
        <w:t>8. Recommendations for Further Analysis</w:t>
      </w:r>
    </w:p>
    <w:p w:rsidR="00F65980" w:rsidRDefault="00D711CE">
      <w:pPr>
        <w:pStyle w:val="ListBullet"/>
        <w:spacing w:after="40"/>
        <w:ind w:left="288"/>
      </w:pPr>
      <w:r>
        <w:t>Investigate the relationship between daily and weekend screen time and sleep duration using correlation or trend analysis.</w:t>
      </w:r>
    </w:p>
    <w:p w:rsidR="00F65980" w:rsidRDefault="00D711CE">
      <w:pPr>
        <w:pStyle w:val="ListBullet"/>
        <w:spacing w:after="40"/>
        <w:ind w:left="288"/>
      </w:pPr>
      <w:r>
        <w:t xml:space="preserve">Compare </w:t>
      </w:r>
      <w:r>
        <w:t>addiction categories by gender, age group, stress level, and academic/work impact.</w:t>
      </w:r>
    </w:p>
    <w:p w:rsidR="00F65980" w:rsidRDefault="00D711CE">
      <w:pPr>
        <w:pStyle w:val="ListBullet"/>
        <w:spacing w:after="40"/>
        <w:ind w:left="288"/>
      </w:pPr>
      <w:r>
        <w:t>Create threshold-based KPIs for high screen time, high notification frequency, and excessive app-opening behavior.</w:t>
      </w:r>
    </w:p>
    <w:p w:rsidR="00F65980" w:rsidRDefault="00D711CE">
      <w:pPr>
        <w:pStyle w:val="ListBullet"/>
        <w:spacing w:after="40"/>
        <w:ind w:left="288"/>
      </w:pPr>
      <w:r>
        <w:t xml:space="preserve">Add time-based data, if available, to identify changes in </w:t>
      </w:r>
      <w:r>
        <w:t>usage patterns over weeks or months.</w:t>
      </w:r>
    </w:p>
    <w:p w:rsidR="00F65980" w:rsidRDefault="00D711CE">
      <w:pPr>
        <w:pStyle w:val="ListBullet"/>
        <w:spacing w:after="40"/>
        <w:ind w:left="288"/>
      </w:pPr>
      <w:r>
        <w:t>Use drill-through pages to examine individual or segment-level patterns while maintaining appropriate data privacy.</w:t>
      </w:r>
    </w:p>
    <w:p w:rsidR="00F65980" w:rsidRDefault="00D711CE">
      <w:pPr>
        <w:spacing w:after="100"/>
      </w:pPr>
      <w:r>
        <w:t>.</w:t>
      </w:r>
    </w:p>
    <w:p w:rsidR="00F74E67" w:rsidRDefault="00F74E67">
      <w:pPr>
        <w:spacing w:before="100" w:after="60"/>
        <w:rPr>
          <w:b/>
          <w:sz w:val="30"/>
        </w:rPr>
      </w:pPr>
    </w:p>
    <w:p w:rsidR="00F74E67" w:rsidRDefault="00F74E67">
      <w:pPr>
        <w:spacing w:before="100" w:after="60"/>
        <w:rPr>
          <w:b/>
          <w:sz w:val="30"/>
        </w:rPr>
      </w:pPr>
    </w:p>
    <w:p w:rsidR="00F74E67" w:rsidRDefault="00F74E67">
      <w:pPr>
        <w:spacing w:before="100" w:after="60"/>
        <w:rPr>
          <w:b/>
          <w:sz w:val="30"/>
        </w:rPr>
      </w:pPr>
    </w:p>
    <w:p w:rsidR="00F74E67" w:rsidRDefault="00F74E67">
      <w:pPr>
        <w:spacing w:before="100" w:after="60"/>
        <w:rPr>
          <w:b/>
          <w:sz w:val="30"/>
        </w:rPr>
      </w:pPr>
    </w:p>
    <w:p w:rsidR="00F74E67" w:rsidRDefault="00F74E67">
      <w:pPr>
        <w:spacing w:before="100" w:after="60"/>
        <w:rPr>
          <w:b/>
          <w:sz w:val="30"/>
        </w:rPr>
      </w:pPr>
    </w:p>
    <w:p w:rsidR="00F74E67" w:rsidRDefault="00F74E67" w:rsidP="00F74E67">
      <w:pPr>
        <w:spacing w:before="100" w:after="60"/>
      </w:pPr>
      <w:r>
        <w:rPr>
          <w:b/>
          <w:sz w:val="30"/>
        </w:rPr>
        <w:t>9</w:t>
      </w:r>
      <w:r w:rsidR="00D711CE">
        <w:rPr>
          <w:b/>
          <w:sz w:val="30"/>
        </w:rPr>
        <w:t>. Dashboard</w:t>
      </w:r>
      <w:r>
        <w:rPr>
          <w:b/>
          <w:sz w:val="30"/>
        </w:rPr>
        <w:t xml:space="preserve"> Report</w:t>
      </w:r>
      <w:r w:rsidR="00D711CE">
        <w:rPr>
          <w:b/>
          <w:sz w:val="30"/>
        </w:rPr>
        <w:t xml:space="preserve"> Screenshots</w:t>
      </w:r>
    </w:p>
    <w:p w:rsidR="00F65980" w:rsidRDefault="00F74E67" w:rsidP="00F74E67">
      <w:pPr>
        <w:spacing w:before="100" w:after="60"/>
      </w:pPr>
      <w:r>
        <w:tab/>
      </w:r>
    </w:p>
    <w:p w:rsidR="00F65980" w:rsidRDefault="00D711CE">
      <w:pPr>
        <w:jc w:val="center"/>
      </w:pPr>
      <w:r>
        <w:rPr>
          <w:noProof/>
        </w:rPr>
        <w:drawing>
          <wp:inline distT="0" distB="0" distL="0" distR="0">
            <wp:extent cx="5943600" cy="3343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9 145445(6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980" w:rsidRDefault="00F74E67">
      <w:pPr>
        <w:jc w:val="center"/>
      </w:pPr>
      <w:r>
        <w:rPr>
          <w:i/>
          <w:sz w:val="16"/>
        </w:rPr>
        <w:t>Figure 1</w:t>
      </w:r>
      <w:r w:rsidR="00D711CE">
        <w:rPr>
          <w:i/>
          <w:sz w:val="16"/>
        </w:rPr>
        <w:t>: Power BI dashboard view – Smartphone usage and digital well-being analysis.</w:t>
      </w:r>
    </w:p>
    <w:p w:rsidR="00F65980" w:rsidRDefault="00D711CE">
      <w:pPr>
        <w:jc w:val="center"/>
      </w:pPr>
      <w:r>
        <w:rPr>
          <w:noProof/>
        </w:rPr>
        <w:drawing>
          <wp:inline distT="0" distB="0" distL="0" distR="0">
            <wp:extent cx="5943600" cy="3343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9 145533(6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980" w:rsidRDefault="00F74E67">
      <w:pPr>
        <w:jc w:val="center"/>
        <w:rPr>
          <w:i/>
          <w:sz w:val="16"/>
        </w:rPr>
      </w:pPr>
      <w:r>
        <w:rPr>
          <w:i/>
          <w:sz w:val="16"/>
        </w:rPr>
        <w:t>Figure 2</w:t>
      </w:r>
      <w:r w:rsidR="00D711CE">
        <w:rPr>
          <w:i/>
          <w:sz w:val="16"/>
        </w:rPr>
        <w:t xml:space="preserve">: Power </w:t>
      </w:r>
      <w:r w:rsidR="00D711CE">
        <w:rPr>
          <w:i/>
          <w:sz w:val="16"/>
        </w:rPr>
        <w:t>BI dashboard view – Smartphone usage and digital well-being analysis.</w:t>
      </w:r>
    </w:p>
    <w:p w:rsidR="00F74E67" w:rsidRDefault="00F74E67">
      <w:pPr>
        <w:jc w:val="center"/>
        <w:rPr>
          <w:i/>
          <w:sz w:val="16"/>
        </w:rPr>
      </w:pPr>
    </w:p>
    <w:p w:rsidR="00F74E67" w:rsidRDefault="00F74E67">
      <w:pPr>
        <w:jc w:val="center"/>
      </w:pPr>
    </w:p>
    <w:p w:rsidR="00F74E67" w:rsidRDefault="00F74E67">
      <w:pPr>
        <w:jc w:val="center"/>
      </w:pPr>
    </w:p>
    <w:p w:rsidR="00F74E67" w:rsidRDefault="00F74E67" w:rsidP="00F74E6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  <w:sz w:val="30"/>
          <w:szCs w:val="30"/>
        </w:rPr>
      </w:pPr>
      <w:r>
        <w:rPr>
          <w:rFonts w:ascii="Arial" w:hAnsi="Arial" w:cs="Arial"/>
          <w:b/>
          <w:bCs/>
          <w:color w:val="000000"/>
          <w:sz w:val="30"/>
          <w:szCs w:val="30"/>
        </w:rPr>
        <w:t>10</w:t>
      </w:r>
      <w:r>
        <w:rPr>
          <w:rFonts w:ascii="Arial" w:hAnsi="Arial" w:cs="Arial"/>
          <w:b/>
          <w:bCs/>
          <w:color w:val="000000"/>
          <w:sz w:val="30"/>
          <w:szCs w:val="30"/>
        </w:rPr>
        <w:t>. Conclusion</w:t>
      </w:r>
    </w:p>
    <w:p w:rsidR="00F74E67" w:rsidRDefault="00F74E67" w:rsidP="00F74E6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9"/>
          <w:szCs w:val="19"/>
        </w:rPr>
      </w:pPr>
    </w:p>
    <w:p w:rsidR="00F74E67" w:rsidRDefault="00F74E67" w:rsidP="00F74E6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9"/>
          <w:szCs w:val="19"/>
        </w:rPr>
      </w:pPr>
      <w:r>
        <w:rPr>
          <w:rFonts w:ascii="Cambria" w:hAnsi="Cambria" w:cs="Arial"/>
          <w:color w:val="000000"/>
          <w:sz w:val="22"/>
          <w:szCs w:val="22"/>
        </w:rPr>
        <w:t>The Power BI dashboard provides a consolidated view of smartphone usage and digital well-being across 7,500 users. The most prominent indicators are high daily and weekend screen time, frequent app interaction, substantial notification volume, social-media and gaming usage, and variation in addiction levels. Together, these visuals provide a practical foundation for deeper behavioral analysis and for developing data-driven digital well-being interventions.</w:t>
      </w:r>
    </w:p>
    <w:p w:rsidR="00F74E67" w:rsidRDefault="00F74E67" w:rsidP="00F74E67"/>
    <w:sectPr w:rsidR="00F74E67" w:rsidSect="00034616">
      <w:head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11CE" w:rsidRDefault="00D711CE">
      <w:pPr>
        <w:spacing w:after="0" w:line="240" w:lineRule="auto"/>
      </w:pPr>
      <w:r>
        <w:separator/>
      </w:r>
    </w:p>
  </w:endnote>
  <w:endnote w:type="continuationSeparator" w:id="0">
    <w:p w:rsidR="00D711CE" w:rsidRDefault="00D71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11CE" w:rsidRDefault="00D711CE">
      <w:pPr>
        <w:spacing w:after="0" w:line="240" w:lineRule="auto"/>
      </w:pPr>
      <w:r>
        <w:separator/>
      </w:r>
    </w:p>
  </w:footnote>
  <w:footnote w:type="continuationSeparator" w:id="0">
    <w:p w:rsidR="00D711CE" w:rsidRDefault="00D711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5980" w:rsidRDefault="00F65980" w:rsidP="00F74E6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711CE"/>
    <w:rsid w:val="00F65980"/>
    <w:rsid w:val="00F74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104913"/>
  <w14:defaultImageDpi w14:val="300"/>
  <w15:docId w15:val="{65254E02-D699-4370-91B2-77189F3EA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74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64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C8D852-9900-4FBD-8608-D0D67D482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873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pravallikaangalakuduru@gmail.com</cp:lastModifiedBy>
  <cp:revision>2</cp:revision>
  <dcterms:created xsi:type="dcterms:W3CDTF">2026-09-19T16:00:00Z</dcterms:created>
  <dcterms:modified xsi:type="dcterms:W3CDTF">2026-09-19T16:00:00Z</dcterms:modified>
  <cp:category/>
</cp:coreProperties>
</file>