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 Semibold" w:hAnsi="Segoe UI Semibold"/>
          <w:b/>
          <w:color w:val="00A8CC"/>
          <w:sz w:val="52"/>
        </w:rPr>
        <w:t>FITLIFE WELLNESS INTELLIGENCE</w:t>
      </w:r>
    </w:p>
    <w:p>
      <w:pPr>
        <w:jc w:val="center"/>
      </w:pPr>
      <w:r>
        <w:rPr>
          <w:rFonts w:ascii="Segoe UI" w:hAnsi="Segoe UI"/>
          <w:i/>
          <w:color w:val="64748B"/>
          <w:sz w:val="26"/>
        </w:rPr>
        <w:t>Smart-Device Biometric Telemetry, Consumer Behavior &amp; Strategic Business Analytics</w:t>
      </w:r>
    </w:p>
    <w:p>
      <w:pPr>
        <w:pStyle w:val="Heading2"/>
      </w:pPr>
      <w:r>
        <w:t>🌐 Live Project Links &amp; Repository References</w:t>
      </w:r>
    </w:p>
    <w:p>
      <w:r>
        <w:rPr>
          <w:sz w:val="22"/>
        </w:rPr>
        <w:t>• Live Streamlit Web Application: https://pravatsahu05-stravafitnessanalytics.streamlit.app</w:t>
      </w:r>
    </w:p>
    <w:p>
      <w:r>
        <w:rPr>
          <w:sz w:val="22"/>
        </w:rPr>
        <w:t>• GitHub Source Code Repository: https://github.com/pravatsahu05/Strava_Fitness_Analytics</w:t>
      </w:r>
    </w:p>
    <w:p/>
    <w:p>
      <w:pPr>
        <w:jc w:val="center"/>
      </w:pPr>
      <w:r>
        <w:rPr>
          <w:b/>
          <w:color w:val="8A2BE2"/>
          <w:sz w:val="19"/>
        </w:rPr>
        <w:t>Comprehensive Portfolio Case Study &amp; Product Architecture Report | 2026</w:t>
      </w:r>
    </w:p>
    <w:p>
      <w:pPr>
        <w:spacing w:after="240"/>
      </w:pPr>
    </w:p>
    <w:p>
      <w:pPr>
        <w:pStyle w:val="Heading1"/>
      </w:pPr>
      <w:r>
        <w:rPr>
          <w:b/>
          <w:color w:val="00A8CC"/>
          <w:sz w:val="36"/>
        </w:rPr>
        <w:t>1. Executive Summary</w:t>
      </w:r>
    </w:p>
    <w:p>
      <w:pPr>
        <w:spacing w:after="160"/>
      </w:pPr>
      <w:r>
        <w:t>The FitLife Wellness Intelligence Platform is an end-to-end data analytics and product intelligence application built to unlock actionable insights from consumer smart-device fitness trackers (Bellabeat &amp; Strava dataset). By processing high-frequency biometric telemetry—including daily step counts, calorie burn, physical activity intensity tiers, optical heart rate observations, and nightly sleep duration—this project bridges raw data engineering with executive-level strategy.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00A8CC"/>
              </w:rPr>
              <w:t>📌 Key Executive Insights Summary:</w:t>
              <w:br/>
            </w:r>
          </w:p>
          <w:p>
            <w:pPr>
              <w:pStyle w:val="ListBullet"/>
            </w:pPr>
            <w:r>
              <w:rPr>
                <w:sz w:val="19"/>
              </w:rPr>
              <w:t>Mid-Week Motivation vs. Weekend Slump: Daily step volume peaks on Tuesdays (8,319 steps) and drops significantly on Sundays (6,500 steps). Only 21.2% of total participant-days reach the CDC benchmark of 10,000 steps.</w:t>
            </w:r>
          </w:p>
          <w:p>
            <w:pPr>
              <w:pStyle w:val="ListBullet"/>
            </w:pPr>
            <w:r>
              <w:rPr>
                <w:sz w:val="19"/>
              </w:rPr>
              <w:t>Dominant Sedentary Behavior: Users spend an average of 16.5 hours/day in sedentary states (81.3% of total tracked time), creating substantial cardiovascular health risks.</w:t>
            </w:r>
          </w:p>
          <w:p>
            <w:pPr>
              <w:pStyle w:val="ListBullet"/>
            </w:pPr>
            <w:r>
              <w:rPr>
                <w:sz w:val="19"/>
              </w:rPr>
              <w:t>Sleep Quality vs. Hardware Wear Compliance: Monitored sleep averages 7.0 hours per night with 91.6% efficiency, but only 72.7% of participants consistently wear devices overnight due to hardware bulkiness.</w:t>
            </w:r>
          </w:p>
          <w:p>
            <w:pPr>
              <w:pStyle w:val="ListBullet"/>
            </w:pPr>
            <w:r>
              <w:rPr>
                <w:sz w:val="19"/>
              </w:rPr>
              <w:t>Diurnal Peak Windows: Physical activity peaks between 5:00 PM and 7:00 PM post-work hours, providing an ideal window for targeted smart push notifications and engagement prompts.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b/>
          <w:color w:val="00A8CC"/>
          <w:sz w:val="36"/>
        </w:rPr>
        <w:t>2. System Architecture &amp; Dataset Grain</w:t>
      </w:r>
    </w:p>
    <w:p>
      <w:r>
        <w:t>The system pipeline is architected around a modular ETL framework, automated cleaning validation modules, an embedded SQLite analytical data store (fitness.db), and a multi-page Streamlit web dashboard styled with futuristic sci-fi cyberpunk aesthetics.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Dataset / Layer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Grain &amp; Primary Key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Description &amp; Schema Coverage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daily_master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(participant_id, date)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Consolidated daily record covering steps, distance, active intensity tiers, calories, sleep hours, and heart rate summary.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hourly_master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(participant_id, date, hour)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Hour-by-hour diurnal telemetry (24 records/day/user) capturing hourly steps, calories, and movement intensity.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minute_heartrate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(participant_id, timestamp)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Second-by-second optical heart rate sensor observations aggregated to minute timestamps for BPM distribution.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fitness.db (SQLite)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Relational Schema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Embedded SQL database featuring indexed views for real-time query execution and audit reporting.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b/>
          <w:color w:val="00A8CC"/>
          <w:sz w:val="36"/>
        </w:rPr>
        <w:t>3. Data Governance &amp; Quality Audit</w:t>
      </w:r>
    </w:p>
    <w:p>
      <w:r>
        <w:t>A rigorous data quality framework was implemented to audit duplicate records, handle optional missing parameters, and enforce non-negative metric bounds. The composite data quality score stands at 98.4 / 100.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Audit Metric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Value / Coverage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Governance Rule &amp; Action Taken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Composite Quality Score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98.4 / 100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Calculated as 40% Row Retention + 30% Wear Compliance + 30% Sleep Coverage.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Row Retention Rate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99.79%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Identified and deduplicated exact duplicate records while preserving valid non-zero activity.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Core Activity Completeness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100% (0 Missing)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Zero missing values across steps, calories, and activity minutes across all daily records.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Weight &amp; Body Fat Logs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97% Missing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Preserved as optional user manual entry; missing values isolated to avoid skewing automated models.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b/>
          <w:color w:val="00A8CC"/>
          <w:sz w:val="36"/>
        </w:rPr>
        <w:t>4. Executive Business Strategy &amp; Recommendations</w:t>
      </w:r>
    </w:p>
    <w:p>
      <w:r>
        <w:t>Based on deep-dive consumer telemetry, five core strategic initiatives have been formulated for Bellabeat leadership:</w:t>
      </w:r>
    </w:p>
    <w:p>
      <w:pPr>
        <w:spacing w:after="120"/>
      </w:pPr>
      <w:r>
        <w:rPr>
          <w:b/>
          <w:color w:val="8A2BE2"/>
        </w:rPr>
        <w:t>🚀 1. Weekend Warrior Gamification &amp; Challenges</w:t>
        <w:br/>
      </w:r>
      <w:r>
        <w:rPr>
          <w:sz w:val="20"/>
        </w:rPr>
        <w:t>Data indicates Sunday activity drops by 21.8% compared to Tuesdays. Bellabeat should introduce weekend step challenges with rewards, social leaderboards, and progress streaks to maintain user motivation.</w:t>
      </w:r>
    </w:p>
    <w:p>
      <w:pPr>
        <w:spacing w:after="120"/>
      </w:pPr>
      <w:r>
        <w:rPr>
          <w:b/>
          <w:color w:val="8A2BE2"/>
        </w:rPr>
        <w:t>🚀 2. Smart Haptic Sedentary Reminders</w:t>
        <w:br/>
      </w:r>
      <w:r>
        <w:rPr>
          <w:sz w:val="20"/>
        </w:rPr>
        <w:t>Users average 16.5 hours of sedentary time daily. Implementing silent haptic wrist vibrations after 50 minutes of continuous inactivity will prompt users to take micro-walks and hydrate.</w:t>
      </w:r>
    </w:p>
    <w:p>
      <w:pPr>
        <w:spacing w:after="120"/>
      </w:pPr>
      <w:r>
        <w:rPr>
          <w:b/>
          <w:color w:val="8A2BE2"/>
        </w:rPr>
        <w:t>🚀 3. Sleep Hardware Positioning (Leaf &amp; Ivy)</w:t>
        <w:br/>
      </w:r>
      <w:r>
        <w:rPr>
          <w:sz w:val="20"/>
        </w:rPr>
        <w:t>While sleep tracking accuracy is high (91.6% efficiency), 27% of users skip wearing devices to bed. Bellabeat should position its lightweight jewelry lines (Leaf &amp; Ivy) as non-intrusive 24/7 sleep and cycle trackers.</w:t>
      </w:r>
    </w:p>
    <w:p>
      <w:pPr>
        <w:spacing w:after="120"/>
      </w:pPr>
      <w:r>
        <w:rPr>
          <w:b/>
          <w:color w:val="8A2BE2"/>
        </w:rPr>
        <w:t>🚀 4. Optimized Diurnal Push Notification Timing</w:t>
        <w:br/>
      </w:r>
      <w:r>
        <w:rPr>
          <w:sz w:val="20"/>
        </w:rPr>
        <w:t>Telemetry confirms user workout activity peaks between 5:00 PM and 7:00 PM. Hydration prompts, workout tips, and marketing offers should be scheduled around 4:30 PM for maximum conversion.</w:t>
      </w:r>
    </w:p>
    <w:p>
      <w:pPr>
        <w:spacing w:after="120"/>
      </w:pPr>
      <w:r>
        <w:rPr>
          <w:b/>
          <w:color w:val="8A2BE2"/>
        </w:rPr>
        <w:t>🚀 5. Persona-Based Application Onboarding</w:t>
        <w:br/>
      </w:r>
      <w:r>
        <w:rPr>
          <w:sz w:val="20"/>
        </w:rPr>
        <w:t>Segment users into distinct tiers: 'Active Achievers' (21.2% reaching &gt;=10k steps) who receive advanced cardio metrics, versus 'Gentle Wellness' users (21.2% sedentary) who receive accessible micro-goals.</w:t>
      </w:r>
    </w:p>
    <w:p>
      <w:pPr>
        <w:spacing w:after="240"/>
      </w:pPr>
    </w:p>
    <w:p>
      <w:pPr>
        <w:pStyle w:val="Heading1"/>
      </w:pPr>
      <w:r>
        <w:rPr>
          <w:b/>
          <w:color w:val="00A8CC"/>
          <w:sz w:val="36"/>
        </w:rPr>
        <w:t>5. Technical Implementation &amp; Unit Testing</w:t>
      </w:r>
    </w:p>
    <w:p>
      <w:r>
        <w:t>The project includes a comprehensive unit testing suite using pytest to validate data cleaning transformations, CDC activity tier segmentation logic, and SQL query runner safety contracts. All 9 unit tests pass in 0.5 seconds.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