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Hydrocarbon Accounting System</w:t>
      </w:r>
    </w:p>
    <w:p>
      <w:pPr>
        <w:jc w:val="center"/>
      </w:pPr>
      <w:r>
        <w:rPr>
          <w:b/>
          <w:sz w:val="32"/>
        </w:rPr>
        <w:t>User Manual and Progress Documentation</w:t>
      </w:r>
    </w:p>
    <w:p>
      <w:pPr>
        <w:jc w:val="center"/>
      </w:pPr>
      <w:r>
        <w:rPr>
          <w:sz w:val="24"/>
        </w:rPr>
        <w:t>Draft 6.0</w:t>
      </w:r>
    </w:p>
    <w:p>
      <w:pPr>
        <w:jc w:val="center"/>
      </w:pPr>
      <w:r>
        <w:rPr>
          <w:i/>
          <w:sz w:val="20"/>
        </w:rPr>
        <w:t>Prepared for the current React + FastAPI + PostgreSQL/Supabase implementation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Prepared Date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13 May 2026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Application Stack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React + Vite frontend, FastAPI backend, PostgreSQL/Supabase database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Current Scope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Authentication, RBAC, master data, operations, Tank Gauging, Table 11, reports, CSV export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Document Purpose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To guide users and maintain continuity for future development work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1. Overview</w:t>
      </w:r>
    </w:p>
    <w:p>
      <w:r>
        <w:t>The Hydrocarbon Accounting System is a configurable web application for managing hydrocarbon operational data, asset setup, calibration references, transaction entry, approval workflow, and reporting. The current implementation is built with a React + Vite frontend, FastAPI backend, and PostgreSQL/Supabase database.</w:t>
      </w:r>
    </w:p>
    <w:p>
      <w:pPr>
        <w:pStyle w:val="ListBullet"/>
      </w:pPr>
      <w:r>
        <w:t>Secure login with JWT access token.</w:t>
      </w:r>
    </w:p>
    <w:p>
      <w:pPr>
        <w:pStyle w:val="ListBullet"/>
      </w:pPr>
      <w:r>
        <w:t>Role-Based Access Control for menu visibility, route guards, and backend API protection.</w:t>
      </w:r>
    </w:p>
    <w:p>
      <w:pPr>
        <w:pStyle w:val="ListBullet"/>
      </w:pPr>
      <w:r>
        <w:t>Master data setup for users, roles, permissions, locations, asset types, assets, calibration templates, calibration tables, and assignments.</w:t>
      </w:r>
    </w:p>
    <w:p>
      <w:pPr>
        <w:pStyle w:val="ListBullet"/>
      </w:pPr>
      <w:r>
        <w:t>Operation setup and transaction entry using template-driven operation fields.</w:t>
      </w:r>
    </w:p>
    <w:p>
      <w:pPr>
        <w:pStyle w:val="ListBullet"/>
      </w:pPr>
      <w:r>
        <w:t>Tank Gauging calculations with asset calibration data and common Table 11 LT Factor lookup.</w:t>
      </w:r>
    </w:p>
    <w:p>
      <w:pPr>
        <w:pStyle w:val="ListBullet"/>
      </w:pPr>
      <w:r>
        <w:t>Status workflow for Draft, Submitted, Approved, Rejected, Cancelled, and Recall to Draft.</w:t>
      </w:r>
    </w:p>
    <w:p>
      <w:pPr>
        <w:pStyle w:val="ListBullet"/>
      </w:pPr>
      <w:r>
        <w:t>Printable Tank Gauging reports and CSV exports for both transaction detail and register views.</w:t>
      </w:r>
    </w:p>
    <w:p>
      <w:pPr>
        <w:pStyle w:val="Heading1"/>
      </w:pPr>
      <w:r>
        <w:rPr>
          <w:color w:val="1F4E79"/>
        </w:rPr>
        <w:t>2. System Access and Login</w:t>
      </w:r>
    </w:p>
    <w:p>
      <w:r>
        <w:t>Users log in with a username and password. After successful login, the backend generates a JWT access token. The frontend stores the token and uses it for protected API requests.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Current Behaviour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Login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Username/password login is working.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JWT Token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Access token is generated and stored by the frontend.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Current User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/auth/me loads the logged-in user with assigned role and permissions.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Permission Enforcement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Backend APIs reject unauthorized direct access when permission is missing.</w:t>
            </w:r>
          </w:p>
        </w:tc>
      </w:tr>
    </w:tbl>
    <w:p/>
    <w:p>
      <w:pPr>
        <w:pStyle w:val="Heading2"/>
      </w:pPr>
      <w:r>
        <w:t>2.1 Login User Steps</w:t>
      </w:r>
    </w:p>
    <w:p>
      <w:pPr>
        <w:ind w:left="360" w:hanging="259"/>
      </w:pPr>
      <w:r>
        <w:t>1. Open the application in the browser.</w:t>
      </w:r>
    </w:p>
    <w:p>
      <w:pPr>
        <w:ind w:left="360" w:hanging="259"/>
      </w:pPr>
      <w:r>
        <w:t>2. Enter username and password.</w:t>
      </w:r>
    </w:p>
    <w:p>
      <w:pPr>
        <w:ind w:left="360" w:hanging="259"/>
      </w:pPr>
      <w:r>
        <w:t>3. Click Login.</w:t>
      </w:r>
    </w:p>
    <w:p>
      <w:pPr>
        <w:ind w:left="360" w:hanging="259"/>
      </w:pPr>
      <w:r>
        <w:t>4. After login, the application loads the dashboard and permitted menus.</w:t>
      </w:r>
    </w:p>
    <w:p>
      <w:pPr>
        <w:ind w:left="360" w:hanging="259"/>
      </w:pPr>
      <w:r>
        <w:t>5. If menus are missing, verify that the user has a role and the role has active permissions.</w:t>
      </w:r>
    </w:p>
    <w:p>
      <w:pPr>
        <w:pStyle w:val="Heading1"/>
      </w:pPr>
      <w:r>
        <w:rPr>
          <w:color w:val="1F4E79"/>
        </w:rPr>
        <w:t>3. RBAC and Security</w:t>
      </w:r>
    </w:p>
    <w:p>
      <w:r>
        <w:t>RBAC controls who can view, create, edit, delete, submit, approve, reject, recall, or cancel records. The access chain is User -&gt; Role -&gt; Permissions.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RBAC Layer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User Master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Creates application users. Duplicate usernames are not allowed.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Role Master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Creates access groups such as Admin, Manager, Supervisor, Operator, and Viewer.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Permission Master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Defines module-level actions such as View, Create, Edit, Delete, Submit, Approve, Reject, and Cancel.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Role Permission Assignment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Assigns permissions to roles.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User Role Assignment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Assigns one role to a user.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Access Summary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Displays final user access based on role and permissions.</w:t>
            </w:r>
          </w:p>
        </w:tc>
      </w:tr>
    </w:tbl>
    <w:p/>
    <w:p>
      <w:pPr>
        <w:pStyle w:val="Heading2"/>
      </w:pPr>
      <w:r>
        <w:t>3.1 Protected Backend Areas</w:t>
      </w:r>
    </w:p>
    <w:p>
      <w:pPr>
        <w:pStyle w:val="ListBullet"/>
      </w:pPr>
      <w:r>
        <w:t>User, Role, Permission, Role Permission Assignment, and User Role Assignment.</w:t>
      </w:r>
    </w:p>
    <w:p>
      <w:pPr>
        <w:pStyle w:val="ListBullet"/>
      </w:pPr>
      <w:r>
        <w:t>Location Master, Asset Type Master, Asset Master, Calibration Template Master, and Asset Calibration Table.</w:t>
      </w:r>
    </w:p>
    <w:p>
      <w:pPr>
        <w:pStyle w:val="ListBullet"/>
      </w:pPr>
      <w:r>
        <w:t>Asset Assignment and Asset Assignment Summary.</w:t>
      </w:r>
    </w:p>
    <w:p>
      <w:pPr>
        <w:pStyle w:val="ListBullet"/>
      </w:pPr>
      <w:r>
        <w:t>Operation Type Master, Location Operation Availability, Operation Template Master, Operation Entry, Transaction Register, Transaction Detail, Status Workflow, and Status History.</w:t>
      </w:r>
    </w:p>
    <w:p>
      <w:pPr>
        <w:pStyle w:val="Heading1"/>
      </w:pPr>
      <w:r>
        <w:rPr>
          <w:color w:val="1F4E79"/>
        </w:rPr>
        <w:t>4. Master Data Modules</w:t>
      </w:r>
    </w:p>
    <w:p>
      <w:pPr>
        <w:pStyle w:val="Heading2"/>
      </w:pPr>
      <w:r>
        <w:t>4.1 Location Master</w:t>
      </w:r>
    </w:p>
    <w:p>
      <w:pPr>
        <w:pStyle w:val="ListBullet"/>
      </w:pPr>
      <w:r>
        <w:t>Used to create operational locations such as terminals, tank farms, jetties, offices, warehouses, and stations.</w:t>
      </w:r>
    </w:p>
    <w:p>
      <w:pPr>
        <w:pStyle w:val="ListBullet"/>
      </w:pPr>
      <w:r>
        <w:t>Location Code must be unique.</w:t>
      </w:r>
    </w:p>
    <w:p>
      <w:pPr>
        <w:pStyle w:val="ListBullet"/>
      </w:pPr>
      <w:r>
        <w:t>Parent Location supports hierarchy, for example Region -&gt; Terminal -&gt; Tank Farm.</w:t>
      </w:r>
    </w:p>
    <w:p>
      <w:pPr>
        <w:pStyle w:val="Heading2"/>
      </w:pPr>
      <w:r>
        <w:t>4.2 Asset Type Master</w:t>
      </w:r>
    </w:p>
    <w:p>
      <w:pPr>
        <w:pStyle w:val="ListBullet"/>
      </w:pPr>
      <w:r>
        <w:t>Used to define asset categories without hardcoding them in the program.</w:t>
      </w:r>
    </w:p>
    <w:p>
      <w:pPr>
        <w:pStyle w:val="ListBullet"/>
      </w:pPr>
      <w:r>
        <w:t>Examples include Storage Tank, Metering Skid, Barge, Shuttle Vessel, Pump, and Valve.</w:t>
      </w:r>
    </w:p>
    <w:p>
      <w:pPr>
        <w:pStyle w:val="ListBullet"/>
      </w:pPr>
      <w:r>
        <w:t>Asset Type Code must be unique.</w:t>
      </w:r>
    </w:p>
    <w:p>
      <w:pPr>
        <w:pStyle w:val="Heading2"/>
      </w:pPr>
      <w:r>
        <w:t>4.3 Asset Master</w:t>
      </w:r>
    </w:p>
    <w:p>
      <w:pPr>
        <w:pStyle w:val="ListBullet"/>
      </w:pPr>
      <w:r>
        <w:t>Central asset registry for asset name, asset code, scope, type, location, serial number, manufacturer, and model.</w:t>
      </w:r>
    </w:p>
    <w:p>
      <w:pPr>
        <w:pStyle w:val="ListBullet"/>
      </w:pPr>
      <w:r>
        <w:t>Local assets require a primary location.</w:t>
      </w:r>
    </w:p>
    <w:p>
      <w:pPr>
        <w:pStyle w:val="ListBullet"/>
      </w:pPr>
      <w:r>
        <w:t>Global assets may be used across multiple locations through assignment.</w:t>
      </w:r>
    </w:p>
    <w:p>
      <w:pPr>
        <w:pStyle w:val="ListBullet"/>
      </w:pPr>
      <w:r>
        <w:t>Asset Code must be unique.</w:t>
      </w:r>
    </w:p>
    <w:p>
      <w:pPr>
        <w:pStyle w:val="Heading2"/>
      </w:pPr>
      <w:r>
        <w:t>4.4 Asset Assignment and Summary</w:t>
      </w:r>
    </w:p>
    <w:p>
      <w:pPr>
        <w:pStyle w:val="ListBullet"/>
      </w:pPr>
      <w:r>
        <w:t>Tracks responsibility, deployment location, assigned person/department/location/vendor, assignment date, return date, remarks, and status.</w:t>
      </w:r>
    </w:p>
    <w:p>
      <w:pPr>
        <w:pStyle w:val="ListBullet"/>
      </w:pPr>
      <w:r>
        <w:t>Local assets can have only one active assignment at a time.</w:t>
      </w:r>
    </w:p>
    <w:p>
      <w:pPr>
        <w:pStyle w:val="ListBullet"/>
      </w:pPr>
      <w:r>
        <w:t>Global assets can have multiple active assignments, but not duplicates for the same location.</w:t>
      </w:r>
    </w:p>
    <w:p>
      <w:pPr>
        <w:pStyle w:val="ListBullet"/>
      </w:pPr>
      <w:r>
        <w:t>Asset Assignment Summary provides a read-only overview of current deployment and responsibility.</w:t>
      </w:r>
    </w:p>
    <w:p>
      <w:pPr>
        <w:pStyle w:val="Heading1"/>
      </w:pPr>
      <w:r>
        <w:rPr>
          <w:color w:val="1F4E79"/>
        </w:rPr>
        <w:t>5. Calibration Setup</w:t>
      </w:r>
    </w:p>
    <w:p>
      <w:pPr>
        <w:pStyle w:val="Heading2"/>
      </w:pPr>
      <w:r>
        <w:t>5.1 Calibration Template Master</w:t>
      </w:r>
    </w:p>
    <w:p>
      <w:r>
        <w:t>Calibration Template Master defines the expected structure of uploaded XLSX/CSV files. Columns can be assigned interpolation roles such as Input X, Input Y, Output, Correction, Reference, or None.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Interpolation Role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Input X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Primary lookup input such as dip, ullage, sounding, flow rate, temperature, or density.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Input 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Secondary lookup input for 2D interpolation such as trim or heel/list.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Output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Calculated output such as volume or meter factor.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Correction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Adjustment value such as trim correction or heel correction.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Reference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Identification column such as tank name or product name.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None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Stored but not used for interpolation.</w:t>
            </w:r>
          </w:p>
        </w:tc>
      </w:tr>
    </w:tbl>
    <w:p/>
    <w:p>
      <w:pPr>
        <w:pStyle w:val="Heading2"/>
      </w:pPr>
      <w:r>
        <w:t>5.2 Asset Calibration Table</w:t>
      </w:r>
    </w:p>
    <w:p>
      <w:pPr>
        <w:pStyle w:val="ListBullet"/>
      </w:pPr>
      <w:r>
        <w:t>Used to upload XLSX/CSV calibration files against an asset and calibration template.</w:t>
      </w:r>
    </w:p>
    <w:p>
      <w:pPr>
        <w:pStyle w:val="ListBullet"/>
      </w:pPr>
      <w:r>
        <w:t>Only one active calibration table of the same type is allowed for one asset.</w:t>
      </w:r>
    </w:p>
    <w:p>
      <w:pPr>
        <w:pStyle w:val="ListBullet"/>
      </w:pPr>
      <w:r>
        <w:t>Calibration data is used for interpolation in Tank Gauging calculations.</w:t>
      </w:r>
    </w:p>
    <w:p>
      <w:pPr>
        <w:pStyle w:val="Heading1"/>
      </w:pPr>
      <w:r>
        <w:rPr>
          <w:color w:val="1F4E79"/>
        </w:rPr>
        <w:t>6. Operation Setup and Entry</w:t>
      </w:r>
    </w:p>
    <w:p>
      <w:pPr>
        <w:pStyle w:val="Heading2"/>
      </w:pPr>
      <w:r>
        <w:t>6.1 Operation Type Master and Availability</w:t>
      </w:r>
    </w:p>
    <w:p>
      <w:pPr>
        <w:pStyle w:val="ListBullet"/>
      </w:pPr>
      <w:r>
        <w:t>Operation Type Master defines operation categories such as tank gauging, transfer, loading, or other operational activities.</w:t>
      </w:r>
    </w:p>
    <w:p>
      <w:pPr>
        <w:pStyle w:val="ListBullet"/>
      </w:pPr>
      <w:r>
        <w:t>Location Operation Availability controls which operations are available at each location.</w:t>
      </w:r>
    </w:p>
    <w:p>
      <w:pPr>
        <w:pStyle w:val="Heading2"/>
      </w:pPr>
      <w:r>
        <w:t>6.2 Operation Template Master</w:t>
      </w:r>
    </w:p>
    <w:p>
      <w:pPr>
        <w:pStyle w:val="ListBullet"/>
      </w:pPr>
      <w:r>
        <w:t>Defines field layout for each operation type.</w:t>
      </w:r>
    </w:p>
    <w:p>
      <w:pPr>
        <w:pStyle w:val="ListBullet"/>
      </w:pPr>
      <w:r>
        <w:t>Supports template-driven Operation Entry.</w:t>
      </w:r>
    </w:p>
    <w:p>
      <w:pPr>
        <w:pStyle w:val="ListBullet"/>
      </w:pPr>
      <w:r>
        <w:t>Allows the system to save operation ticket and field values together.</w:t>
      </w:r>
    </w:p>
    <w:p>
      <w:pPr>
        <w:pStyle w:val="Heading2"/>
      </w:pPr>
      <w:r>
        <w:t>6.3 Operation Entry</w:t>
      </w:r>
    </w:p>
    <w:p>
      <w:pPr>
        <w:pStyle w:val="ListBullet"/>
      </w:pPr>
      <w:r>
        <w:t>Creates an operation ticket and its field values together.</w:t>
      </w:r>
    </w:p>
    <w:p>
      <w:pPr>
        <w:pStyle w:val="ListBullet"/>
      </w:pPr>
      <w:r>
        <w:t>Draft and Rejected entries are editable.</w:t>
      </w:r>
    </w:p>
    <w:p>
      <w:pPr>
        <w:pStyle w:val="ListBullet"/>
      </w:pPr>
      <w:r>
        <w:t>Operation tickets use the format LocationCode-AssetCode-Date-SerialNumber, for example UTP-TNK101-20260511-001.</w:t>
      </w:r>
    </w:p>
    <w:p>
      <w:pPr>
        <w:pStyle w:val="Heading1"/>
      </w:pPr>
      <w:r>
        <w:rPr>
          <w:color w:val="1F4E79"/>
        </w:rPr>
        <w:t>7. Operation Transaction Workflow</w:t>
      </w:r>
    </w:p>
    <w:p>
      <w:r>
        <w:t>The transaction workflow supports operational data review, approval, rejection, recall, and cancellation while preserving the audit trail.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Meaning / Action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Draft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Initial saved ticket. Editable.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Submitted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Submitted for approval. Reviewer can approve, reject, or recall to draft if permitted.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Approved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Final accepted transaction. No further normal action.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Rejected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Returned for correction. Editable and can be re-submitted.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Cancelled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Soft-cancelled. Audit trail is preserved.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Recall to Draft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Submitted ticket can be moved back to Draft when allowed.</w:t>
            </w:r>
          </w:p>
        </w:tc>
      </w:tr>
    </w:tbl>
    <w:p/>
    <w:p>
      <w:pPr>
        <w:pStyle w:val="Heading2"/>
      </w:pPr>
      <w:r>
        <w:t>7.1 Approval Review Modal</w:t>
      </w:r>
    </w:p>
    <w:p>
      <w:pPr>
        <w:pStyle w:val="ListBullet"/>
      </w:pPr>
      <w:r>
        <w:t>Before Submit, Approve, Reject, Recall, or Cancel, the system shows a review modal.</w:t>
      </w:r>
    </w:p>
    <w:p>
      <w:pPr>
        <w:pStyle w:val="ListBullet"/>
      </w:pPr>
      <w:r>
        <w:t>The modal displays ticket header, input values, calculated values, LT/MT, Table 11 lookup data, and remarks field.</w:t>
      </w:r>
    </w:p>
    <w:p>
      <w:pPr>
        <w:pStyle w:val="ListBullet"/>
      </w:pPr>
      <w:r>
        <w:t>Reject, Cancel, and Recall require a reason/remarks.</w:t>
      </w:r>
    </w:p>
    <w:p>
      <w:pPr>
        <w:pStyle w:val="Heading2"/>
      </w:pPr>
      <w:r>
        <w:t>7.2 Status History</w:t>
      </w:r>
    </w:p>
    <w:p>
      <w:pPr>
        <w:pStyle w:val="ListBullet"/>
      </w:pPr>
      <w:r>
        <w:t>Each status movement is saved in Status History.</w:t>
      </w:r>
    </w:p>
    <w:p>
      <w:pPr>
        <w:pStyle w:val="ListBullet"/>
      </w:pPr>
      <w:r>
        <w:t>Status History displays old status, new status, changed by, changed at, and remarks.</w:t>
      </w:r>
    </w:p>
    <w:p>
      <w:pPr>
        <w:pStyle w:val="Heading1"/>
      </w:pPr>
      <w:r>
        <w:rPr>
          <w:color w:val="1F4E79"/>
        </w:rPr>
        <w:t>8. Tank Gauging Module</w:t>
      </w:r>
    </w:p>
    <w:p>
      <w:r>
        <w:t>Tank Gauging is the first asset-specific operational layout completed. It appears when the selected operation template is configured as a tank-related layout.</w:t>
      </w:r>
    </w:p>
    <w:p>
      <w:pPr>
        <w:pStyle w:val="Heading2"/>
      </w:pPr>
      <w:r>
        <w:t>8.1 Tank Gauging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Gauging Date / Time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Date and time of physical tank gauging.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Dip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Measured tank dip in cm.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Water Level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Measured free water level in cm.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Tank Temperature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Tank temperature in °C or °F.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Observed API / Observed Density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Quality input used to calculate API @ 60°F and Density @ 15°C.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Sample Temperature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Sample temperature used for observed quality correction.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BS&amp;W %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Basic sediment and water percentage.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Remarks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User remarks for gauging record.</w:t>
            </w:r>
          </w:p>
        </w:tc>
      </w:tr>
    </w:tbl>
    <w:p/>
    <w:p>
      <w:pPr>
        <w:pStyle w:val="Heading2"/>
      </w:pPr>
      <w:r>
        <w:t>8.2 Live Calculation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TOV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Total Observed Volume from calibration interpolation.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Free Water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Water volume from calibration interpolation.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GOV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Gross Observed Volume = TOV - Free Water.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API @ 60°F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API corrected to 60°F from observed input.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Density @ 15°C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Density corrected/derived for mass calculations.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VCF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Volume Correction Factor from API @ 60°F and tank temperature.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GSV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Gross Standard Volume = GOV × VCF.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BS&amp;W Volume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GSV × BS&amp;W percentage.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NSV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Net Standard Volume = GSV - BS&amp;W Volume.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LT Factor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Factor looked up from common Table 11 using API @ 60°F.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Long Tons = NSV × LT Factor.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Metric Tons = LT × 1.01605.</w:t>
            </w:r>
          </w:p>
        </w:tc>
      </w:tr>
    </w:tbl>
    <w:p/>
    <w:p>
      <w:pPr>
        <w:pStyle w:val="Heading2"/>
      </w:pPr>
      <w:r>
        <w:t>8.3 Table 11 Integration</w:t>
      </w:r>
    </w:p>
    <w:p>
      <w:pPr>
        <w:pStyle w:val="ListBullet"/>
      </w:pPr>
      <w:r>
        <w:t>Table 11 Factor Master is common for all tank calculations.</w:t>
      </w:r>
    </w:p>
    <w:p>
      <w:pPr>
        <w:pStyle w:val="ListBullet"/>
      </w:pPr>
      <w:r>
        <w:t>The table stores only API @ 60°F and LT Factor.</w:t>
      </w:r>
    </w:p>
    <w:p>
      <w:pPr>
        <w:pStyle w:val="ListBullet"/>
      </w:pPr>
      <w:r>
        <w:t>Lookup supports exact match and linear interpolation.</w:t>
      </w:r>
    </w:p>
    <w:p>
      <w:pPr>
        <w:pStyle w:val="ListBullet"/>
      </w:pPr>
      <w:r>
        <w:t>Tank Gauging uses API @ 60°F to lookup the LT Factor.</w:t>
      </w:r>
    </w:p>
    <w:p>
      <w:pPr>
        <w:pStyle w:val="ListBullet"/>
      </w:pPr>
      <w:r>
        <w:t>Fallback approximate density conversion is retained only when Table 11 lookup fails.</w:t>
      </w:r>
    </w:p>
    <w:p>
      <w:pPr>
        <w:pStyle w:val="Heading1"/>
      </w:pPr>
      <w:r>
        <w:rPr>
          <w:color w:val="1F4E79"/>
        </w:rPr>
        <w:t>9. Table 11 Factor Master</w:t>
      </w:r>
    </w:p>
    <w:p>
      <w:pPr>
        <w:pStyle w:val="ListBullet"/>
      </w:pPr>
      <w:r>
        <w:t>Allows manual row entry and paste rows.</w:t>
      </w:r>
    </w:p>
    <w:p>
      <w:pPr>
        <w:pStyle w:val="ListBullet"/>
      </w:pPr>
      <w:r>
        <w:t>Allows CSV/XLSX upload similar to calibration tables.</w:t>
      </w:r>
    </w:p>
    <w:p>
      <w:pPr>
        <w:pStyle w:val="ListBullet"/>
      </w:pPr>
      <w:r>
        <w:t>Saved rows display is limited to the first 10 rows for user comfort.</w:t>
      </w:r>
    </w:p>
    <w:p>
      <w:pPr>
        <w:pStyle w:val="ListBullet"/>
      </w:pPr>
      <w:r>
        <w:t>Lookup test is available to verify exact or interpolated LT factor.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API @ 60°F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Corrected API value used for lookup.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LT Factor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Long ton factor multiplied with NSV to calculate LT.</w:t>
            </w:r>
          </w:p>
        </w:tc>
      </w:tr>
    </w:tbl>
    <w:p/>
    <w:p>
      <w:pPr>
        <w:pStyle w:val="Heading1"/>
      </w:pPr>
      <w:r>
        <w:rPr>
          <w:color w:val="1F4E79"/>
        </w:rPr>
        <w:t>10. Operation Transaction Detail</w:t>
      </w:r>
    </w:p>
    <w:p>
      <w:pPr>
        <w:pStyle w:val="ListBullet"/>
      </w:pPr>
      <w:r>
        <w:t>Displays ticket header and status.</w:t>
      </w:r>
    </w:p>
    <w:p>
      <w:pPr>
        <w:pStyle w:val="ListBullet"/>
      </w:pPr>
      <w:r>
        <w:t>Displays Tank Gauging input values and calculated values in a structured layout.</w:t>
      </w:r>
    </w:p>
    <w:p>
      <w:pPr>
        <w:pStyle w:val="ListBullet"/>
      </w:pPr>
      <w:r>
        <w:t>Displays LT Factor, Table 11 Method, Lower API @ 60°F, Upper API @ 60°F, LT, MT, and Mass Method.</w:t>
      </w:r>
    </w:p>
    <w:p>
      <w:pPr>
        <w:pStyle w:val="ListBullet"/>
      </w:pPr>
      <w:r>
        <w:t>Hides raw tank_gauging_payload JSON from normal user view.</w:t>
      </w:r>
    </w:p>
    <w:p>
      <w:pPr>
        <w:pStyle w:val="ListBullet"/>
      </w:pPr>
      <w:r>
        <w:t>Displays status actions based on logged-in user permissions.</w:t>
      </w:r>
    </w:p>
    <w:p>
      <w:pPr>
        <w:pStyle w:val="ListBullet"/>
      </w:pPr>
      <w:r>
        <w:t>Displays Status History for audit trail.</w:t>
      </w:r>
    </w:p>
    <w:p>
      <w:pPr>
        <w:pStyle w:val="Heading1"/>
      </w:pPr>
      <w:r>
        <w:rPr>
          <w:color w:val="1F4E79"/>
        </w:rPr>
        <w:t>11. Printable Tank Gauging Report</w:t>
      </w:r>
    </w:p>
    <w:p>
      <w:r>
        <w:t>A print-only Tank Gauging report is available from Operation Transaction Detail. It prints a clean report instead of the full app screen.</w:t>
      </w:r>
    </w:p>
    <w:p>
      <w:pPr>
        <w:pStyle w:val="ListBullet"/>
      </w:pPr>
      <w:r>
        <w:t>Includes company name/logo selected from frontend report profile.</w:t>
      </w:r>
    </w:p>
    <w:p>
      <w:pPr>
        <w:pStyle w:val="ListBullet"/>
      </w:pPr>
      <w:r>
        <w:t>Includes ticket information, tank gauging inputs, calculated values, Table 11 lookup details, status/approval information, and signature boxes.</w:t>
      </w:r>
    </w:p>
    <w:p>
      <w:pPr>
        <w:pStyle w:val="ListBullet"/>
      </w:pPr>
      <w:r>
        <w:t>Uses frontend report profiles saved in browser localStorage for allied company selection.</w:t>
      </w:r>
    </w:p>
    <w:p>
      <w:pPr>
        <w:pStyle w:val="ListBullet"/>
      </w:pPr>
      <w:r>
        <w:t>Allows logo upload using PNG, JPG, or JPEG.</w:t>
      </w:r>
    </w:p>
    <w:p>
      <w:pPr>
        <w:pStyle w:val="ListBullet"/>
      </w:pPr>
      <w:r>
        <w:t>Report Settings modal supports Profile Name, Company Name, System Name, Report Subtitle, Logo Placeholder Text, Logo Upload, Footer Formula, and Footer Note.</w:t>
      </w:r>
    </w:p>
    <w:p>
      <w:pPr>
        <w:pStyle w:val="ListBullet"/>
      </w:pPr>
      <w:r>
        <w:t>Report Profile dropdown appears near the print button for quick company profile switching.</w:t>
      </w:r>
    </w:p>
    <w:p>
      <w:pPr>
        <w:pStyle w:val="Heading2"/>
      </w:pPr>
      <w:r>
        <w:t>11.1 Print Report Steps</w:t>
      </w:r>
    </w:p>
    <w:p>
      <w:pPr>
        <w:ind w:left="360" w:hanging="259"/>
      </w:pPr>
      <w:r>
        <w:t>1. Open Operation Transaction Register.</w:t>
      </w:r>
    </w:p>
    <w:p>
      <w:pPr>
        <w:ind w:left="360" w:hanging="259"/>
      </w:pPr>
      <w:r>
        <w:t>2. Open a Tank Gauging ticket detail.</w:t>
      </w:r>
    </w:p>
    <w:p>
      <w:pPr>
        <w:ind w:left="360" w:hanging="259"/>
      </w:pPr>
      <w:r>
        <w:t>3. Select the correct Report Profile from the dropdown.</w:t>
      </w:r>
    </w:p>
    <w:p>
      <w:pPr>
        <w:ind w:left="360" w:hanging="259"/>
      </w:pPr>
      <w:r>
        <w:t>4. If needed, click Report Settings to add/update company name and logo.</w:t>
      </w:r>
    </w:p>
    <w:p>
      <w:pPr>
        <w:ind w:left="360" w:hanging="259"/>
      </w:pPr>
      <w:r>
        <w:t>5. Click Print Tank Gauging Report.</w:t>
      </w:r>
    </w:p>
    <w:p>
      <w:pPr>
        <w:ind w:left="360" w:hanging="259"/>
      </w:pPr>
      <w:r>
        <w:t>6. Verify the print preview and print/save as PDF if required.</w:t>
      </w:r>
    </w:p>
    <w:p>
      <w:pPr>
        <w:pStyle w:val="Heading1"/>
      </w:pPr>
      <w:r>
        <w:rPr>
          <w:color w:val="1F4E79"/>
        </w:rPr>
        <w:t>12. CSV Exports and Register Printing</w:t>
      </w:r>
    </w:p>
    <w:p>
      <w:pPr>
        <w:pStyle w:val="Heading2"/>
      </w:pPr>
      <w:r>
        <w:t>12.1 Operation Transaction Register</w:t>
      </w:r>
    </w:p>
    <w:p>
      <w:pPr>
        <w:pStyle w:val="ListBullet"/>
      </w:pPr>
      <w:r>
        <w:t>Print Register button prints a clean register report only.</w:t>
      </w:r>
    </w:p>
    <w:p>
      <w:pPr>
        <w:pStyle w:val="ListBullet"/>
      </w:pPr>
      <w:r>
        <w:t>Export CSV button exports the currently loaded/filtered register records.</w:t>
      </w:r>
    </w:p>
    <w:p>
      <w:pPr>
        <w:pStyle w:val="ListBullet"/>
      </w:pPr>
      <w:r>
        <w:t>Printed register includes Generated At, Record Count, Applied Filters, and transaction rows.</w:t>
      </w:r>
    </w:p>
    <w:p>
      <w:pPr>
        <w:pStyle w:val="ListBullet"/>
      </w:pPr>
      <w:r>
        <w:t>CSV export includes header information, generated date/time, record count, applied filters, and transaction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Exported Register Columns</w:t>
            </w:r>
          </w:p>
        </w:tc>
      </w:tr>
      <w:tr>
        <w:tc>
          <w:tcPr>
            <w:tcW w:type="dxa" w:w="10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Ticket Number</w:t>
            </w:r>
          </w:p>
        </w:tc>
      </w:tr>
      <w:tr>
        <w:tc>
          <w:tcPr>
            <w:tcW w:type="dxa" w:w="10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Operation Date</w:t>
            </w:r>
          </w:p>
        </w:tc>
      </w:tr>
      <w:tr>
        <w:tc>
          <w:tcPr>
            <w:tcW w:type="dxa" w:w="10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Operation Type</w:t>
            </w:r>
          </w:p>
        </w:tc>
      </w:tr>
      <w:tr>
        <w:tc>
          <w:tcPr>
            <w:tcW w:type="dxa" w:w="10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Location</w:t>
            </w:r>
          </w:p>
        </w:tc>
      </w:tr>
      <w:tr>
        <w:tc>
          <w:tcPr>
            <w:tcW w:type="dxa" w:w="10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Primary Asset</w:t>
            </w:r>
          </w:p>
        </w:tc>
      </w:tr>
      <w:tr>
        <w:tc>
          <w:tcPr>
            <w:tcW w:type="dxa" w:w="10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Field Count</w:t>
            </w:r>
          </w:p>
        </w:tc>
      </w:tr>
      <w:tr>
        <w:tc>
          <w:tcPr>
            <w:tcW w:type="dxa" w:w="10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Status</w:t>
            </w:r>
          </w:p>
        </w:tc>
      </w:tr>
      <w:tr>
        <w:tc>
          <w:tcPr>
            <w:tcW w:type="dxa" w:w="1022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Created At</w:t>
            </w:r>
          </w:p>
        </w:tc>
      </w:tr>
    </w:tbl>
    <w:p/>
    <w:p>
      <w:pPr>
        <w:pStyle w:val="Heading2"/>
      </w:pPr>
      <w:r>
        <w:t>12.2 Tank Gauging Transaction Detail CSV</w:t>
      </w:r>
    </w:p>
    <w:p>
      <w:pPr>
        <w:pStyle w:val="ListBullet"/>
      </w:pPr>
      <w:r>
        <w:t>Export Tank Gauging CSV button exports one transaction detail.</w:t>
      </w:r>
    </w:p>
    <w:p>
      <w:pPr>
        <w:pStyle w:val="ListBullet"/>
      </w:pPr>
      <w:r>
        <w:t>CSV includes ticket information, tank gauging inputs, calculated quantity summary, Table 11 data, LT/MT, and latest status/approval information.</w:t>
      </w:r>
    </w:p>
    <w:p>
      <w:pPr>
        <w:pStyle w:val="Heading1"/>
      </w:pPr>
      <w:r>
        <w:rPr>
          <w:color w:val="1F4E79"/>
        </w:rPr>
        <w:t>13. User Procedures</w:t>
      </w:r>
    </w:p>
    <w:p>
      <w:pPr>
        <w:pStyle w:val="Heading2"/>
      </w:pPr>
      <w:r>
        <w:t>13.1 Create and Approve a Tank Gauging Ticket</w:t>
      </w:r>
    </w:p>
    <w:p>
      <w:pPr>
        <w:ind w:left="360" w:hanging="259"/>
      </w:pPr>
      <w:r>
        <w:t>1. Log in with a user who has permission to create operation transactions.</w:t>
      </w:r>
    </w:p>
    <w:p>
      <w:pPr>
        <w:ind w:left="360" w:hanging="259"/>
      </w:pPr>
      <w:r>
        <w:t>2. Go to Operation Entry.</w:t>
      </w:r>
    </w:p>
    <w:p>
      <w:pPr>
        <w:ind w:left="360" w:hanging="259"/>
      </w:pPr>
      <w:r>
        <w:t>3. Select operation date, location, operation type, and primary asset.</w:t>
      </w:r>
    </w:p>
    <w:p>
      <w:pPr>
        <w:ind w:left="360" w:hanging="259"/>
      </w:pPr>
      <w:r>
        <w:t>4. Enter Tank Gauging inputs.</w:t>
      </w:r>
    </w:p>
    <w:p>
      <w:pPr>
        <w:ind w:left="360" w:hanging="259"/>
      </w:pPr>
      <w:r>
        <w:t>5. Review live calculated values including NSV, LT Factor, LT, and MT.</w:t>
      </w:r>
    </w:p>
    <w:p>
      <w:pPr>
        <w:ind w:left="360" w:hanging="259"/>
      </w:pPr>
      <w:r>
        <w:t>6. Save the ticket as Draft.</w:t>
      </w:r>
    </w:p>
    <w:p>
      <w:pPr>
        <w:ind w:left="360" w:hanging="259"/>
      </w:pPr>
      <w:r>
        <w:t>7. Open the ticket from Operation Transaction Register.</w:t>
      </w:r>
    </w:p>
    <w:p>
      <w:pPr>
        <w:ind w:left="360" w:hanging="259"/>
      </w:pPr>
      <w:r>
        <w:t>8. Review details and click Review &amp; Submit.</w:t>
      </w:r>
    </w:p>
    <w:p>
      <w:pPr>
        <w:ind w:left="360" w:hanging="259"/>
      </w:pPr>
      <w:r>
        <w:t>9. An authorized approver opens the same ticket and clicks Review &amp; Approve.</w:t>
      </w:r>
    </w:p>
    <w:p>
      <w:pPr>
        <w:ind w:left="360" w:hanging="259"/>
      </w:pPr>
      <w:r>
        <w:t>10. Status History records all changes.</w:t>
      </w:r>
    </w:p>
    <w:p>
      <w:pPr>
        <w:pStyle w:val="Heading2"/>
      </w:pPr>
      <w:r>
        <w:t>13.2 Reject and Correct a Ticket</w:t>
      </w:r>
    </w:p>
    <w:p>
      <w:pPr>
        <w:ind w:left="360" w:hanging="259"/>
      </w:pPr>
      <w:r>
        <w:t>1. Approver opens a Submitted ticket.</w:t>
      </w:r>
    </w:p>
    <w:p>
      <w:pPr>
        <w:ind w:left="360" w:hanging="259"/>
      </w:pPr>
      <w:r>
        <w:t>2. Click Review &amp; Reject.</w:t>
      </w:r>
    </w:p>
    <w:p>
      <w:pPr>
        <w:ind w:left="360" w:hanging="259"/>
      </w:pPr>
      <w:r>
        <w:t>3. Enter rejection reason.</w:t>
      </w:r>
    </w:p>
    <w:p>
      <w:pPr>
        <w:ind w:left="360" w:hanging="259"/>
      </w:pPr>
      <w:r>
        <w:t>4. Operator edits the Rejected ticket.</w:t>
      </w:r>
    </w:p>
    <w:p>
      <w:pPr>
        <w:ind w:left="360" w:hanging="259"/>
      </w:pPr>
      <w:r>
        <w:t>5. Save and re-submit.</w:t>
      </w:r>
    </w:p>
    <w:p>
      <w:pPr>
        <w:pStyle w:val="Heading2"/>
      </w:pPr>
      <w:r>
        <w:t>13.3 Cancel a Ticket</w:t>
      </w:r>
    </w:p>
    <w:p>
      <w:pPr>
        <w:ind w:left="360" w:hanging="259"/>
      </w:pPr>
      <w:r>
        <w:t>1. Open Draft or Rejected ticket as an authorized user.</w:t>
      </w:r>
    </w:p>
    <w:p>
      <w:pPr>
        <w:ind w:left="360" w:hanging="259"/>
      </w:pPr>
      <w:r>
        <w:t>2. Click Review &amp; Cancel.</w:t>
      </w:r>
    </w:p>
    <w:p>
      <w:pPr>
        <w:ind w:left="360" w:hanging="259"/>
      </w:pPr>
      <w:r>
        <w:t>3. Enter cancellation reason.</w:t>
      </w:r>
    </w:p>
    <w:p>
      <w:pPr>
        <w:ind w:left="360" w:hanging="259"/>
      </w:pPr>
      <w:r>
        <w:t>4. System soft-cancels the ticket and keeps the audit trail.</w:t>
      </w:r>
    </w:p>
    <w:p>
      <w:pPr>
        <w:pStyle w:val="Heading1"/>
      </w:pPr>
      <w:r>
        <w:rPr>
          <w:color w:val="1F4E79"/>
        </w:rPr>
        <w:t>14. Current Completed Progress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88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6480"/>
            <w:vAlign w:val="center"/>
            <w:shd w:fill="1F4E79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Authentication/Login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Completed and working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JWT and /auth/me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Completed and working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RBAC frontend and backend protection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Completed and tested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Master data modules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Completed for current scope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Operation templates and operation entry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Completed for current scope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Operation workflow and status history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Completed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Ticket number format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Completed: LocationCode-AssetCode-Date-Serial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Tank Gauging layout and edit behavior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Completed and stable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Common Table 11 Factor Master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Completed with upload, paste, lookup, and interpolation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Table 11 LT/MT integration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Completed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Transaction Detail display cleanup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Completed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Printable Tank Gauging Report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Completed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Frontend report profiles with logo upload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Completed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Operation Register print/export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Completed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Tank Gauging Transaction CSV export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Completed</w:t>
            </w:r>
          </w:p>
        </w:tc>
      </w:tr>
    </w:tbl>
    <w:p/>
    <w:p>
      <w:pPr>
        <w:pStyle w:val="Heading1"/>
      </w:pPr>
      <w:r>
        <w:rPr>
          <w:color w:val="1F4E79"/>
        </w:rPr>
        <w:t>15. Known Limitations / Notes</w:t>
      </w:r>
    </w:p>
    <w:p>
      <w:pPr>
        <w:pStyle w:val="ListBullet"/>
      </w:pPr>
      <w:r>
        <w:t>Report profiles are currently saved in browser localStorage. They are not yet stored in the backend database.</w:t>
      </w:r>
    </w:p>
    <w:p>
      <w:pPr>
        <w:pStyle w:val="ListBullet"/>
      </w:pPr>
      <w:r>
        <w:t>Company logo uploaded in report settings is stored as a browser data URL for frontend use only.</w:t>
      </w:r>
    </w:p>
    <w:p>
      <w:pPr>
        <w:pStyle w:val="ListBullet"/>
      </w:pPr>
      <w:r>
        <w:t>Print profile data is local to the browser/device unless later moved to backend Company Settings.</w:t>
      </w:r>
    </w:p>
    <w:p>
      <w:pPr>
        <w:pStyle w:val="ListBullet"/>
      </w:pPr>
      <w:r>
        <w:t>Table 11 fallback approximate mass conversion remains available only for lookup failure scenarios.</w:t>
      </w:r>
    </w:p>
    <w:p>
      <w:pPr>
        <w:pStyle w:val="ListBullet"/>
      </w:pPr>
      <w:r>
        <w:t>Operation Transaction Register export uses currently loaded records. Backend filtering must complete before export.</w:t>
      </w:r>
    </w:p>
    <w:p>
      <w:pPr>
        <w:pStyle w:val="Heading1"/>
      </w:pPr>
      <w:r>
        <w:rPr>
          <w:color w:val="1F4E79"/>
        </w:rPr>
        <w:t>16. Recommended Forward Plan</w:t>
      </w:r>
    </w:p>
    <w:p>
      <w:pPr>
        <w:pStyle w:val="ListBullet"/>
      </w:pPr>
      <w:r>
        <w:t>Move report profiles/company settings from localStorage to backend Company/Report Settings Master.</w:t>
      </w:r>
    </w:p>
    <w:p>
      <w:pPr>
        <w:pStyle w:val="ListBullet"/>
      </w:pPr>
      <w:r>
        <w:t>Add backend file storage or object storage for company logos.</w:t>
      </w:r>
    </w:p>
    <w:p>
      <w:pPr>
        <w:pStyle w:val="ListBullet"/>
      </w:pPr>
      <w:r>
        <w:t>Add report profile assignment by operation, location, asset, or allied company if required.</w:t>
      </w:r>
    </w:p>
    <w:p>
      <w:pPr>
        <w:pStyle w:val="ListBullet"/>
      </w:pPr>
      <w:r>
        <w:t>Add PDF generation on backend for official non-browser-dependent reports.</w:t>
      </w:r>
    </w:p>
    <w:p>
      <w:pPr>
        <w:pStyle w:val="ListBullet"/>
      </w:pPr>
      <w:r>
        <w:t>Add audit logs for data changes beyond status history.</w:t>
      </w:r>
    </w:p>
    <w:p>
      <w:pPr>
        <w:pStyle w:val="ListBullet"/>
      </w:pPr>
      <w:r>
        <w:t>Extend printable and CSV reports to other operation layouts when new operation modules are added.</w:t>
      </w:r>
    </w:p>
    <w:p>
      <w:pPr>
        <w:pStyle w:val="ListBullet"/>
      </w:pPr>
      <w:r>
        <w:t>Add advanced filter presets and saved reports for register views.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Hydrocarbon Accounting System - User Manual Draft 6.0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Hydrocarbon Accounting System User Manual Draft 6.0</dc:title>
  <dc:subject>User manual and progress documentation</dc:subject>
  <dc:creator>OpenAI ChatGPT</dc:creator>
  <cp:keywords/>
  <dc:description>Generated documentation based on current project progress.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