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7756"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213" w:line="240" w:lineRule="auto"/>
        <w:jc w:val="center"/>
        <w:outlineLvl w:val="0"/>
        <w:rPr>
          <w:rFonts w:ascii="Segoe UI" w:eastAsia="Times New Roman" w:hAnsi="Segoe UI" w:cs="Segoe UI"/>
          <w:b/>
          <w:bCs/>
          <w:color w:val="ECECEC"/>
          <w:kern w:val="36"/>
          <w:sz w:val="54"/>
          <w:szCs w:val="54"/>
          <w:lang w:eastAsia="en-IN"/>
          <w14:ligatures w14:val="none"/>
        </w:rPr>
      </w:pPr>
      <w:r w:rsidRPr="00AF11D3">
        <w:rPr>
          <w:rFonts w:ascii="Segoe UI" w:eastAsia="Times New Roman" w:hAnsi="Segoe UI" w:cs="Segoe UI"/>
          <w:b/>
          <w:bCs/>
          <w:color w:val="ECECEC"/>
          <w:kern w:val="36"/>
          <w:sz w:val="54"/>
          <w:szCs w:val="54"/>
          <w:lang w:eastAsia="en-IN"/>
          <w14:ligatures w14:val="none"/>
        </w:rPr>
        <w:t>Financial Services System</w:t>
      </w:r>
    </w:p>
    <w:p w14:paraId="54DDC3C8"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t>1. Introduction</w:t>
      </w:r>
    </w:p>
    <w:p w14:paraId="5AACA992"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The Financial Services System is a comprehensive platform designed to provide a wide range of financial services to individuals and businesses. Leveraging modern technologies and robust security measures, the system aims to streamline financial transactions, enhance user experience, and facilitate better financial management.</w:t>
      </w:r>
    </w:p>
    <w:p w14:paraId="2CF21EAE"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t>2. System Overview</w:t>
      </w:r>
    </w:p>
    <w:p w14:paraId="5F8FCE7A"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The Financial Services System encompasses various modules and functionalities, including:</w:t>
      </w:r>
    </w:p>
    <w:p w14:paraId="2AF11349"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User Authentication and Authorization</w:t>
      </w:r>
      <w:r w:rsidRPr="00AF11D3">
        <w:rPr>
          <w:rFonts w:ascii="Segoe UI" w:eastAsia="Times New Roman" w:hAnsi="Segoe UI" w:cs="Segoe UI"/>
          <w:color w:val="ECECEC"/>
          <w:kern w:val="0"/>
          <w:sz w:val="24"/>
          <w:szCs w:val="24"/>
          <w:lang w:eastAsia="en-IN"/>
          <w14:ligatures w14:val="none"/>
        </w:rPr>
        <w:t>: Secure user registration, login, and role-based access control to ensure confidentiality and integrity of financial data.</w:t>
      </w:r>
    </w:p>
    <w:p w14:paraId="7D7D9FBF"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Account Management</w:t>
      </w:r>
      <w:r w:rsidRPr="00AF11D3">
        <w:rPr>
          <w:rFonts w:ascii="Segoe UI" w:eastAsia="Times New Roman" w:hAnsi="Segoe UI" w:cs="Segoe UI"/>
          <w:color w:val="ECECEC"/>
          <w:kern w:val="0"/>
          <w:sz w:val="24"/>
          <w:szCs w:val="24"/>
          <w:lang w:eastAsia="en-IN"/>
          <w14:ligatures w14:val="none"/>
        </w:rPr>
        <w:t>: Creation, management, and monitoring of bank accounts, including savings accounts, checking accounts, and investment accounts.</w:t>
      </w:r>
    </w:p>
    <w:p w14:paraId="5766667C"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Transaction Processing</w:t>
      </w:r>
      <w:r w:rsidRPr="00AF11D3">
        <w:rPr>
          <w:rFonts w:ascii="Segoe UI" w:eastAsia="Times New Roman" w:hAnsi="Segoe UI" w:cs="Segoe UI"/>
          <w:color w:val="ECECEC"/>
          <w:kern w:val="0"/>
          <w:sz w:val="24"/>
          <w:szCs w:val="24"/>
          <w:lang w:eastAsia="en-IN"/>
          <w14:ligatures w14:val="none"/>
        </w:rPr>
        <w:t>: Real-time processing of financial transactions such as deposits, withdrawals, transfers, bill payments, and investment transactions.</w:t>
      </w:r>
    </w:p>
    <w:p w14:paraId="0E7685E1"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Loan Management</w:t>
      </w:r>
      <w:r w:rsidRPr="00AF11D3">
        <w:rPr>
          <w:rFonts w:ascii="Segoe UI" w:eastAsia="Times New Roman" w:hAnsi="Segoe UI" w:cs="Segoe UI"/>
          <w:color w:val="ECECEC"/>
          <w:kern w:val="0"/>
          <w:sz w:val="24"/>
          <w:szCs w:val="24"/>
          <w:lang w:eastAsia="en-IN"/>
          <w14:ligatures w14:val="none"/>
        </w:rPr>
        <w:t>: Origination, processing, and management of loans for individuals and businesses, including mortgage loans, personal loans, and business loans.</w:t>
      </w:r>
    </w:p>
    <w:p w14:paraId="73FAD29D"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Credit Scoring and Risk Management</w:t>
      </w:r>
      <w:r w:rsidRPr="00AF11D3">
        <w:rPr>
          <w:rFonts w:ascii="Segoe UI" w:eastAsia="Times New Roman" w:hAnsi="Segoe UI" w:cs="Segoe UI"/>
          <w:color w:val="ECECEC"/>
          <w:kern w:val="0"/>
          <w:sz w:val="24"/>
          <w:szCs w:val="24"/>
          <w:lang w:eastAsia="en-IN"/>
          <w14:ligatures w14:val="none"/>
        </w:rPr>
        <w:t>: Assessment of creditworthiness, credit scoring, and risk management to mitigate financial risks and ensure responsible lending practices.</w:t>
      </w:r>
    </w:p>
    <w:p w14:paraId="786ED4FB"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Investment Management</w:t>
      </w:r>
      <w:r w:rsidRPr="00AF11D3">
        <w:rPr>
          <w:rFonts w:ascii="Segoe UI" w:eastAsia="Times New Roman" w:hAnsi="Segoe UI" w:cs="Segoe UI"/>
          <w:color w:val="ECECEC"/>
          <w:kern w:val="0"/>
          <w:sz w:val="24"/>
          <w:szCs w:val="24"/>
          <w:lang w:eastAsia="en-IN"/>
          <w14:ligatures w14:val="none"/>
        </w:rPr>
        <w:t>: Portfolio management, asset allocation, and investment advisory services to help clients achieve their financial goals and objectives.</w:t>
      </w:r>
    </w:p>
    <w:p w14:paraId="4EED9C71"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Financial Planning and Analysis</w:t>
      </w:r>
      <w:r w:rsidRPr="00AF11D3">
        <w:rPr>
          <w:rFonts w:ascii="Segoe UI" w:eastAsia="Times New Roman" w:hAnsi="Segoe UI" w:cs="Segoe UI"/>
          <w:color w:val="ECECEC"/>
          <w:kern w:val="0"/>
          <w:sz w:val="24"/>
          <w:szCs w:val="24"/>
          <w:lang w:eastAsia="en-IN"/>
          <w14:ligatures w14:val="none"/>
        </w:rPr>
        <w:t>: Financial planning tools, budgeting, forecasting, and performance analysis to optimize financial decision-making and wealth management.</w:t>
      </w:r>
    </w:p>
    <w:p w14:paraId="0C976D40"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Reporting and Analytics</w:t>
      </w:r>
      <w:r w:rsidRPr="00AF11D3">
        <w:rPr>
          <w:rFonts w:ascii="Segoe UI" w:eastAsia="Times New Roman" w:hAnsi="Segoe UI" w:cs="Segoe UI"/>
          <w:color w:val="ECECEC"/>
          <w:kern w:val="0"/>
          <w:sz w:val="24"/>
          <w:szCs w:val="24"/>
          <w:lang w:eastAsia="en-IN"/>
          <w14:ligatures w14:val="none"/>
        </w:rPr>
        <w:t>: Generation of financial reports, statements, and dashboards to provide insights into financial performance, trends, and opportunities.</w:t>
      </w:r>
    </w:p>
    <w:p w14:paraId="2846EDB1" w14:textId="77777777" w:rsidR="00AF11D3" w:rsidRPr="00AF11D3" w:rsidRDefault="00AF11D3" w:rsidP="00AF11D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Compliance and Regulatory Compliance</w:t>
      </w:r>
      <w:r w:rsidRPr="00AF11D3">
        <w:rPr>
          <w:rFonts w:ascii="Segoe UI" w:eastAsia="Times New Roman" w:hAnsi="Segoe UI" w:cs="Segoe UI"/>
          <w:color w:val="ECECEC"/>
          <w:kern w:val="0"/>
          <w:sz w:val="24"/>
          <w:szCs w:val="24"/>
          <w:lang w:eastAsia="en-IN"/>
          <w14:ligatures w14:val="none"/>
        </w:rPr>
        <w:t>: Compliance with regulatory requirements, data protection laws, and industry standards to ensure legal and ethical business practices.</w:t>
      </w:r>
    </w:p>
    <w:p w14:paraId="4419770B"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lastRenderedPageBreak/>
        <w:t>3. Features</w:t>
      </w:r>
    </w:p>
    <w:p w14:paraId="1FF8AF60"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User Authentication and Authorization:</w:t>
      </w:r>
    </w:p>
    <w:p w14:paraId="226CA934" w14:textId="77777777" w:rsidR="00AF11D3" w:rsidRPr="00AF11D3" w:rsidRDefault="00AF11D3" w:rsidP="00AF11D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Secure user registration with email verification and password hashing.</w:t>
      </w:r>
    </w:p>
    <w:p w14:paraId="3DA3F3A0" w14:textId="77777777" w:rsidR="00AF11D3" w:rsidRPr="00AF11D3" w:rsidRDefault="00AF11D3" w:rsidP="00AF11D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Role-based access control to restrict access to sensitive financial data based on user roles and permissions.</w:t>
      </w:r>
    </w:p>
    <w:p w14:paraId="55C622C1" w14:textId="77777777" w:rsidR="00AF11D3" w:rsidRPr="00AF11D3" w:rsidRDefault="00AF11D3" w:rsidP="00AF11D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Two-factor authentication for enhanced security.</w:t>
      </w:r>
    </w:p>
    <w:p w14:paraId="2D3039F4"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Account Management:</w:t>
      </w:r>
    </w:p>
    <w:p w14:paraId="2E2C1870" w14:textId="77777777" w:rsidR="00AF11D3" w:rsidRPr="00AF11D3" w:rsidRDefault="00AF11D3" w:rsidP="00AF11D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Creation and management of various types of accounts, including savings accounts, checking accounts, and investment accounts.</w:t>
      </w:r>
    </w:p>
    <w:p w14:paraId="6CB24F82" w14:textId="77777777" w:rsidR="00AF11D3" w:rsidRPr="00AF11D3" w:rsidRDefault="00AF11D3" w:rsidP="00AF11D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Account balance inquiry, transaction history, and statement generation.</w:t>
      </w:r>
    </w:p>
    <w:p w14:paraId="0FA131BB" w14:textId="77777777" w:rsidR="00AF11D3" w:rsidRPr="00AF11D3" w:rsidRDefault="00AF11D3" w:rsidP="00AF11D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Automated alerts for account activity and balance thresholds.</w:t>
      </w:r>
    </w:p>
    <w:p w14:paraId="35FD7E05"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Transaction Processing:</w:t>
      </w:r>
    </w:p>
    <w:p w14:paraId="58D84A4D" w14:textId="77777777" w:rsidR="00AF11D3" w:rsidRPr="00AF11D3" w:rsidRDefault="00AF11D3" w:rsidP="00AF11D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Real-time processing of financial transactions, including deposits, withdrawals, transfers, bill payments, and investment trades.</w:t>
      </w:r>
    </w:p>
    <w:p w14:paraId="7CA7468F" w14:textId="77777777" w:rsidR="00AF11D3" w:rsidRPr="00AF11D3" w:rsidRDefault="00AF11D3" w:rsidP="00AF11D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Support for various payment methods, including electronic funds transfer (EFT), wire transfers, and online payments.</w:t>
      </w:r>
    </w:p>
    <w:p w14:paraId="384ACCF1" w14:textId="77777777" w:rsidR="00AF11D3" w:rsidRPr="00AF11D3" w:rsidRDefault="00AF11D3" w:rsidP="00AF11D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Integration with payment gateways and financial networks for seamless transaction processing.</w:t>
      </w:r>
    </w:p>
    <w:p w14:paraId="28A51018"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Loan Management:</w:t>
      </w:r>
    </w:p>
    <w:p w14:paraId="5F673AB0" w14:textId="77777777" w:rsidR="00AF11D3" w:rsidRPr="00AF11D3" w:rsidRDefault="00AF11D3" w:rsidP="00AF11D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Origination, processing, and approval of loans, including mortgage loans, personal loans, and business loans.</w:t>
      </w:r>
    </w:p>
    <w:p w14:paraId="16436734" w14:textId="77777777" w:rsidR="00AF11D3" w:rsidRPr="00AF11D3" w:rsidRDefault="00AF11D3" w:rsidP="00AF11D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Loan eligibility assessment based on creditworthiness, income, and collateral.</w:t>
      </w:r>
    </w:p>
    <w:p w14:paraId="32DAF3A2" w14:textId="77777777" w:rsidR="00AF11D3" w:rsidRPr="00AF11D3" w:rsidRDefault="00AF11D3" w:rsidP="00AF11D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Automated loan servicing, including payment processing, amortization scheduling, and account reconciliation.</w:t>
      </w:r>
    </w:p>
    <w:p w14:paraId="14C15B1B"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Credit Scoring and Risk Management:</w:t>
      </w:r>
    </w:p>
    <w:p w14:paraId="58D0D8B3" w14:textId="77777777" w:rsidR="00AF11D3" w:rsidRPr="00AF11D3" w:rsidRDefault="00AF11D3" w:rsidP="00AF11D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Credit scoring models to evaluate the creditworthiness of loan applicants.</w:t>
      </w:r>
    </w:p>
    <w:p w14:paraId="5F162637" w14:textId="77777777" w:rsidR="00AF11D3" w:rsidRPr="00AF11D3" w:rsidRDefault="00AF11D3" w:rsidP="00AF11D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Risk assessment tools to identify and mitigate financial risks associated with lending activities.</w:t>
      </w:r>
    </w:p>
    <w:p w14:paraId="6FC4E7FD" w14:textId="77777777" w:rsidR="00AF11D3" w:rsidRPr="00AF11D3" w:rsidRDefault="00AF11D3" w:rsidP="00AF11D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Compliance with regulatory requirements and industry best practices for responsible lending.</w:t>
      </w:r>
    </w:p>
    <w:p w14:paraId="7004D735"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Investment Management:</w:t>
      </w:r>
    </w:p>
    <w:p w14:paraId="04C107AA" w14:textId="77777777" w:rsidR="00AF11D3" w:rsidRPr="00AF11D3" w:rsidRDefault="00AF11D3" w:rsidP="00AF11D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lastRenderedPageBreak/>
        <w:t>Portfolio management services, including asset allocation, diversification, and rebalancing.</w:t>
      </w:r>
    </w:p>
    <w:p w14:paraId="7C4FBE86" w14:textId="77777777" w:rsidR="00AF11D3" w:rsidRPr="00AF11D3" w:rsidRDefault="00AF11D3" w:rsidP="00AF11D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Investment advisory services based on client risk tolerance, investment objectives, and time horizon.</w:t>
      </w:r>
    </w:p>
    <w:p w14:paraId="1A4D1C9C" w14:textId="77777777" w:rsidR="00AF11D3" w:rsidRPr="00AF11D3" w:rsidRDefault="00AF11D3" w:rsidP="00AF11D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Access to a wide range of investment products, including stocks, bonds, mutual funds, and exchange-traded funds (ETFs).</w:t>
      </w:r>
    </w:p>
    <w:p w14:paraId="1B4F3EF4"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Financial Planning and Analysis:</w:t>
      </w:r>
    </w:p>
    <w:p w14:paraId="4A2EC58C" w14:textId="77777777" w:rsidR="00AF11D3" w:rsidRPr="00AF11D3" w:rsidRDefault="00AF11D3" w:rsidP="00AF11D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Financial planning tools to set goals, create budgets, and track expenses.</w:t>
      </w:r>
    </w:p>
    <w:p w14:paraId="7F5D5A75" w14:textId="77777777" w:rsidR="00AF11D3" w:rsidRPr="00AF11D3" w:rsidRDefault="00AF11D3" w:rsidP="00AF11D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Forecasting and scenario analysis to simulate different financial scenarios and evaluate their impact.</w:t>
      </w:r>
    </w:p>
    <w:p w14:paraId="3B642919" w14:textId="77777777" w:rsidR="00AF11D3" w:rsidRPr="00AF11D3" w:rsidRDefault="00AF11D3" w:rsidP="00AF11D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Performance analysis to assess investment returns, portfolio performance, and wealth accumulation.</w:t>
      </w:r>
    </w:p>
    <w:p w14:paraId="0C8981D2"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Reporting and Analytics:</w:t>
      </w:r>
    </w:p>
    <w:p w14:paraId="124611AF" w14:textId="77777777" w:rsidR="00AF11D3" w:rsidRPr="00AF11D3" w:rsidRDefault="00AF11D3" w:rsidP="00AF11D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Generation of financial reports, statements, and dashboards to provide insights into financial performance and trends.</w:t>
      </w:r>
    </w:p>
    <w:p w14:paraId="2521297D" w14:textId="77777777" w:rsidR="00AF11D3" w:rsidRPr="00AF11D3" w:rsidRDefault="00AF11D3" w:rsidP="00AF11D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Customizable reporting options to tailor reports to specific user requirements.</w:t>
      </w:r>
    </w:p>
    <w:p w14:paraId="04415BC2" w14:textId="77777777" w:rsidR="00AF11D3" w:rsidRPr="00AF11D3" w:rsidRDefault="00AF11D3" w:rsidP="00AF11D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Integration with data visualization tools for interactive analysis and visualization of financial data.</w:t>
      </w:r>
    </w:p>
    <w:p w14:paraId="5A69CF8E"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F11D3">
        <w:rPr>
          <w:rFonts w:ascii="Segoe UI" w:eastAsia="Times New Roman" w:hAnsi="Segoe UI" w:cs="Segoe UI"/>
          <w:b/>
          <w:bCs/>
          <w:color w:val="ECECEC"/>
          <w:kern w:val="0"/>
          <w:sz w:val="30"/>
          <w:szCs w:val="30"/>
          <w:lang w:eastAsia="en-IN"/>
          <w14:ligatures w14:val="none"/>
        </w:rPr>
        <w:t>Compliance and Regulatory Compliance:</w:t>
      </w:r>
    </w:p>
    <w:p w14:paraId="284C6FA0" w14:textId="77777777" w:rsidR="00AF11D3" w:rsidRPr="00AF11D3" w:rsidRDefault="00AF11D3" w:rsidP="00AF11D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Compliance with regulatory requirements, including know your customer (KYC) regulations, anti-money laundering (AML) laws, and consumer protection laws.</w:t>
      </w:r>
    </w:p>
    <w:p w14:paraId="17631C54" w14:textId="77777777" w:rsidR="00AF11D3" w:rsidRPr="00AF11D3" w:rsidRDefault="00AF11D3" w:rsidP="00AF11D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Data protection measures to safeguard sensitive financial information and personal data.</w:t>
      </w:r>
    </w:p>
    <w:p w14:paraId="504275C4" w14:textId="77777777" w:rsidR="00AF11D3" w:rsidRPr="00AF11D3" w:rsidRDefault="00AF11D3" w:rsidP="00AF11D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Regular audits and internal controls to ensure compliance with internal policies and external regulations.</w:t>
      </w:r>
    </w:p>
    <w:p w14:paraId="20ACC356"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t>4. Architecture</w:t>
      </w:r>
    </w:p>
    <w:p w14:paraId="1ECE79A2"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The Financial Services System is built on a scalable and secure architecture, leveraging modern technologies and best practices in software development. The system architecture includes:</w:t>
      </w:r>
    </w:p>
    <w:p w14:paraId="721D08F3"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AF11D3">
        <w:rPr>
          <w:rFonts w:ascii="Segoe UI" w:eastAsia="Times New Roman" w:hAnsi="Segoe UI" w:cs="Segoe UI"/>
          <w:color w:val="ECECEC"/>
          <w:kern w:val="0"/>
          <w:sz w:val="24"/>
          <w:szCs w:val="24"/>
          <w:lang w:eastAsia="en-IN"/>
          <w14:ligatures w14:val="none"/>
        </w:rPr>
        <w:t>: Modular design with loosely coupled microservices for scalability, flexibility, and resilience.</w:t>
      </w:r>
    </w:p>
    <w:p w14:paraId="5EED4EF5"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Cloud Infrastructure</w:t>
      </w:r>
      <w:r w:rsidRPr="00AF11D3">
        <w:rPr>
          <w:rFonts w:ascii="Segoe UI" w:eastAsia="Times New Roman" w:hAnsi="Segoe UI" w:cs="Segoe UI"/>
          <w:color w:val="ECECEC"/>
          <w:kern w:val="0"/>
          <w:sz w:val="24"/>
          <w:szCs w:val="24"/>
          <w:lang w:eastAsia="en-IN"/>
          <w14:ligatures w14:val="none"/>
        </w:rPr>
        <w:t>: Deployment on cloud platforms such as Amazon Web Services (AWS) or Microsoft Azure for scalability, reliability, and cost-efficiency.</w:t>
      </w:r>
    </w:p>
    <w:p w14:paraId="50FAF06F"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lastRenderedPageBreak/>
        <w:t>Containerization</w:t>
      </w:r>
      <w:r w:rsidRPr="00AF11D3">
        <w:rPr>
          <w:rFonts w:ascii="Segoe UI" w:eastAsia="Times New Roman" w:hAnsi="Segoe UI" w:cs="Segoe UI"/>
          <w:color w:val="ECECEC"/>
          <w:kern w:val="0"/>
          <w:sz w:val="24"/>
          <w:szCs w:val="24"/>
          <w:lang w:eastAsia="en-IN"/>
          <w14:ligatures w14:val="none"/>
        </w:rPr>
        <w:t>: Use of containerization technologies such as Docker and Kubernetes for portability, consistency, and resource optimization.</w:t>
      </w:r>
    </w:p>
    <w:p w14:paraId="45E6AD96"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Service-Oriented Architecture (SOA)</w:t>
      </w:r>
      <w:r w:rsidRPr="00AF11D3">
        <w:rPr>
          <w:rFonts w:ascii="Segoe UI" w:eastAsia="Times New Roman" w:hAnsi="Segoe UI" w:cs="Segoe UI"/>
          <w:color w:val="ECECEC"/>
          <w:kern w:val="0"/>
          <w:sz w:val="24"/>
          <w:szCs w:val="24"/>
          <w:lang w:eastAsia="en-IN"/>
          <w14:ligatures w14:val="none"/>
        </w:rPr>
        <w:t>: Services designed around business capabilities to promote reusability, interoperability, and maintainability.</w:t>
      </w:r>
    </w:p>
    <w:p w14:paraId="3D9E3679"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Event-Driven Architecture</w:t>
      </w:r>
      <w:r w:rsidRPr="00AF11D3">
        <w:rPr>
          <w:rFonts w:ascii="Segoe UI" w:eastAsia="Times New Roman" w:hAnsi="Segoe UI" w:cs="Segoe UI"/>
          <w:color w:val="ECECEC"/>
          <w:kern w:val="0"/>
          <w:sz w:val="24"/>
          <w:szCs w:val="24"/>
          <w:lang w:eastAsia="en-IN"/>
          <w14:ligatures w14:val="none"/>
        </w:rPr>
        <w:t>: Asynchronous communication using event-driven patterns for decoupling and scalability.</w:t>
      </w:r>
    </w:p>
    <w:p w14:paraId="799C97C5"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API Gateway</w:t>
      </w:r>
      <w:r w:rsidRPr="00AF11D3">
        <w:rPr>
          <w:rFonts w:ascii="Segoe UI" w:eastAsia="Times New Roman" w:hAnsi="Segoe UI" w:cs="Segoe UI"/>
          <w:color w:val="ECECEC"/>
          <w:kern w:val="0"/>
          <w:sz w:val="24"/>
          <w:szCs w:val="24"/>
          <w:lang w:eastAsia="en-IN"/>
          <w14:ligatures w14:val="none"/>
        </w:rPr>
        <w:t>: Centralized API gateway for managing API traffic, security, and monitoring.</w:t>
      </w:r>
    </w:p>
    <w:p w14:paraId="07775C47"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Database Management</w:t>
      </w:r>
      <w:r w:rsidRPr="00AF11D3">
        <w:rPr>
          <w:rFonts w:ascii="Segoe UI" w:eastAsia="Times New Roman" w:hAnsi="Segoe UI" w:cs="Segoe UI"/>
          <w:color w:val="ECECEC"/>
          <w:kern w:val="0"/>
          <w:sz w:val="24"/>
          <w:szCs w:val="24"/>
          <w:lang w:eastAsia="en-IN"/>
          <w14:ligatures w14:val="none"/>
        </w:rPr>
        <w:t>: Use of relational databases (e.g., PostgreSQL, MySQL) and NoSQL databases (e.g., MongoDB, Redis) for data storage and retrieval.</w:t>
      </w:r>
    </w:p>
    <w:p w14:paraId="091BBF14"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Security Layers</w:t>
      </w:r>
      <w:r w:rsidRPr="00AF11D3">
        <w:rPr>
          <w:rFonts w:ascii="Segoe UI" w:eastAsia="Times New Roman" w:hAnsi="Segoe UI" w:cs="Segoe UI"/>
          <w:color w:val="ECECEC"/>
          <w:kern w:val="0"/>
          <w:sz w:val="24"/>
          <w:szCs w:val="24"/>
          <w:lang w:eastAsia="en-IN"/>
          <w14:ligatures w14:val="none"/>
        </w:rPr>
        <w:t>: Implementation of multiple security layers, including encryption, tokenization, and access control, to protect sensitive financial data.</w:t>
      </w:r>
    </w:p>
    <w:p w14:paraId="087E06FC" w14:textId="77777777" w:rsidR="00AF11D3" w:rsidRPr="00AF11D3" w:rsidRDefault="00AF11D3" w:rsidP="00AF11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Monitoring and Logging</w:t>
      </w:r>
      <w:r w:rsidRPr="00AF11D3">
        <w:rPr>
          <w:rFonts w:ascii="Segoe UI" w:eastAsia="Times New Roman" w:hAnsi="Segoe UI" w:cs="Segoe UI"/>
          <w:color w:val="ECECEC"/>
          <w:kern w:val="0"/>
          <w:sz w:val="24"/>
          <w:szCs w:val="24"/>
          <w:lang w:eastAsia="en-IN"/>
          <w14:ligatures w14:val="none"/>
        </w:rPr>
        <w:t>: Integration with monitoring and logging tools such as Prometheus, Grafana, and ELK stack for real-time visibility and troubleshooting.</w:t>
      </w:r>
    </w:p>
    <w:p w14:paraId="65DEA52C"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t>5. Technologies Used</w:t>
      </w:r>
    </w:p>
    <w:p w14:paraId="29736898"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The Financial Services System leverages a variety of technologies and frameworks, including:</w:t>
      </w:r>
    </w:p>
    <w:p w14:paraId="4B80605E"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Programming Languages</w:t>
      </w:r>
      <w:r w:rsidRPr="00AF11D3">
        <w:rPr>
          <w:rFonts w:ascii="Segoe UI" w:eastAsia="Times New Roman" w:hAnsi="Segoe UI" w:cs="Segoe UI"/>
          <w:color w:val="ECECEC"/>
          <w:kern w:val="0"/>
          <w:sz w:val="24"/>
          <w:szCs w:val="24"/>
          <w:lang w:eastAsia="en-IN"/>
          <w14:ligatures w14:val="none"/>
        </w:rPr>
        <w:t>: Java, Kotlin, JavaScript</w:t>
      </w:r>
    </w:p>
    <w:p w14:paraId="16FDC520"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Frameworks and Libraries</w:t>
      </w:r>
      <w:r w:rsidRPr="00AF11D3">
        <w:rPr>
          <w:rFonts w:ascii="Segoe UI" w:eastAsia="Times New Roman" w:hAnsi="Segoe UI" w:cs="Segoe UI"/>
          <w:color w:val="ECECEC"/>
          <w:kern w:val="0"/>
          <w:sz w:val="24"/>
          <w:szCs w:val="24"/>
          <w:lang w:eastAsia="en-IN"/>
          <w14:ligatures w14:val="none"/>
        </w:rPr>
        <w:t>: Spring Boot, Hibernate, React.js, Angular</w:t>
      </w:r>
    </w:p>
    <w:p w14:paraId="20802156"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Database Management Systems</w:t>
      </w:r>
      <w:r w:rsidRPr="00AF11D3">
        <w:rPr>
          <w:rFonts w:ascii="Segoe UI" w:eastAsia="Times New Roman" w:hAnsi="Segoe UI" w:cs="Segoe UI"/>
          <w:color w:val="ECECEC"/>
          <w:kern w:val="0"/>
          <w:sz w:val="24"/>
          <w:szCs w:val="24"/>
          <w:lang w:eastAsia="en-IN"/>
          <w14:ligatures w14:val="none"/>
        </w:rPr>
        <w:t>: PostgreSQL, MySQL, MongoDB, Redis</w:t>
      </w:r>
    </w:p>
    <w:p w14:paraId="6E8BA95F"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Cloud Platforms</w:t>
      </w:r>
      <w:r w:rsidRPr="00AF11D3">
        <w:rPr>
          <w:rFonts w:ascii="Segoe UI" w:eastAsia="Times New Roman" w:hAnsi="Segoe UI" w:cs="Segoe UI"/>
          <w:color w:val="ECECEC"/>
          <w:kern w:val="0"/>
          <w:sz w:val="24"/>
          <w:szCs w:val="24"/>
          <w:lang w:eastAsia="en-IN"/>
          <w14:ligatures w14:val="none"/>
        </w:rPr>
        <w:t>: Amazon Web Services (AWS), Microsoft Azure, Google Cloud Platform (GCP)</w:t>
      </w:r>
    </w:p>
    <w:p w14:paraId="7EED8623"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Containerization and Orchestration</w:t>
      </w:r>
      <w:r w:rsidRPr="00AF11D3">
        <w:rPr>
          <w:rFonts w:ascii="Segoe UI" w:eastAsia="Times New Roman" w:hAnsi="Segoe UI" w:cs="Segoe UI"/>
          <w:color w:val="ECECEC"/>
          <w:kern w:val="0"/>
          <w:sz w:val="24"/>
          <w:szCs w:val="24"/>
          <w:lang w:eastAsia="en-IN"/>
          <w14:ligatures w14:val="none"/>
        </w:rPr>
        <w:t>: Docker, Kubernetes</w:t>
      </w:r>
    </w:p>
    <w:p w14:paraId="793FEAD1"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Messaging Systems</w:t>
      </w:r>
      <w:r w:rsidRPr="00AF11D3">
        <w:rPr>
          <w:rFonts w:ascii="Segoe UI" w:eastAsia="Times New Roman" w:hAnsi="Segoe UI" w:cs="Segoe UI"/>
          <w:color w:val="ECECEC"/>
          <w:kern w:val="0"/>
          <w:sz w:val="24"/>
          <w:szCs w:val="24"/>
          <w:lang w:eastAsia="en-IN"/>
          <w14:ligatures w14:val="none"/>
        </w:rPr>
        <w:t>: Apache Kafka, RabbitMQ</w:t>
      </w:r>
    </w:p>
    <w:p w14:paraId="242048BE"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API Gateway</w:t>
      </w:r>
      <w:r w:rsidRPr="00AF11D3">
        <w:rPr>
          <w:rFonts w:ascii="Segoe UI" w:eastAsia="Times New Roman" w:hAnsi="Segoe UI" w:cs="Segoe UI"/>
          <w:color w:val="ECECEC"/>
          <w:kern w:val="0"/>
          <w:sz w:val="24"/>
          <w:szCs w:val="24"/>
          <w:lang w:eastAsia="en-IN"/>
          <w14:ligatures w14:val="none"/>
        </w:rPr>
        <w:t>: Kong, Apigee, AWS API Gateway</w:t>
      </w:r>
    </w:p>
    <w:p w14:paraId="05935B65"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Security Tools</w:t>
      </w:r>
      <w:r w:rsidRPr="00AF11D3">
        <w:rPr>
          <w:rFonts w:ascii="Segoe UI" w:eastAsia="Times New Roman" w:hAnsi="Segoe UI" w:cs="Segoe UI"/>
          <w:color w:val="ECECEC"/>
          <w:kern w:val="0"/>
          <w:sz w:val="24"/>
          <w:szCs w:val="24"/>
          <w:lang w:eastAsia="en-IN"/>
          <w14:ligatures w14:val="none"/>
        </w:rPr>
        <w:t>: OAuth 2.0, JWT, SSL/TLS, OWASP Top 10</w:t>
      </w:r>
    </w:p>
    <w:p w14:paraId="0125F847" w14:textId="77777777" w:rsidR="00AF11D3" w:rsidRPr="00AF11D3" w:rsidRDefault="00AF11D3" w:rsidP="00AF11D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b/>
          <w:bCs/>
          <w:color w:val="ECECEC"/>
          <w:kern w:val="0"/>
          <w:sz w:val="24"/>
          <w:szCs w:val="24"/>
          <w:bdr w:val="single" w:sz="2" w:space="0" w:color="E3E3E3" w:frame="1"/>
          <w:lang w:eastAsia="en-IN"/>
          <w14:ligatures w14:val="none"/>
        </w:rPr>
        <w:t>Monitoring and Logging</w:t>
      </w:r>
      <w:r w:rsidRPr="00AF11D3">
        <w:rPr>
          <w:rFonts w:ascii="Segoe UI" w:eastAsia="Times New Roman" w:hAnsi="Segoe UI" w:cs="Segoe UI"/>
          <w:color w:val="ECECEC"/>
          <w:kern w:val="0"/>
          <w:sz w:val="24"/>
          <w:szCs w:val="24"/>
          <w:lang w:eastAsia="en-IN"/>
          <w14:ligatures w14:val="none"/>
        </w:rPr>
        <w:t>: Prometheus, Grafana, ELK stack</w:t>
      </w:r>
    </w:p>
    <w:p w14:paraId="28B27351"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lang w:eastAsia="en-IN"/>
          <w14:ligatures w14:val="none"/>
        </w:rPr>
      </w:pPr>
      <w:r w:rsidRPr="00AF11D3">
        <w:rPr>
          <w:rFonts w:ascii="Segoe UI" w:eastAsia="Times New Roman" w:hAnsi="Segoe UI" w:cs="Segoe UI"/>
          <w:b/>
          <w:bCs/>
          <w:color w:val="ECECEC"/>
          <w:kern w:val="0"/>
          <w:sz w:val="36"/>
          <w:szCs w:val="36"/>
          <w:lang w:eastAsia="en-IN"/>
          <w14:ligatures w14:val="none"/>
        </w:rPr>
        <w:t>6. Conclusion</w:t>
      </w:r>
    </w:p>
    <w:p w14:paraId="60FEB4C1" w14:textId="77777777" w:rsidR="00AF11D3" w:rsidRPr="00AF11D3" w:rsidRDefault="00AF11D3" w:rsidP="00AF11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F11D3">
        <w:rPr>
          <w:rFonts w:ascii="Segoe UI" w:eastAsia="Times New Roman" w:hAnsi="Segoe UI" w:cs="Segoe UI"/>
          <w:color w:val="ECECEC"/>
          <w:kern w:val="0"/>
          <w:sz w:val="24"/>
          <w:szCs w:val="24"/>
          <w:lang w:eastAsia="en-IN"/>
          <w14:ligatures w14:val="none"/>
        </w:rPr>
        <w:t>The Financial Services System is a modern and comprehensive platform designed to meet the diverse needs of individuals and businesses in managing their finances. By leveraging advanced technologies, robust security measures, and a user-centric design, the system aims to deliver superior financial services that empower users to achieve their financial goals and objectives.</w:t>
      </w:r>
    </w:p>
    <w:p w14:paraId="7ED80FC7" w14:textId="77777777" w:rsidR="00BA7727" w:rsidRDefault="00BA7727"/>
    <w:sectPr w:rsidR="00BA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7F6"/>
    <w:multiLevelType w:val="multilevel"/>
    <w:tmpl w:val="DBC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13BF4"/>
    <w:multiLevelType w:val="multilevel"/>
    <w:tmpl w:val="76A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004F3"/>
    <w:multiLevelType w:val="multilevel"/>
    <w:tmpl w:val="23DC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036B0"/>
    <w:multiLevelType w:val="multilevel"/>
    <w:tmpl w:val="703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21CBA"/>
    <w:multiLevelType w:val="multilevel"/>
    <w:tmpl w:val="638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A64A2"/>
    <w:multiLevelType w:val="multilevel"/>
    <w:tmpl w:val="CC5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74FF3"/>
    <w:multiLevelType w:val="multilevel"/>
    <w:tmpl w:val="C18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9023C"/>
    <w:multiLevelType w:val="multilevel"/>
    <w:tmpl w:val="C44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F2B5B"/>
    <w:multiLevelType w:val="multilevel"/>
    <w:tmpl w:val="FC4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6B1DD3"/>
    <w:multiLevelType w:val="multilevel"/>
    <w:tmpl w:val="99A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E7EF1"/>
    <w:multiLevelType w:val="multilevel"/>
    <w:tmpl w:val="7CB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978F1"/>
    <w:multiLevelType w:val="multilevel"/>
    <w:tmpl w:val="144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243769">
    <w:abstractNumId w:val="0"/>
  </w:num>
  <w:num w:numId="2" w16cid:durableId="1882325242">
    <w:abstractNumId w:val="6"/>
  </w:num>
  <w:num w:numId="3" w16cid:durableId="251089148">
    <w:abstractNumId w:val="4"/>
  </w:num>
  <w:num w:numId="4" w16cid:durableId="1080173800">
    <w:abstractNumId w:val="3"/>
  </w:num>
  <w:num w:numId="5" w16cid:durableId="1488129202">
    <w:abstractNumId w:val="2"/>
  </w:num>
  <w:num w:numId="6" w16cid:durableId="1302150568">
    <w:abstractNumId w:val="8"/>
  </w:num>
  <w:num w:numId="7" w16cid:durableId="290288992">
    <w:abstractNumId w:val="1"/>
  </w:num>
  <w:num w:numId="8" w16cid:durableId="541403567">
    <w:abstractNumId w:val="7"/>
  </w:num>
  <w:num w:numId="9" w16cid:durableId="159348018">
    <w:abstractNumId w:val="10"/>
  </w:num>
  <w:num w:numId="10" w16cid:durableId="487281475">
    <w:abstractNumId w:val="9"/>
  </w:num>
  <w:num w:numId="11" w16cid:durableId="1448889593">
    <w:abstractNumId w:val="11"/>
  </w:num>
  <w:num w:numId="12" w16cid:durableId="1378701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D3"/>
    <w:rsid w:val="0098364C"/>
    <w:rsid w:val="00AF11D3"/>
    <w:rsid w:val="00BA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34E2"/>
  <w15:chartTrackingRefBased/>
  <w15:docId w15:val="{9B873AB4-4C65-410C-937B-7C36DCF4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1D3"/>
    <w:rPr>
      <w:rFonts w:eastAsiaTheme="majorEastAsia" w:cstheme="majorBidi"/>
      <w:color w:val="272727" w:themeColor="text1" w:themeTint="D8"/>
    </w:rPr>
  </w:style>
  <w:style w:type="paragraph" w:styleId="Title">
    <w:name w:val="Title"/>
    <w:basedOn w:val="Normal"/>
    <w:next w:val="Normal"/>
    <w:link w:val="TitleChar"/>
    <w:uiPriority w:val="10"/>
    <w:qFormat/>
    <w:rsid w:val="00AF1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1D3"/>
    <w:pPr>
      <w:spacing w:before="160"/>
      <w:jc w:val="center"/>
    </w:pPr>
    <w:rPr>
      <w:i/>
      <w:iCs/>
      <w:color w:val="404040" w:themeColor="text1" w:themeTint="BF"/>
    </w:rPr>
  </w:style>
  <w:style w:type="character" w:customStyle="1" w:styleId="QuoteChar">
    <w:name w:val="Quote Char"/>
    <w:basedOn w:val="DefaultParagraphFont"/>
    <w:link w:val="Quote"/>
    <w:uiPriority w:val="29"/>
    <w:rsid w:val="00AF11D3"/>
    <w:rPr>
      <w:i/>
      <w:iCs/>
      <w:color w:val="404040" w:themeColor="text1" w:themeTint="BF"/>
    </w:rPr>
  </w:style>
  <w:style w:type="paragraph" w:styleId="ListParagraph">
    <w:name w:val="List Paragraph"/>
    <w:basedOn w:val="Normal"/>
    <w:uiPriority w:val="34"/>
    <w:qFormat/>
    <w:rsid w:val="00AF11D3"/>
    <w:pPr>
      <w:ind w:left="720"/>
      <w:contextualSpacing/>
    </w:pPr>
  </w:style>
  <w:style w:type="character" w:styleId="IntenseEmphasis">
    <w:name w:val="Intense Emphasis"/>
    <w:basedOn w:val="DefaultParagraphFont"/>
    <w:uiPriority w:val="21"/>
    <w:qFormat/>
    <w:rsid w:val="00AF11D3"/>
    <w:rPr>
      <w:i/>
      <w:iCs/>
      <w:color w:val="0F4761" w:themeColor="accent1" w:themeShade="BF"/>
    </w:rPr>
  </w:style>
  <w:style w:type="paragraph" w:styleId="IntenseQuote">
    <w:name w:val="Intense Quote"/>
    <w:basedOn w:val="Normal"/>
    <w:next w:val="Normal"/>
    <w:link w:val="IntenseQuoteChar"/>
    <w:uiPriority w:val="30"/>
    <w:qFormat/>
    <w:rsid w:val="00AF1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D3"/>
    <w:rPr>
      <w:i/>
      <w:iCs/>
      <w:color w:val="0F4761" w:themeColor="accent1" w:themeShade="BF"/>
    </w:rPr>
  </w:style>
  <w:style w:type="character" w:styleId="IntenseReference">
    <w:name w:val="Intense Reference"/>
    <w:basedOn w:val="DefaultParagraphFont"/>
    <w:uiPriority w:val="32"/>
    <w:qFormat/>
    <w:rsid w:val="00AF11D3"/>
    <w:rPr>
      <w:b/>
      <w:bCs/>
      <w:smallCaps/>
      <w:color w:val="0F4761" w:themeColor="accent1" w:themeShade="BF"/>
      <w:spacing w:val="5"/>
    </w:rPr>
  </w:style>
  <w:style w:type="paragraph" w:styleId="NormalWeb">
    <w:name w:val="Normal (Web)"/>
    <w:basedOn w:val="Normal"/>
    <w:uiPriority w:val="99"/>
    <w:semiHidden/>
    <w:unhideWhenUsed/>
    <w:rsid w:val="00AF1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1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2</cp:revision>
  <dcterms:created xsi:type="dcterms:W3CDTF">2024-03-12T02:01:00Z</dcterms:created>
  <dcterms:modified xsi:type="dcterms:W3CDTF">2024-03-12T02:01:00Z</dcterms:modified>
</cp:coreProperties>
</file>