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227DF" w14:textId="77777777" w:rsidR="00000000" w:rsidRDefault="00000000">
      <w:pPr>
        <w:pStyle w:val="Heading1"/>
        <w:rPr>
          <w:rFonts w:eastAsia="Times New Roman"/>
        </w:rPr>
      </w:pPr>
      <w:r>
        <w:rPr>
          <w:rFonts w:eastAsia="Times New Roman"/>
        </w:rPr>
        <w:t>Database design/Migration</w:t>
      </w:r>
    </w:p>
    <w:p w14:paraId="7D40716C" w14:textId="77777777" w:rsidR="00000000" w:rsidRDefault="00000000">
      <w:pPr>
        <w:pStyle w:val="NormalWeb"/>
      </w:pPr>
      <w:r>
        <w:t>One of the most difficult aspects of generating a new project and then subsequently maintaining it is the addition of database support. This has been overcome in our system largely in part due to the use of the Entity Framework and its ability to scaffold databases. We create a “template” database that is used to generate the code necessary to generate the target database. This yields a system in which developers have to know very little about generating code first entities. They create a table, add indexes, columns, etc. and run a script. This generates the models that are used in the code. By running a different script, a migration is formed so that when run on a target machine, the database is updated with no user intervention required.</w:t>
      </w:r>
    </w:p>
    <w:p w14:paraId="2C4C2D27" w14:textId="77777777" w:rsidR="00090714" w:rsidRDefault="00000000">
      <w:pPr>
        <w:pStyle w:val="NormalWeb"/>
      </w:pPr>
      <w:r>
        <w:t>The instructions for doing this are included in each solution in a file called “Readme for scaffolding information.txt”</w:t>
      </w:r>
    </w:p>
    <w:sectPr w:rsidR="00090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914D3"/>
    <w:rsid w:val="00090714"/>
    <w:rsid w:val="00691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C52EFC"/>
  <w15:chartTrackingRefBased/>
  <w15:docId w15:val="{CE3DB021-F3EF-47A1-A50D-FC25EE6CE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133</Words>
  <Characters>763</Characters>
  <Application>Microsoft Office Word</Application>
  <DocSecurity>0</DocSecurity>
  <Lines>6</Lines>
  <Paragraphs>1</Paragraphs>
  <ScaleCrop>false</ScaleCrop>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design/Migration</dc:title>
  <dc:subject/>
  <dc:creator>Carl Anuszczyk</dc:creator>
  <cp:keywords/>
  <dc:description/>
  <cp:lastModifiedBy>Carl Anuszczyk</cp:lastModifiedBy>
  <cp:revision>2</cp:revision>
  <dcterms:created xsi:type="dcterms:W3CDTF">2023-04-07T18:23:00Z</dcterms:created>
  <dcterms:modified xsi:type="dcterms:W3CDTF">2023-04-07T18:23:00Z</dcterms:modified>
</cp:coreProperties>
</file>