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IMPLEMENTING CRM FOR RESULT TRACKING OF A CANDIDATE WITH INTERNAL MARKS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</w:rPr>
        <w:t>TEAM ID : NM2023TMID</w:t>
      </w:r>
      <w:r>
        <w:rPr>
          <w:rFonts w:hint="default" w:ascii="Times New Roman" w:hAnsi="Times New Roman"/>
          <w:b/>
          <w:sz w:val="32"/>
          <w:szCs w:val="32"/>
          <w:u w:val="single"/>
          <w:lang w:val="en-GB"/>
        </w:rPr>
        <w:t>20821</w:t>
      </w:r>
      <w:bookmarkStart w:id="0" w:name="_GoBack"/>
      <w:bookmarkEnd w:id="0"/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Administrator should be able to create all base data including semester, Semester, candidate, is one of  the lecture, should be the only one with ability to update internal its , Re-evaluation can be initialised by candidate for all internal results . Now dean can update the marks after re- evaluation .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1.2 Purpose :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Marketing campaign management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Resolving conflicts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Performance Appraisal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Training &amp; Development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Maintaining Healthy Work culture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Organizing various activities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Payroll Management .</w:t>
      </w:r>
    </w:p>
    <w:p>
      <w:pPr>
        <w:pStyle w:val="8"/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2. Problem Definition &amp; Design Thinking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drawing>
          <wp:inline distT="0" distB="0" distL="114300" distR="114300">
            <wp:extent cx="5937250" cy="3335020"/>
            <wp:effectExtent l="0" t="0" r="6350" b="17780"/>
            <wp:docPr id="5" name="Picture 5" descr="WhatsApp Image 2023-04-15 at 11.17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4-15 at 11.17.43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drawing>
          <wp:inline distT="0" distB="0" distL="114300" distR="114300">
            <wp:extent cx="5937250" cy="3335020"/>
            <wp:effectExtent l="0" t="0" r="6350" b="17780"/>
            <wp:docPr id="3" name="Picture 3" descr="WhatsApp Image 2023-04-15 at 11.17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15 at 11.17.43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2.2   Brainstorming :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discussion in which every member of the group is encouraged to think aloud and suggest as many ideas as possible</w:t>
      </w:r>
      <w:r>
        <w:rPr>
          <w:rFonts w:hint="default" w:ascii="Times New Roman" w:hAnsi="Times New Roman" w:cs="Times New Roman"/>
          <w:color w:val="202124"/>
          <w:sz w:val="30"/>
          <w:szCs w:val="30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drawing>
          <wp:inline distT="0" distB="0" distL="114300" distR="114300">
            <wp:extent cx="5937250" cy="4850130"/>
            <wp:effectExtent l="0" t="0" r="6350" b="7620"/>
            <wp:docPr id="6" name="Picture 6" descr="WhatsApp Image 2023-04-15 at 11.17.4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4-15 at 11.17.41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 RESULT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9"/>
        <w:tblW w:w="903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2753"/>
        <w:gridCol w:w="34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835" w:type="dxa"/>
            <w:gridSpan w:val="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Object name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Field label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  <w:t xml:space="preserve">   1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275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810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</w:p>
        </w:tc>
        <w:tc>
          <w:tcPr>
            <w:tcW w:w="2753" w:type="dxa"/>
            <w:tcBorders>
              <w:lef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810" w:type="dxa"/>
            <w:vMerge w:val="restart"/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  <w:t xml:space="preserve">   2</w:t>
            </w:r>
          </w:p>
        </w:tc>
        <w:tc>
          <w:tcPr>
            <w:tcW w:w="2025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Details</w:t>
            </w:r>
          </w:p>
        </w:tc>
        <w:tc>
          <w:tcPr>
            <w:tcW w:w="2753" w:type="dxa"/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Details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810" w:type="dxa"/>
            <w:vMerge w:val="continue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</w:tc>
        <w:tc>
          <w:tcPr>
            <w:tcW w:w="202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Internal Results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Internal Results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  <w:drawing>
          <wp:inline distT="0" distB="0" distL="114300" distR="114300">
            <wp:extent cx="5937250" cy="3335020"/>
            <wp:effectExtent l="0" t="0" r="6350" b="17780"/>
            <wp:docPr id="9" name="Picture 9" descr="WhatsApp Image 2023-04-15 at 11.17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4-15 at 11.17.39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  <w:drawing>
          <wp:inline distT="0" distB="0" distL="114300" distR="114300">
            <wp:extent cx="5937250" cy="3335020"/>
            <wp:effectExtent l="0" t="0" r="6350" b="17780"/>
            <wp:docPr id="8" name="Picture 8" descr="WhatsApp Image 2023-04-15 at 11.17.40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4-15 at 11.17.40 A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Leader         – 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"https://trailblazer.me/id/pravd20"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https://trailblazer.me/id/pravd20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1    -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"https://trailblazer.me/id/ppravin13"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https://trailblazer.me/id/ppravin13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2    -  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"https://trailblazer.me/id/purua1"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https://trailblazer.me/id/purua1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Team Member 3    –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"https://trailblazer.me/id/ppriyavalavan"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https://trailblazer.me/id/ppriyavalavan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 ADVANTAGES &amp; DISADVANTAGES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 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advantages of a business of using a CRM system greatly outweigh the disadvantages. However, there are pitfalls. For a CRM system to work, there needs to be buy-in across the organization  and the processes in place to support it. Otherwaise, your CRM may end up being an expensive waste of time. Here,we take a look at the stratehic pros, cons, and importance of CRM.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 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 looked at the pros-the advantages-of initating a CRM system, so now its time to examine some of the cons—the disadvantages—of a CRM system. Whilst ultimately these are fewer in number then the advandages, for some businesses, the short—term pain of a cultural and technological shift can be a lot to bear and may not generate a return.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6. APPLICATIONS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Trustworthy reporting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Dashboards that visually showcase data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Improved messaging with automation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Proactive service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Efficiency enhanced by automation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Simplified collaboration</w:t>
      </w:r>
    </w:p>
    <w:p>
      <w:pPr>
        <w:pStyle w:val="8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7. CONCLUSION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CRM implementation is a project that requires preparation, commitment and cooperation across the entire organization.There are a lot of things you need to get ready for, such as allocating resources, getting people onboard, rolling out a clear and consistent plan of action, etc.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But most importantly, you need to get ready for a shift in the mindset, as a CRM system may transform the way you do business.</w:t>
      </w: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8. FUTURE SCOPE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The project has a very vast scope in future . The project can be implemented on internet in future.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25CC3"/>
    <w:multiLevelType w:val="multilevel"/>
    <w:tmpl w:val="57D25CC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6E67C6"/>
    <w:multiLevelType w:val="multilevel"/>
    <w:tmpl w:val="696E67C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E2413"/>
    <w:rsid w:val="002111AA"/>
    <w:rsid w:val="0021143F"/>
    <w:rsid w:val="00256AAE"/>
    <w:rsid w:val="002701DC"/>
    <w:rsid w:val="002704B1"/>
    <w:rsid w:val="002A0A8D"/>
    <w:rsid w:val="002A3A88"/>
    <w:rsid w:val="002A6453"/>
    <w:rsid w:val="002C5A78"/>
    <w:rsid w:val="003F2A54"/>
    <w:rsid w:val="00433A00"/>
    <w:rsid w:val="004B22B3"/>
    <w:rsid w:val="0051582C"/>
    <w:rsid w:val="00566187"/>
    <w:rsid w:val="007B7B67"/>
    <w:rsid w:val="00827C38"/>
    <w:rsid w:val="00874DB3"/>
    <w:rsid w:val="008D3661"/>
    <w:rsid w:val="009655C9"/>
    <w:rsid w:val="00A60EF6"/>
    <w:rsid w:val="00A82072"/>
    <w:rsid w:val="00B2183F"/>
    <w:rsid w:val="00B4338A"/>
    <w:rsid w:val="00C07490"/>
    <w:rsid w:val="00C25AB3"/>
    <w:rsid w:val="00CB4A88"/>
    <w:rsid w:val="00CE355C"/>
    <w:rsid w:val="00CE658D"/>
    <w:rsid w:val="00D0375B"/>
    <w:rsid w:val="00D45DE4"/>
    <w:rsid w:val="00DA38F5"/>
    <w:rsid w:val="00DB1B97"/>
    <w:rsid w:val="00DB4D18"/>
    <w:rsid w:val="00DB736F"/>
    <w:rsid w:val="00EC2A5F"/>
    <w:rsid w:val="00F01D17"/>
    <w:rsid w:val="00F671F5"/>
    <w:rsid w:val="00F86078"/>
    <w:rsid w:val="16D01F89"/>
    <w:rsid w:val="315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537</Words>
  <Characters>3064</Characters>
  <Lines>25</Lines>
  <Paragraphs>7</Paragraphs>
  <TotalTime>4</TotalTime>
  <ScaleCrop>false</ScaleCrop>
  <LinksUpToDate>false</LinksUpToDate>
  <CharactersWithSpaces>3594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2023-04-12T06:05:00Z</dcterms:created>
  <dc:creator>Vishnu</dc:creator>
  <cp:lastModifiedBy>GURU</cp:lastModifiedBy>
  <cp:lastPrinted>2023-04-11T06:17:00Z</cp:lastPrinted>
  <dcterms:modified xsi:type="dcterms:W3CDTF">2023-04-15T06:41:00Z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1B90E27378B340B3A6765354672AE725</vt:lpwstr>
  </property>
</Properties>
</file>