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E24A4" w:rsidR="007E24A4" w:rsidP="52EBB8F6" w:rsidRDefault="007E24A4" w14:paraId="2135265F" w14:textId="77777777">
      <w:pPr>
        <w:rPr>
          <w:rFonts w:ascii="Calibri" w:hAnsi="Calibri" w:eastAsia="Calibri" w:cs="Calibri"/>
        </w:rPr>
      </w:pPr>
      <w:r w:rsidRPr="52EBB8F6" w:rsidR="007E24A4">
        <w:rPr>
          <w:rFonts w:ascii="Calibri" w:hAnsi="Calibri" w:eastAsia="Calibri" w:cs="Calibri"/>
        </w:rPr>
        <w:t>I have built my career on the principle that reliable digital services depend on secure, scalable and well-governed cloud foundations. Cloud platforms only deliver value when strong architecture, consistent automation and practical governance combine to help teams build and improve services rather than create unnecessary barriers. This is what draws me to Cloud and Platform Technical Architect roles within the Civil Service.</w:t>
      </w:r>
    </w:p>
    <w:p w:rsidRPr="007E24A4" w:rsidR="007E24A4" w:rsidP="52EBB8F6" w:rsidRDefault="007E24A4" w14:paraId="0F0DC675" w14:textId="4BBD861F">
      <w:pPr>
        <w:rPr>
          <w:rFonts w:ascii="Calibri" w:hAnsi="Calibri" w:eastAsia="Calibri" w:cs="Calibri"/>
        </w:rPr>
      </w:pPr>
      <w:r w:rsidRPr="52EBB8F6" w:rsidR="007E24A4">
        <w:rPr>
          <w:rFonts w:ascii="Calibri" w:hAnsi="Calibri" w:eastAsia="Calibri" w:cs="Calibri"/>
        </w:rPr>
        <w:t xml:space="preserve">My background spans Azure cloud architecture, platform </w:t>
      </w:r>
      <w:r w:rsidRPr="52EBB8F6" w:rsidR="007E24A4">
        <w:rPr>
          <w:rFonts w:ascii="Calibri" w:hAnsi="Calibri" w:eastAsia="Calibri" w:cs="Calibri"/>
        </w:rPr>
        <w:t>engineering</w:t>
      </w:r>
      <w:r w:rsidRPr="52EBB8F6" w:rsidR="6703125A">
        <w:rPr>
          <w:rFonts w:ascii="Calibri" w:hAnsi="Calibri" w:eastAsia="Calibri" w:cs="Calibri"/>
        </w:rPr>
        <w:t xml:space="preserve"> and </w:t>
      </w:r>
      <w:r w:rsidRPr="52EBB8F6" w:rsidR="007E24A4">
        <w:rPr>
          <w:rFonts w:ascii="Calibri" w:hAnsi="Calibri" w:eastAsia="Calibri" w:cs="Calibri"/>
        </w:rPr>
        <w:t xml:space="preserve">enterprise </w:t>
      </w:r>
      <w:r w:rsidRPr="52EBB8F6" w:rsidR="77614D2C">
        <w:rPr>
          <w:rFonts w:ascii="Calibri" w:hAnsi="Calibri" w:eastAsia="Calibri" w:cs="Calibri"/>
        </w:rPr>
        <w:t>integration,</w:t>
      </w:r>
      <w:r w:rsidRPr="52EBB8F6" w:rsidR="007E24A4">
        <w:rPr>
          <w:rFonts w:ascii="Calibri" w:hAnsi="Calibri" w:eastAsia="Calibri" w:cs="Calibri"/>
        </w:rPr>
        <w:t xml:space="preserve"> underpinned by Microsoft certifications as an Azure Solutions Architect Expert and Azure Administrator Associate. I have designed </w:t>
      </w:r>
      <w:r w:rsidRPr="52EBB8F6" w:rsidR="68C22CBA">
        <w:rPr>
          <w:rFonts w:ascii="Calibri" w:hAnsi="Calibri" w:eastAsia="Calibri" w:cs="Calibri"/>
        </w:rPr>
        <w:t>integration project layout,</w:t>
      </w:r>
      <w:r w:rsidRPr="52EBB8F6" w:rsidR="007E24A4">
        <w:rPr>
          <w:rFonts w:ascii="Calibri" w:hAnsi="Calibri" w:eastAsia="Calibri" w:cs="Calibri"/>
        </w:rPr>
        <w:t xml:space="preserve"> private connectivity, Network Security Groups and centrally governed Azure Firewall policies, applying the Azure Well-Architected Framework across reliability, security, cost optimisation, operational </w:t>
      </w:r>
      <w:r w:rsidRPr="52EBB8F6" w:rsidR="007E24A4">
        <w:rPr>
          <w:rFonts w:ascii="Calibri" w:hAnsi="Calibri" w:eastAsia="Calibri" w:cs="Calibri"/>
        </w:rPr>
        <w:t>excellence</w:t>
      </w:r>
      <w:r w:rsidRPr="52EBB8F6" w:rsidR="007E24A4">
        <w:rPr>
          <w:rFonts w:ascii="Calibri" w:hAnsi="Calibri" w:eastAsia="Calibri" w:cs="Calibri"/>
        </w:rPr>
        <w:t xml:space="preserve"> and performance efficiency. I have </w:t>
      </w:r>
      <w:r w:rsidRPr="52EBB8F6" w:rsidR="44DC7071">
        <w:rPr>
          <w:rFonts w:ascii="Calibri" w:hAnsi="Calibri" w:eastAsia="Calibri" w:cs="Calibri"/>
        </w:rPr>
        <w:t>also designed</w:t>
      </w:r>
      <w:r w:rsidRPr="52EBB8F6" w:rsidR="44DC7071">
        <w:rPr>
          <w:rFonts w:ascii="Calibri" w:hAnsi="Calibri" w:eastAsia="Calibri" w:cs="Calibri"/>
        </w:rPr>
        <w:t xml:space="preserve"> and </w:t>
      </w:r>
      <w:r w:rsidRPr="52EBB8F6" w:rsidR="007E24A4">
        <w:rPr>
          <w:rFonts w:ascii="Calibri" w:hAnsi="Calibri" w:eastAsia="Calibri" w:cs="Calibri"/>
        </w:rPr>
        <w:t>built reusable Infrastructure as Code modules, that let teams provision environments through automated, repeatable, version-controlled processes.</w:t>
      </w:r>
    </w:p>
    <w:p w:rsidRPr="007E24A4" w:rsidR="007E24A4" w:rsidP="52EBB8F6" w:rsidRDefault="007E24A4" w14:paraId="1E8335F8" w14:textId="77777777">
      <w:pPr>
        <w:rPr>
          <w:rFonts w:ascii="Calibri" w:hAnsi="Calibri" w:eastAsia="Calibri" w:cs="Calibri"/>
        </w:rPr>
      </w:pPr>
      <w:r w:rsidRPr="52EBB8F6" w:rsidR="007E24A4">
        <w:rPr>
          <w:rFonts w:ascii="Calibri" w:hAnsi="Calibri" w:eastAsia="Calibri" w:cs="Calibri"/>
        </w:rPr>
        <w:t>In one major programme, I addressed a fragmented Azure estate where product teams followed inconsistent approaches to deployment, networking and security, causing slow provisioning, operational risk, avoidable cost and duplicated effort. I led the design and governance of an enterprise cloud foundation that gave multiple teams a consistent way to build, deploy and operate Azure services.</w:t>
      </w:r>
    </w:p>
    <w:p w:rsidRPr="007E24A4" w:rsidR="007E24A4" w:rsidP="52EBB8F6" w:rsidRDefault="007E24A4" w14:paraId="2ABA3F2A" w14:textId="77777777">
      <w:pPr>
        <w:rPr>
          <w:rFonts w:ascii="Calibri" w:hAnsi="Calibri" w:eastAsia="Calibri" w:cs="Calibri"/>
        </w:rPr>
      </w:pPr>
      <w:r w:rsidRPr="52EBB8F6" w:rsidR="007E24A4">
        <w:rPr>
          <w:rFonts w:ascii="Calibri" w:hAnsi="Calibri" w:eastAsia="Calibri" w:cs="Calibri"/>
        </w:rPr>
        <w:t>I established two guiding principles. First, Azure resources should be provisioned through automated, version-controlled deployments rather than manual configuration. Second, security and compliance validation should be a prerequisite for deployment rather than an activity completed afterwards. I embedded Azure Policy, Defender for Cloud and automated security controls into delivery workflows, letting teams identify and resolve issues earlier in the development lifecycle.</w:t>
      </w:r>
    </w:p>
    <w:p w:rsidRPr="007E24A4" w:rsidR="007E24A4" w:rsidP="52EBB8F6" w:rsidRDefault="007E24A4" w14:paraId="46160074" w14:textId="53B74A42">
      <w:pPr>
        <w:rPr>
          <w:rFonts w:ascii="Calibri" w:hAnsi="Calibri" w:eastAsia="Calibri" w:cs="Calibri"/>
        </w:rPr>
      </w:pPr>
      <w:r w:rsidRPr="52EBB8F6" w:rsidR="007E24A4">
        <w:rPr>
          <w:rFonts w:ascii="Calibri" w:hAnsi="Calibri" w:eastAsia="Calibri" w:cs="Calibri"/>
        </w:rPr>
        <w:t xml:space="preserve">I translated these principles into reusable deployment templates, since standards captured only in documents quickly become disconnected from delivery. By expressing architectural standards through code, </w:t>
      </w:r>
      <w:r w:rsidRPr="52EBB8F6" w:rsidR="007E24A4">
        <w:rPr>
          <w:rFonts w:ascii="Calibri" w:hAnsi="Calibri" w:eastAsia="Calibri" w:cs="Calibri"/>
        </w:rPr>
        <w:t>automation</w:t>
      </w:r>
      <w:r w:rsidRPr="52EBB8F6" w:rsidR="007E24A4">
        <w:rPr>
          <w:rFonts w:ascii="Calibri" w:hAnsi="Calibri" w:eastAsia="Calibri" w:cs="Calibri"/>
        </w:rPr>
        <w:t xml:space="preserve"> and reusable components, I made the secure and compliant approach the simplest </w:t>
      </w:r>
      <w:r w:rsidRPr="52EBB8F6" w:rsidR="007E24A4">
        <w:rPr>
          <w:rFonts w:ascii="Calibri" w:hAnsi="Calibri" w:eastAsia="Calibri" w:cs="Calibri"/>
        </w:rPr>
        <w:t>option</w:t>
      </w:r>
      <w:r w:rsidRPr="52EBB8F6" w:rsidR="007E24A4">
        <w:rPr>
          <w:rFonts w:ascii="Calibri" w:hAnsi="Calibri" w:eastAsia="Calibri" w:cs="Calibri"/>
        </w:rPr>
        <w:t xml:space="preserve"> for engineering teams, while designing for disaster recovery, business </w:t>
      </w:r>
      <w:r w:rsidRPr="52EBB8F6" w:rsidR="007E24A4">
        <w:rPr>
          <w:rFonts w:ascii="Calibri" w:hAnsi="Calibri" w:eastAsia="Calibri" w:cs="Calibri"/>
        </w:rPr>
        <w:t>continuity</w:t>
      </w:r>
      <w:r w:rsidRPr="52EBB8F6" w:rsidR="007E24A4">
        <w:rPr>
          <w:rFonts w:ascii="Calibri" w:hAnsi="Calibri" w:eastAsia="Calibri" w:cs="Calibri"/>
        </w:rPr>
        <w:t xml:space="preserve"> and multi-region resilience where workloads demanded it.</w:t>
      </w:r>
    </w:p>
    <w:p w:rsidRPr="007E24A4" w:rsidR="007E24A4" w:rsidP="52EBB8F6" w:rsidRDefault="007E24A4" w14:paraId="551C45F2" w14:textId="5E1E6872">
      <w:pPr>
        <w:pStyle w:val="Normal"/>
        <w:rPr>
          <w:rFonts w:ascii="Calibri" w:hAnsi="Calibri" w:eastAsia="Calibri" w:cs="Calibri"/>
        </w:rPr>
      </w:pPr>
      <w:r w:rsidRPr="52EBB8F6" w:rsidR="007E24A4">
        <w:rPr>
          <w:rFonts w:ascii="Calibri" w:hAnsi="Calibri" w:eastAsia="Calibri" w:cs="Calibri"/>
        </w:rPr>
        <w:t xml:space="preserve">I established reference architectures for a wide range of </w:t>
      </w:r>
      <w:r w:rsidRPr="52EBB8F6" w:rsidR="2512F8C6">
        <w:rPr>
          <w:rFonts w:ascii="Calibri" w:hAnsi="Calibri" w:eastAsia="Calibri" w:cs="Calibri"/>
          <w:noProof w:val="0"/>
          <w:sz w:val="24"/>
          <w:szCs w:val="24"/>
          <w:lang w:val="en-GB"/>
        </w:rPr>
        <w:t>Azure Platform as a Service (PaaS</w:t>
      </w:r>
      <w:r w:rsidRPr="52EBB8F6" w:rsidR="475DC411">
        <w:rPr>
          <w:rFonts w:ascii="Calibri" w:hAnsi="Calibri" w:eastAsia="Calibri" w:cs="Calibri"/>
          <w:noProof w:val="0"/>
          <w:sz w:val="24"/>
          <w:szCs w:val="24"/>
          <w:lang w:val="en-GB"/>
        </w:rPr>
        <w:t>),</w:t>
      </w:r>
      <w:r w:rsidRPr="52EBB8F6" w:rsidR="007E24A4">
        <w:rPr>
          <w:rFonts w:ascii="Calibri" w:hAnsi="Calibri" w:eastAsia="Calibri" w:cs="Calibri"/>
        </w:rPr>
        <w:t xml:space="preserve"> including App Service, Functions, API Management,</w:t>
      </w:r>
      <w:r w:rsidRPr="52EBB8F6" w:rsidR="13B052B5">
        <w:rPr>
          <w:rFonts w:ascii="Calibri" w:hAnsi="Calibri" w:eastAsia="Calibri" w:cs="Calibri"/>
        </w:rPr>
        <w:t xml:space="preserve"> Azure Container </w:t>
      </w:r>
      <w:r w:rsidRPr="52EBB8F6" w:rsidR="1E25585C">
        <w:rPr>
          <w:rFonts w:ascii="Calibri" w:hAnsi="Calibri" w:eastAsia="Calibri" w:cs="Calibri"/>
        </w:rPr>
        <w:t>Instances, Service</w:t>
      </w:r>
      <w:r w:rsidRPr="52EBB8F6" w:rsidR="007E24A4">
        <w:rPr>
          <w:rFonts w:ascii="Calibri" w:hAnsi="Calibri" w:eastAsia="Calibri" w:cs="Calibri"/>
        </w:rPr>
        <w:t xml:space="preserve"> Bus, Event </w:t>
      </w:r>
      <w:r w:rsidRPr="52EBB8F6" w:rsidR="3AFACF19">
        <w:rPr>
          <w:rFonts w:ascii="Calibri" w:hAnsi="Calibri" w:eastAsia="Calibri" w:cs="Calibri"/>
        </w:rPr>
        <w:t>Grid, Event Hub,</w:t>
      </w:r>
      <w:r w:rsidRPr="52EBB8F6" w:rsidR="007E24A4">
        <w:rPr>
          <w:rFonts w:ascii="Calibri" w:hAnsi="Calibri" w:eastAsia="Calibri" w:cs="Calibri"/>
        </w:rPr>
        <w:t xml:space="preserve"> </w:t>
      </w:r>
      <w:r w:rsidRPr="52EBB8F6" w:rsidR="007E24A4">
        <w:rPr>
          <w:rFonts w:ascii="Calibri" w:hAnsi="Calibri" w:eastAsia="Calibri" w:cs="Calibri"/>
        </w:rPr>
        <w:t>Azure SQL, Cosmos DB and Storage</w:t>
      </w:r>
      <w:r w:rsidRPr="52EBB8F6" w:rsidR="3D7C8DD5">
        <w:rPr>
          <w:rFonts w:ascii="Calibri" w:hAnsi="Calibri" w:eastAsia="Calibri" w:cs="Calibri"/>
        </w:rPr>
        <w:t xml:space="preserve"> </w:t>
      </w:r>
      <w:r w:rsidRPr="52EBB8F6" w:rsidR="253ABD1B">
        <w:rPr>
          <w:rFonts w:ascii="Calibri" w:hAnsi="Calibri" w:eastAsia="Calibri" w:cs="Calibri"/>
        </w:rPr>
        <w:t>Account. I</w:t>
      </w:r>
      <w:r w:rsidRPr="52EBB8F6" w:rsidR="007E24A4">
        <w:rPr>
          <w:rFonts w:ascii="Calibri" w:hAnsi="Calibri" w:eastAsia="Calibri" w:cs="Calibri"/>
        </w:rPr>
        <w:t xml:space="preserve"> selected patterns according to workload needs, considering availability, scalability, latency, coupling, recovery, security and cost, and assessed when synchronous APIs were appropriate versus asynchronous, event-driven processing for greater resilience.</w:t>
      </w:r>
    </w:p>
    <w:p w:rsidRPr="007E24A4" w:rsidR="007E24A4" w:rsidP="52EBB8F6" w:rsidRDefault="007E24A4" w14:paraId="38B42CA8" w14:textId="77777777">
      <w:pPr>
        <w:rPr>
          <w:rFonts w:ascii="Calibri" w:hAnsi="Calibri" w:eastAsia="Calibri" w:cs="Calibri"/>
        </w:rPr>
      </w:pPr>
      <w:r w:rsidRPr="52EBB8F6" w:rsidR="007E24A4">
        <w:rPr>
          <w:rFonts w:ascii="Calibri" w:hAnsi="Calibri" w:eastAsia="Calibri" w:cs="Calibri"/>
        </w:rPr>
        <w:t>I documented significant decisions, options and trade-offs through Architecture Decision Records, providing transparency around why decisions were made, reducing reliance on knowledge held by individuals, and creating a sustainable record that helped engineers understand, operate and evolve the platform over time.</w:t>
      </w:r>
    </w:p>
    <w:p w:rsidRPr="007E24A4" w:rsidR="007E24A4" w:rsidP="52EBB8F6" w:rsidRDefault="007E24A4" w14:paraId="7321F767" w14:textId="77777777">
      <w:pPr>
        <w:rPr>
          <w:rFonts w:ascii="Calibri" w:hAnsi="Calibri" w:eastAsia="Calibri" w:cs="Calibri"/>
        </w:rPr>
      </w:pPr>
      <w:r w:rsidRPr="52EBB8F6" w:rsidR="007E24A4">
        <w:rPr>
          <w:rFonts w:ascii="Calibri" w:hAnsi="Calibri" w:eastAsia="Calibri" w:cs="Calibri"/>
        </w:rPr>
        <w:t>Architecture also requires communication, influence and collaboration. I have worked with product, engineering, cyber security, data and operations stakeholders to evaluate options, explain risks and agree practical solutions, adapting technical information for different audiences and relating architectural decisions to service reliability, delivery timescales, security exposure and operating cost. Where teams were concerned that governance would slow delivery, I demonstrated how reusable components and automated controls could reduce manual approval activity and surface feedback earlier.</w:t>
      </w:r>
    </w:p>
    <w:p w:rsidRPr="007E24A4" w:rsidR="007E24A4" w:rsidP="52EBB8F6" w:rsidRDefault="007E24A4" w14:paraId="791D2A78" w14:textId="29C3B706">
      <w:pPr>
        <w:rPr>
          <w:rFonts w:ascii="Calibri" w:hAnsi="Calibri" w:eastAsia="Calibri" w:cs="Calibri"/>
        </w:rPr>
      </w:pPr>
      <w:r w:rsidRPr="52EBB8F6" w:rsidR="007E24A4">
        <w:rPr>
          <w:rFonts w:ascii="Calibri" w:hAnsi="Calibri" w:eastAsia="Calibri" w:cs="Calibri"/>
        </w:rPr>
        <w:t xml:space="preserve">The platform delivered measurable results. Environment provisioning time decreased by 85%, and critical security findings fell by 65%. Standardised automation accelerated delivery cycles by 40%, while resource governance and architecture optimisation reduced cloud operating costs by 30%. The result was not simply a collection of Azure components, but a repeatable platform that enabled teams to deliver services while inheriting </w:t>
      </w:r>
      <w:r w:rsidRPr="52EBB8F6" w:rsidR="007E24A4">
        <w:rPr>
          <w:rFonts w:ascii="Calibri" w:hAnsi="Calibri" w:eastAsia="Calibri" w:cs="Calibri"/>
        </w:rPr>
        <w:t>appropriate security</w:t>
      </w:r>
      <w:r w:rsidRPr="52EBB8F6" w:rsidR="007E24A4">
        <w:rPr>
          <w:rFonts w:ascii="Calibri" w:hAnsi="Calibri" w:eastAsia="Calibri" w:cs="Calibri"/>
        </w:rPr>
        <w:t xml:space="preserve">, </w:t>
      </w:r>
      <w:r w:rsidRPr="52EBB8F6" w:rsidR="007E24A4">
        <w:rPr>
          <w:rFonts w:ascii="Calibri" w:hAnsi="Calibri" w:eastAsia="Calibri" w:cs="Calibri"/>
        </w:rPr>
        <w:t>deployment</w:t>
      </w:r>
      <w:r w:rsidRPr="52EBB8F6" w:rsidR="007E24A4">
        <w:rPr>
          <w:rFonts w:ascii="Calibri" w:hAnsi="Calibri" w:eastAsia="Calibri" w:cs="Calibri"/>
        </w:rPr>
        <w:t xml:space="preserve"> and operational controls.</w:t>
      </w:r>
    </w:p>
    <w:p w:rsidRPr="007E24A4" w:rsidR="007E24A4" w:rsidP="52EBB8F6" w:rsidRDefault="007E24A4" w14:paraId="6EF327C4" w14:textId="77777777">
      <w:pPr>
        <w:rPr>
          <w:rFonts w:ascii="Calibri" w:hAnsi="Calibri" w:eastAsia="Calibri" w:cs="Calibri"/>
        </w:rPr>
      </w:pPr>
      <w:r w:rsidRPr="52EBB8F6" w:rsidR="007E24A4">
        <w:rPr>
          <w:rFonts w:ascii="Calibri" w:hAnsi="Calibri" w:eastAsia="Calibri" w:cs="Calibri"/>
        </w:rPr>
        <w:t>I am applying to the Civil Service because I want to use my experience where architecture decisions influence the reliability, security and value of services on which people depend. I would bring hands-on Azure expertise, enterprise architectural judgement and a practical, risk-based approach to governance. I measure effective architecture by whether teams can understand it, implement it consistently, operate it safely and improve it over time, and I am motivated by the opportunity to help the Civil Service build trusted, secure and cost-effective cloud platforms that support resilient public services.</w:t>
      </w:r>
    </w:p>
    <w:p w:rsidR="00696C08" w:rsidP="52EBB8F6" w:rsidRDefault="00696C08" w14:paraId="40615F68" w14:textId="77777777">
      <w:pPr>
        <w:rPr>
          <w:rFonts w:ascii="Calibri" w:hAnsi="Calibri" w:eastAsia="Calibri" w:cs="Calibri"/>
        </w:rPr>
      </w:pPr>
    </w:p>
    <w:sectPr w:rsidR="00696C08">
      <w:footerReference w:type="even" r:id="rId6"/>
      <w:footerReference w:type="default" r:id="rId7"/>
      <w:footerReference w:type="firs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4D5" w:rsidP="007E24A4" w:rsidRDefault="001624D5" w14:paraId="182D0482" w14:textId="77777777">
      <w:pPr>
        <w:spacing w:after="0" w:line="240" w:lineRule="auto"/>
      </w:pPr>
      <w:r>
        <w:separator/>
      </w:r>
    </w:p>
  </w:endnote>
  <w:endnote w:type="continuationSeparator" w:id="0">
    <w:p w:rsidR="001624D5" w:rsidP="007E24A4" w:rsidRDefault="001624D5" w14:paraId="733D1F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4D5" w:rsidP="007E24A4" w:rsidRDefault="001624D5" w14:paraId="305C0FEA" w14:textId="77777777">
      <w:pPr>
        <w:spacing w:after="0" w:line="240" w:lineRule="auto"/>
      </w:pPr>
      <w:r>
        <w:separator/>
      </w:r>
    </w:p>
  </w:footnote>
  <w:footnote w:type="continuationSeparator" w:id="0">
    <w:p w:rsidR="001624D5" w:rsidP="007E24A4" w:rsidRDefault="001624D5" w14:paraId="34E36B16"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7A"/>
    <w:rsid w:val="001624D5"/>
    <w:rsid w:val="00696C08"/>
    <w:rsid w:val="007E24A4"/>
    <w:rsid w:val="00947A7A"/>
    <w:rsid w:val="00A42728"/>
    <w:rsid w:val="00E442AB"/>
    <w:rsid w:val="084B7BB8"/>
    <w:rsid w:val="12552434"/>
    <w:rsid w:val="13B052B5"/>
    <w:rsid w:val="18B62F40"/>
    <w:rsid w:val="1E25585C"/>
    <w:rsid w:val="1E99FC66"/>
    <w:rsid w:val="1EE27B43"/>
    <w:rsid w:val="2512F8C6"/>
    <w:rsid w:val="253ABD1B"/>
    <w:rsid w:val="2F413213"/>
    <w:rsid w:val="37FA8426"/>
    <w:rsid w:val="3AFACF19"/>
    <w:rsid w:val="3D7C8DD5"/>
    <w:rsid w:val="42B9B5C7"/>
    <w:rsid w:val="44DC7071"/>
    <w:rsid w:val="475DC411"/>
    <w:rsid w:val="52EBB8F6"/>
    <w:rsid w:val="5404DE44"/>
    <w:rsid w:val="579BDAD3"/>
    <w:rsid w:val="59D13560"/>
    <w:rsid w:val="64A13FC8"/>
    <w:rsid w:val="6703125A"/>
    <w:rsid w:val="68C22CBA"/>
    <w:rsid w:val="6A4A9FCC"/>
    <w:rsid w:val="76055DC5"/>
    <w:rsid w:val="77614D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3ADD"/>
  <w15:chartTrackingRefBased/>
  <w15:docId w15:val="{97E62E2F-9009-460E-B895-9763A189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47A7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A7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A7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47A7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47A7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47A7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47A7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47A7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47A7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47A7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47A7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47A7A"/>
    <w:rPr>
      <w:rFonts w:eastAsiaTheme="majorEastAsia" w:cstheme="majorBidi"/>
      <w:color w:val="272727" w:themeColor="text1" w:themeTint="D8"/>
    </w:rPr>
  </w:style>
  <w:style w:type="paragraph" w:styleId="Title">
    <w:name w:val="Title"/>
    <w:basedOn w:val="Normal"/>
    <w:next w:val="Normal"/>
    <w:link w:val="TitleChar"/>
    <w:uiPriority w:val="10"/>
    <w:qFormat/>
    <w:rsid w:val="00947A7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47A7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47A7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47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A7A"/>
    <w:pPr>
      <w:spacing w:before="160"/>
      <w:jc w:val="center"/>
    </w:pPr>
    <w:rPr>
      <w:i/>
      <w:iCs/>
      <w:color w:val="404040" w:themeColor="text1" w:themeTint="BF"/>
    </w:rPr>
  </w:style>
  <w:style w:type="character" w:styleId="QuoteChar" w:customStyle="1">
    <w:name w:val="Quote Char"/>
    <w:basedOn w:val="DefaultParagraphFont"/>
    <w:link w:val="Quote"/>
    <w:uiPriority w:val="29"/>
    <w:rsid w:val="00947A7A"/>
    <w:rPr>
      <w:i/>
      <w:iCs/>
      <w:color w:val="404040" w:themeColor="text1" w:themeTint="BF"/>
    </w:rPr>
  </w:style>
  <w:style w:type="paragraph" w:styleId="ListParagraph">
    <w:name w:val="List Paragraph"/>
    <w:basedOn w:val="Normal"/>
    <w:uiPriority w:val="34"/>
    <w:qFormat/>
    <w:rsid w:val="00947A7A"/>
    <w:pPr>
      <w:ind w:left="720"/>
      <w:contextualSpacing/>
    </w:pPr>
  </w:style>
  <w:style w:type="character" w:styleId="IntenseEmphasis">
    <w:name w:val="Intense Emphasis"/>
    <w:basedOn w:val="DefaultParagraphFont"/>
    <w:uiPriority w:val="21"/>
    <w:qFormat/>
    <w:rsid w:val="00947A7A"/>
    <w:rPr>
      <w:i/>
      <w:iCs/>
      <w:color w:val="0F4761" w:themeColor="accent1" w:themeShade="BF"/>
    </w:rPr>
  </w:style>
  <w:style w:type="paragraph" w:styleId="IntenseQuote">
    <w:name w:val="Intense Quote"/>
    <w:basedOn w:val="Normal"/>
    <w:next w:val="Normal"/>
    <w:link w:val="IntenseQuoteChar"/>
    <w:uiPriority w:val="30"/>
    <w:qFormat/>
    <w:rsid w:val="00947A7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47A7A"/>
    <w:rPr>
      <w:i/>
      <w:iCs/>
      <w:color w:val="0F4761" w:themeColor="accent1" w:themeShade="BF"/>
    </w:rPr>
  </w:style>
  <w:style w:type="character" w:styleId="IntenseReference">
    <w:name w:val="Intense Reference"/>
    <w:basedOn w:val="DefaultParagraphFont"/>
    <w:uiPriority w:val="32"/>
    <w:qFormat/>
    <w:rsid w:val="00947A7A"/>
    <w:rPr>
      <w:b/>
      <w:bCs/>
      <w:smallCaps/>
      <w:color w:val="0F4761" w:themeColor="accent1" w:themeShade="BF"/>
      <w:spacing w:val="5"/>
    </w:rPr>
  </w:style>
  <w:style w:type="paragraph" w:styleId="Footer">
    <w:name w:val="footer"/>
    <w:basedOn w:val="Normal"/>
    <w:link w:val="FooterChar"/>
    <w:uiPriority w:val="99"/>
    <w:unhideWhenUsed/>
    <w:rsid w:val="007E24A4"/>
    <w:pPr>
      <w:tabs>
        <w:tab w:val="center" w:pos="4513"/>
        <w:tab w:val="right" w:pos="9026"/>
      </w:tabs>
      <w:spacing w:after="0" w:line="240" w:lineRule="auto"/>
    </w:pPr>
  </w:style>
  <w:style w:type="character" w:styleId="FooterChar" w:customStyle="1">
    <w:name w:val="Footer Char"/>
    <w:basedOn w:val="DefaultParagraphFont"/>
    <w:link w:val="Footer"/>
    <w:uiPriority w:val="99"/>
    <w:rsid w:val="007E2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praveen kumar</dc:creator>
  <keywords/>
  <dc:description/>
  <lastModifiedBy>praveen kumar</lastModifiedBy>
  <revision>4</revision>
  <dcterms:created xsi:type="dcterms:W3CDTF">2026-07-23T11:09:00.0000000Z</dcterms:created>
  <dcterms:modified xsi:type="dcterms:W3CDTF">2026-08-05T05:26:56.7208201Z</dcterms:modified>
</coreProperties>
</file>

<file path=docProps/custom.xml><?xml version="1.0" encoding="utf-8"?>
<Properties xmlns="http://schemas.openxmlformats.org/officeDocument/2006/custom-properties" xmlns:vt="http://schemas.openxmlformats.org/officeDocument/2006/docPropsVTypes"/>
</file>