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226" w:rsidRDefault="00624226" w:rsidP="00124E09">
      <w:pPr>
        <w:jc w:val="both"/>
        <w:rPr>
          <w:rFonts w:ascii="Calibri" w:hAnsi="Calibri" w:cs="Calibri"/>
          <w:b/>
          <w:bCs/>
          <w:spacing w:val="4"/>
          <w:sz w:val="22"/>
          <w:szCs w:val="22"/>
          <w:u w:val="single"/>
        </w:rPr>
      </w:pPr>
      <w:bookmarkStart w:id="0" w:name="_GoBack"/>
      <w:bookmarkEnd w:id="0"/>
      <w:r>
        <w:rPr>
          <w:rFonts w:ascii="Calibri" w:hAnsi="Calibri" w:cs="Calibri"/>
          <w:b/>
          <w:bCs/>
          <w:spacing w:val="4"/>
          <w:sz w:val="22"/>
          <w:szCs w:val="22"/>
          <w:u w:val="single"/>
        </w:rPr>
        <w:t xml:space="preserve">Beneficiary Name:  </w:t>
      </w:r>
    </w:p>
    <w:p w:rsidR="00624226" w:rsidRDefault="00624226" w:rsidP="00124E09">
      <w:pPr>
        <w:jc w:val="both"/>
        <w:rPr>
          <w:rFonts w:ascii="Calibri" w:hAnsi="Calibri" w:cs="Calibri"/>
          <w:b/>
          <w:bCs/>
          <w:spacing w:val="4"/>
          <w:sz w:val="22"/>
          <w:szCs w:val="22"/>
          <w:u w:val="single"/>
        </w:rPr>
      </w:pPr>
    </w:p>
    <w:p w:rsidR="00624226" w:rsidRPr="009E6398" w:rsidRDefault="00F33F3F" w:rsidP="00124E09">
      <w:pPr>
        <w:jc w:val="both"/>
        <w:rPr>
          <w:rFonts w:ascii="Calibri" w:hAnsi="Calibri" w:cs="Calibri"/>
          <w:spacing w:val="4"/>
          <w:sz w:val="22"/>
          <w:szCs w:val="22"/>
        </w:rPr>
      </w:pPr>
      <w:r>
        <w:rPr>
          <w:rFonts w:ascii="Calibri" w:hAnsi="Calibri" w:cs="Calibri"/>
          <w:spacing w:val="4"/>
          <w:sz w:val="22"/>
          <w:szCs w:val="22"/>
        </w:rPr>
        <w:t>Jinesh Paul</w:t>
      </w:r>
    </w:p>
    <w:p w:rsidR="00624226" w:rsidRDefault="00624226" w:rsidP="00124E09">
      <w:pPr>
        <w:jc w:val="both"/>
        <w:rPr>
          <w:rFonts w:ascii="Calibri" w:hAnsi="Calibri" w:cs="Calibri"/>
          <w:spacing w:val="4"/>
          <w:sz w:val="22"/>
          <w:szCs w:val="22"/>
        </w:rPr>
      </w:pPr>
    </w:p>
    <w:p w:rsidR="00624226" w:rsidRDefault="00422C10" w:rsidP="00124E09">
      <w:pPr>
        <w:jc w:val="both"/>
        <w:rPr>
          <w:rFonts w:ascii="Calibri" w:hAnsi="Calibri" w:cs="Calibri"/>
          <w:spacing w:val="4"/>
          <w:sz w:val="22"/>
          <w:szCs w:val="22"/>
          <w:u w:val="single"/>
        </w:rPr>
      </w:pPr>
      <w:r>
        <w:rPr>
          <w:rFonts w:ascii="Calibri" w:hAnsi="Calibri" w:cs="Calibri"/>
          <w:b/>
          <w:bCs/>
          <w:spacing w:val="4"/>
          <w:sz w:val="22"/>
          <w:szCs w:val="22"/>
          <w:u w:val="single"/>
        </w:rPr>
        <w:t>Work Location</w:t>
      </w:r>
      <w:r w:rsidR="00624226">
        <w:rPr>
          <w:rFonts w:ascii="Calibri" w:hAnsi="Calibri" w:cs="Calibri"/>
          <w:spacing w:val="4"/>
          <w:sz w:val="22"/>
          <w:szCs w:val="22"/>
          <w:u w:val="single"/>
        </w:rPr>
        <w:t>:</w:t>
      </w:r>
    </w:p>
    <w:p w:rsidR="00624226" w:rsidRDefault="00624226" w:rsidP="00124E09">
      <w:pPr>
        <w:jc w:val="both"/>
        <w:rPr>
          <w:rFonts w:ascii="Calibri" w:hAnsi="Calibri" w:cs="Calibri"/>
          <w:spacing w:val="4"/>
          <w:sz w:val="22"/>
          <w:szCs w:val="22"/>
        </w:rPr>
      </w:pPr>
    </w:p>
    <w:p w:rsidR="00F33F3F" w:rsidRPr="00F33F3F" w:rsidRDefault="00F33F3F" w:rsidP="00124E09">
      <w:pPr>
        <w:jc w:val="both"/>
        <w:rPr>
          <w:rFonts w:ascii="Calibri" w:hAnsi="Calibri" w:cs="Arial"/>
          <w:sz w:val="22"/>
          <w:szCs w:val="22"/>
        </w:rPr>
      </w:pPr>
      <w:r w:rsidRPr="00F33F3F">
        <w:rPr>
          <w:rFonts w:ascii="Calibri" w:hAnsi="Calibri" w:cs="Arial"/>
          <w:sz w:val="22"/>
          <w:szCs w:val="22"/>
        </w:rPr>
        <w:t xml:space="preserve">First Guaranty Mortgage Corporation </w:t>
      </w:r>
      <w:r w:rsidR="00B40BA6">
        <w:rPr>
          <w:rFonts w:ascii="Calibri" w:hAnsi="Calibri" w:cs="Arial"/>
          <w:sz w:val="22"/>
          <w:szCs w:val="22"/>
        </w:rPr>
        <w:t>(FGMC)</w:t>
      </w:r>
    </w:p>
    <w:p w:rsidR="00F33F3F" w:rsidRPr="00F33F3F" w:rsidRDefault="00F33F3F" w:rsidP="00124E09">
      <w:pPr>
        <w:jc w:val="both"/>
        <w:rPr>
          <w:rFonts w:ascii="Calibri" w:hAnsi="Calibri" w:cs="Arial"/>
          <w:sz w:val="22"/>
          <w:szCs w:val="22"/>
        </w:rPr>
      </w:pPr>
      <w:r w:rsidRPr="00F33F3F">
        <w:rPr>
          <w:rFonts w:ascii="Calibri" w:hAnsi="Calibri" w:cs="Arial"/>
          <w:sz w:val="22"/>
          <w:szCs w:val="22"/>
        </w:rPr>
        <w:t xml:space="preserve">1900 Gallows Road, Suite 800 </w:t>
      </w:r>
    </w:p>
    <w:p w:rsidR="00492DB3" w:rsidRPr="00F33F3F" w:rsidRDefault="00F33F3F" w:rsidP="00124E09">
      <w:pPr>
        <w:jc w:val="both"/>
        <w:rPr>
          <w:rFonts w:ascii="Calibri" w:hAnsi="Calibri" w:cs="Arial"/>
          <w:spacing w:val="4"/>
          <w:sz w:val="22"/>
          <w:szCs w:val="22"/>
        </w:rPr>
      </w:pPr>
      <w:r w:rsidRPr="00F33F3F">
        <w:rPr>
          <w:rFonts w:ascii="Calibri" w:hAnsi="Calibri" w:cs="Arial"/>
          <w:sz w:val="22"/>
          <w:szCs w:val="22"/>
        </w:rPr>
        <w:t>Tysons Corner, VA 22182</w:t>
      </w:r>
    </w:p>
    <w:p w:rsidR="002F450C" w:rsidRDefault="002F450C" w:rsidP="00124E09">
      <w:pPr>
        <w:jc w:val="both"/>
        <w:rPr>
          <w:rFonts w:ascii="Calibri" w:hAnsi="Calibri" w:cs="Calibri"/>
          <w:spacing w:val="4"/>
          <w:sz w:val="22"/>
          <w:szCs w:val="22"/>
        </w:rPr>
      </w:pPr>
    </w:p>
    <w:p w:rsidR="00624226" w:rsidRDefault="00624226" w:rsidP="00124E09">
      <w:pPr>
        <w:ind w:left="-360" w:firstLine="360"/>
        <w:jc w:val="both"/>
        <w:rPr>
          <w:rFonts w:ascii="Calibri" w:hAnsi="Calibri" w:cs="Calibri"/>
          <w:b/>
          <w:bCs/>
          <w:spacing w:val="4"/>
          <w:sz w:val="22"/>
          <w:szCs w:val="22"/>
          <w:u w:val="single"/>
        </w:rPr>
      </w:pPr>
      <w:r>
        <w:rPr>
          <w:rFonts w:ascii="Calibri" w:hAnsi="Calibri" w:cs="Calibri"/>
          <w:b/>
          <w:bCs/>
          <w:spacing w:val="4"/>
          <w:sz w:val="22"/>
          <w:szCs w:val="22"/>
          <w:u w:val="single"/>
        </w:rPr>
        <w:t xml:space="preserve">Client Name and address: </w:t>
      </w:r>
    </w:p>
    <w:p w:rsidR="00624226" w:rsidRDefault="00624226" w:rsidP="00124E09">
      <w:pPr>
        <w:jc w:val="both"/>
        <w:rPr>
          <w:rFonts w:ascii="Calibri" w:hAnsi="Calibri" w:cs="Calibri"/>
          <w:spacing w:val="4"/>
          <w:sz w:val="22"/>
          <w:szCs w:val="22"/>
        </w:rPr>
      </w:pPr>
    </w:p>
    <w:p w:rsidR="00F33F3F" w:rsidRPr="00F33F3F" w:rsidRDefault="00F33F3F" w:rsidP="00124E09">
      <w:pPr>
        <w:jc w:val="both"/>
        <w:rPr>
          <w:rFonts w:ascii="Calibri" w:hAnsi="Calibri" w:cs="Arial"/>
          <w:sz w:val="22"/>
          <w:szCs w:val="22"/>
        </w:rPr>
      </w:pPr>
      <w:r w:rsidRPr="00F33F3F">
        <w:rPr>
          <w:rFonts w:ascii="Calibri" w:hAnsi="Calibri" w:cs="Arial"/>
          <w:sz w:val="22"/>
          <w:szCs w:val="22"/>
        </w:rPr>
        <w:t xml:space="preserve">First Guaranty Mortgage Corporation </w:t>
      </w:r>
      <w:r w:rsidR="00B40BA6">
        <w:rPr>
          <w:rFonts w:ascii="Calibri" w:hAnsi="Calibri" w:cs="Arial"/>
          <w:sz w:val="22"/>
          <w:szCs w:val="22"/>
        </w:rPr>
        <w:t>(FGMC)</w:t>
      </w:r>
    </w:p>
    <w:p w:rsidR="00F33F3F" w:rsidRPr="00F33F3F" w:rsidRDefault="00F33F3F" w:rsidP="00124E09">
      <w:pPr>
        <w:jc w:val="both"/>
        <w:rPr>
          <w:rFonts w:ascii="Calibri" w:hAnsi="Calibri" w:cs="Arial"/>
          <w:sz w:val="22"/>
          <w:szCs w:val="22"/>
        </w:rPr>
      </w:pPr>
      <w:r w:rsidRPr="00F33F3F">
        <w:rPr>
          <w:rFonts w:ascii="Calibri" w:hAnsi="Calibri" w:cs="Arial"/>
          <w:sz w:val="22"/>
          <w:szCs w:val="22"/>
        </w:rPr>
        <w:t xml:space="preserve">1900 Gallows Road, Suite 800 </w:t>
      </w:r>
    </w:p>
    <w:p w:rsidR="00624226" w:rsidRDefault="00F33F3F" w:rsidP="00124E09">
      <w:pPr>
        <w:jc w:val="both"/>
        <w:rPr>
          <w:rFonts w:ascii="Calibri" w:hAnsi="Calibri" w:cs="Arial"/>
          <w:sz w:val="22"/>
          <w:szCs w:val="22"/>
        </w:rPr>
      </w:pPr>
      <w:r w:rsidRPr="00F33F3F">
        <w:rPr>
          <w:rFonts w:ascii="Calibri" w:hAnsi="Calibri" w:cs="Arial"/>
          <w:sz w:val="22"/>
          <w:szCs w:val="22"/>
        </w:rPr>
        <w:t>Tysons Corner, VA 22182</w:t>
      </w:r>
    </w:p>
    <w:p w:rsidR="00290612" w:rsidRDefault="00290612" w:rsidP="00124E09">
      <w:pPr>
        <w:jc w:val="both"/>
        <w:rPr>
          <w:rFonts w:ascii="Calibri" w:hAnsi="Calibri" w:cs="Arial"/>
          <w:sz w:val="22"/>
          <w:szCs w:val="22"/>
        </w:rPr>
      </w:pPr>
    </w:p>
    <w:p w:rsidR="00290612" w:rsidRPr="00B7389A" w:rsidRDefault="00290612" w:rsidP="00290612">
      <w:pPr>
        <w:jc w:val="both"/>
        <w:rPr>
          <w:rFonts w:ascii="Calibri" w:hAnsi="Calibri" w:cs="Calibri"/>
          <w:spacing w:val="4"/>
          <w:sz w:val="22"/>
          <w:szCs w:val="22"/>
        </w:rPr>
      </w:pPr>
      <w:r w:rsidRPr="00B7389A">
        <w:rPr>
          <w:rFonts w:ascii="Calibri" w:hAnsi="Calibri" w:cs="Calibri"/>
          <w:spacing w:val="4"/>
          <w:sz w:val="22"/>
          <w:szCs w:val="22"/>
        </w:rPr>
        <w:t xml:space="preserve">Name of the Beneficiary’s Manager @ Client site: </w:t>
      </w:r>
      <w:r>
        <w:rPr>
          <w:rFonts w:ascii="Calibri" w:hAnsi="Calibri" w:cs="Calibri"/>
          <w:spacing w:val="4"/>
          <w:sz w:val="22"/>
          <w:szCs w:val="22"/>
        </w:rPr>
        <w:t>Rajdeep Nayak</w:t>
      </w:r>
    </w:p>
    <w:p w:rsidR="00290612" w:rsidRPr="00B7389A" w:rsidRDefault="00290612" w:rsidP="00290612">
      <w:pPr>
        <w:jc w:val="both"/>
        <w:rPr>
          <w:rFonts w:ascii="Calibri" w:hAnsi="Calibri" w:cs="Calibri"/>
          <w:spacing w:val="4"/>
          <w:sz w:val="22"/>
          <w:szCs w:val="22"/>
        </w:rPr>
      </w:pPr>
      <w:r w:rsidRPr="00B7389A">
        <w:rPr>
          <w:rFonts w:ascii="Calibri" w:hAnsi="Calibri" w:cs="Calibri"/>
          <w:spacing w:val="4"/>
          <w:sz w:val="22"/>
          <w:szCs w:val="22"/>
        </w:rPr>
        <w:t xml:space="preserve">Contact Number of Beneficiary’s Manager @ Client site: </w:t>
      </w:r>
      <w:r>
        <w:rPr>
          <w:rFonts w:ascii="Calibri" w:hAnsi="Calibri" w:cs="Calibri"/>
          <w:spacing w:val="4"/>
          <w:sz w:val="22"/>
          <w:szCs w:val="22"/>
        </w:rPr>
        <w:t>+1 317 607 5107</w:t>
      </w:r>
    </w:p>
    <w:p w:rsidR="00290612" w:rsidRDefault="00290612" w:rsidP="00290612">
      <w:pPr>
        <w:jc w:val="both"/>
        <w:rPr>
          <w:rFonts w:ascii="Calibri" w:hAnsi="Calibri" w:cs="Calibri"/>
          <w:spacing w:val="4"/>
          <w:sz w:val="22"/>
          <w:szCs w:val="22"/>
        </w:rPr>
      </w:pPr>
    </w:p>
    <w:p w:rsidR="00290612" w:rsidRPr="00B7389A" w:rsidRDefault="00290612" w:rsidP="00290612">
      <w:pPr>
        <w:jc w:val="both"/>
        <w:rPr>
          <w:rFonts w:ascii="Calibri" w:hAnsi="Calibri" w:cs="Calibri"/>
          <w:spacing w:val="4"/>
          <w:sz w:val="22"/>
          <w:szCs w:val="22"/>
        </w:rPr>
      </w:pPr>
      <w:r w:rsidRPr="00B7389A">
        <w:rPr>
          <w:rFonts w:ascii="Calibri" w:hAnsi="Calibri" w:cs="Calibri"/>
          <w:spacing w:val="4"/>
          <w:sz w:val="22"/>
          <w:szCs w:val="22"/>
        </w:rPr>
        <w:t xml:space="preserve">Name of the Beneficiary’s Manager @ </w:t>
      </w:r>
      <w:r>
        <w:rPr>
          <w:rFonts w:ascii="Calibri" w:hAnsi="Calibri" w:cs="Calibri"/>
          <w:spacing w:val="4"/>
          <w:sz w:val="22"/>
          <w:szCs w:val="22"/>
        </w:rPr>
        <w:t>Tavant</w:t>
      </w:r>
      <w:r w:rsidRPr="00B7389A">
        <w:rPr>
          <w:rFonts w:ascii="Calibri" w:hAnsi="Calibri" w:cs="Calibri"/>
          <w:spacing w:val="4"/>
          <w:sz w:val="22"/>
          <w:szCs w:val="22"/>
        </w:rPr>
        <w:t xml:space="preserve">: </w:t>
      </w:r>
      <w:r w:rsidR="00091C3D">
        <w:rPr>
          <w:rFonts w:ascii="Calibri" w:hAnsi="Calibri" w:cs="Calibri"/>
          <w:spacing w:val="4"/>
          <w:sz w:val="22"/>
          <w:szCs w:val="22"/>
        </w:rPr>
        <w:t>Ranganath M K</w:t>
      </w:r>
    </w:p>
    <w:p w:rsidR="00290612" w:rsidRPr="00B7389A" w:rsidRDefault="00290612" w:rsidP="00290612">
      <w:pPr>
        <w:jc w:val="both"/>
        <w:rPr>
          <w:rFonts w:ascii="Calibri" w:hAnsi="Calibri" w:cs="Calibri"/>
          <w:spacing w:val="4"/>
          <w:sz w:val="22"/>
          <w:szCs w:val="22"/>
        </w:rPr>
      </w:pPr>
      <w:r w:rsidRPr="00B7389A">
        <w:rPr>
          <w:rFonts w:ascii="Calibri" w:hAnsi="Calibri" w:cs="Calibri"/>
          <w:spacing w:val="4"/>
          <w:sz w:val="22"/>
          <w:szCs w:val="22"/>
        </w:rPr>
        <w:t xml:space="preserve">Contact Number of Beneficiary’s Manager </w:t>
      </w:r>
      <w:r>
        <w:rPr>
          <w:rFonts w:ascii="Calibri" w:hAnsi="Calibri" w:cs="Calibri"/>
          <w:spacing w:val="4"/>
          <w:sz w:val="22"/>
          <w:szCs w:val="22"/>
        </w:rPr>
        <w:t>@ Tavant</w:t>
      </w:r>
      <w:r w:rsidRPr="00B7389A">
        <w:rPr>
          <w:rFonts w:ascii="Calibri" w:hAnsi="Calibri" w:cs="Calibri"/>
          <w:spacing w:val="4"/>
          <w:sz w:val="22"/>
          <w:szCs w:val="22"/>
        </w:rPr>
        <w:t xml:space="preserve">: </w:t>
      </w:r>
      <w:r>
        <w:rPr>
          <w:rFonts w:ascii="Calibri" w:hAnsi="Calibri" w:cs="Calibri"/>
          <w:spacing w:val="4"/>
          <w:sz w:val="22"/>
          <w:szCs w:val="22"/>
        </w:rPr>
        <w:t xml:space="preserve"> </w:t>
      </w:r>
      <w:r w:rsidR="00091C3D" w:rsidRPr="00091C3D">
        <w:rPr>
          <w:rFonts w:ascii="Calibri" w:hAnsi="Calibri" w:cs="Calibri"/>
          <w:spacing w:val="4"/>
          <w:sz w:val="22"/>
          <w:szCs w:val="22"/>
        </w:rPr>
        <w:t>+91</w:t>
      </w:r>
      <w:r w:rsidR="00091C3D">
        <w:rPr>
          <w:rFonts w:ascii="Calibri" w:hAnsi="Calibri" w:cs="Calibri"/>
          <w:spacing w:val="4"/>
          <w:sz w:val="22"/>
          <w:szCs w:val="22"/>
        </w:rPr>
        <w:t xml:space="preserve"> </w:t>
      </w:r>
      <w:r w:rsidR="00091C3D" w:rsidRPr="00091C3D">
        <w:rPr>
          <w:rFonts w:ascii="Calibri" w:hAnsi="Calibri" w:cs="Calibri"/>
          <w:spacing w:val="4"/>
          <w:sz w:val="22"/>
          <w:szCs w:val="22"/>
        </w:rPr>
        <w:t>99866</w:t>
      </w:r>
      <w:r w:rsidR="00091C3D">
        <w:rPr>
          <w:rFonts w:ascii="Calibri" w:hAnsi="Calibri" w:cs="Calibri"/>
          <w:spacing w:val="4"/>
          <w:sz w:val="22"/>
          <w:szCs w:val="22"/>
        </w:rPr>
        <w:t xml:space="preserve"> </w:t>
      </w:r>
      <w:r w:rsidR="00091C3D" w:rsidRPr="00091C3D">
        <w:rPr>
          <w:rFonts w:ascii="Calibri" w:hAnsi="Calibri" w:cs="Calibri"/>
          <w:spacing w:val="4"/>
          <w:sz w:val="22"/>
          <w:szCs w:val="22"/>
        </w:rPr>
        <w:t>84429</w:t>
      </w:r>
    </w:p>
    <w:p w:rsidR="00290612" w:rsidRDefault="00290612" w:rsidP="00290612">
      <w:pPr>
        <w:jc w:val="both"/>
        <w:rPr>
          <w:rFonts w:ascii="Calibri" w:hAnsi="Calibri" w:cs="Calibri"/>
          <w:spacing w:val="4"/>
          <w:sz w:val="22"/>
          <w:szCs w:val="22"/>
        </w:rPr>
      </w:pPr>
    </w:p>
    <w:p w:rsidR="00290612" w:rsidRPr="00CF480A" w:rsidRDefault="00290612" w:rsidP="00290612">
      <w:pPr>
        <w:jc w:val="both"/>
        <w:rPr>
          <w:rFonts w:ascii="Calibri" w:hAnsi="Calibri" w:cs="Calibri"/>
          <w:spacing w:val="4"/>
          <w:sz w:val="22"/>
          <w:szCs w:val="22"/>
        </w:rPr>
      </w:pPr>
      <w:r w:rsidRPr="00CF480A">
        <w:rPr>
          <w:rFonts w:ascii="Calibri" w:hAnsi="Calibri" w:cs="Calibri"/>
          <w:spacing w:val="4"/>
          <w:sz w:val="22"/>
          <w:szCs w:val="22"/>
        </w:rPr>
        <w:t xml:space="preserve">Number of Hours: </w:t>
      </w:r>
      <w:r>
        <w:rPr>
          <w:rFonts w:ascii="Calibri" w:hAnsi="Calibri" w:cs="Calibri"/>
          <w:spacing w:val="4"/>
          <w:sz w:val="22"/>
          <w:szCs w:val="22"/>
        </w:rPr>
        <w:t>40</w:t>
      </w:r>
    </w:p>
    <w:p w:rsidR="00BB521E" w:rsidRDefault="00BB521E" w:rsidP="00124E09">
      <w:pPr>
        <w:jc w:val="both"/>
        <w:rPr>
          <w:rFonts w:ascii="Calibri" w:hAnsi="Calibri" w:cs="Calibri"/>
          <w:spacing w:val="4"/>
          <w:sz w:val="22"/>
          <w:szCs w:val="22"/>
        </w:rPr>
      </w:pPr>
    </w:p>
    <w:p w:rsidR="00624226" w:rsidRDefault="00624226" w:rsidP="00124E09">
      <w:pPr>
        <w:jc w:val="both"/>
        <w:rPr>
          <w:rFonts w:ascii="Calibri" w:hAnsi="Calibri" w:cs="Calibri"/>
          <w:b/>
          <w:bCs/>
          <w:spacing w:val="4"/>
          <w:sz w:val="22"/>
          <w:szCs w:val="22"/>
          <w:u w:val="single"/>
        </w:rPr>
      </w:pPr>
      <w:r>
        <w:rPr>
          <w:rFonts w:ascii="Calibri" w:hAnsi="Calibri" w:cs="Calibri"/>
          <w:b/>
          <w:bCs/>
          <w:spacing w:val="4"/>
          <w:sz w:val="22"/>
          <w:szCs w:val="22"/>
          <w:u w:val="single"/>
        </w:rPr>
        <w:t xml:space="preserve">About </w:t>
      </w:r>
      <w:r w:rsidR="00B40BA6">
        <w:rPr>
          <w:rFonts w:ascii="Calibri" w:hAnsi="Calibri" w:cs="Calibri"/>
          <w:b/>
          <w:bCs/>
          <w:spacing w:val="4"/>
          <w:sz w:val="22"/>
          <w:szCs w:val="22"/>
          <w:u w:val="single"/>
        </w:rPr>
        <w:t>First Guaranty Mortgage Corporation (FGMC)</w:t>
      </w:r>
      <w:r>
        <w:rPr>
          <w:rFonts w:ascii="Calibri" w:hAnsi="Calibri" w:cs="Calibri"/>
          <w:b/>
          <w:bCs/>
          <w:spacing w:val="4"/>
          <w:sz w:val="22"/>
          <w:szCs w:val="22"/>
          <w:u w:val="single"/>
        </w:rPr>
        <w:t>:</w:t>
      </w:r>
    </w:p>
    <w:p w:rsidR="00B56AA9" w:rsidRDefault="00B56AA9" w:rsidP="00124E09">
      <w:pPr>
        <w:jc w:val="both"/>
        <w:rPr>
          <w:rFonts w:ascii="Calibri" w:hAnsi="Calibri" w:cs="Calibri"/>
          <w:spacing w:val="4"/>
          <w:sz w:val="22"/>
          <w:szCs w:val="22"/>
        </w:rPr>
      </w:pPr>
    </w:p>
    <w:p w:rsidR="006B385E" w:rsidRDefault="00E82376" w:rsidP="00124E09">
      <w:pPr>
        <w:jc w:val="both"/>
        <w:rPr>
          <w:rFonts w:ascii="Calibri" w:hAnsi="Calibri" w:cs="Calibri"/>
          <w:spacing w:val="4"/>
          <w:sz w:val="22"/>
          <w:szCs w:val="22"/>
        </w:rPr>
      </w:pPr>
      <w:r w:rsidRPr="00E82376">
        <w:rPr>
          <w:rFonts w:ascii="Calibri" w:hAnsi="Calibri" w:cs="Calibri"/>
          <w:spacing w:val="4"/>
          <w:sz w:val="22"/>
          <w:szCs w:val="22"/>
        </w:rPr>
        <w:t xml:space="preserve">First Guaranty Mortgage Corporation, is recognized for its diligent commitment to wholesale, correspondent and retail origination channels. Together with First Guaranty’s Capital Markets and Warehouse Lending Divisions, </w:t>
      </w:r>
      <w:r w:rsidR="00290612">
        <w:rPr>
          <w:rFonts w:ascii="Calibri" w:hAnsi="Calibri" w:cs="Calibri"/>
          <w:spacing w:val="4"/>
          <w:sz w:val="22"/>
          <w:szCs w:val="22"/>
        </w:rPr>
        <w:t>FGMC</w:t>
      </w:r>
      <w:r w:rsidRPr="00E82376">
        <w:rPr>
          <w:rFonts w:ascii="Calibri" w:hAnsi="Calibri" w:cs="Calibri"/>
          <w:spacing w:val="4"/>
          <w:sz w:val="22"/>
          <w:szCs w:val="22"/>
        </w:rPr>
        <w:t xml:space="preserve"> provides a full spectrum of lending products and services throughout the 43 states and the District of Columbia, where licenses are held. </w:t>
      </w:r>
      <w:r w:rsidR="00290612">
        <w:rPr>
          <w:rFonts w:ascii="Calibri" w:hAnsi="Calibri" w:cs="Calibri"/>
          <w:spacing w:val="4"/>
          <w:sz w:val="22"/>
          <w:szCs w:val="22"/>
        </w:rPr>
        <w:t>FGMC, who is c</w:t>
      </w:r>
      <w:r w:rsidR="00290612" w:rsidRPr="00FB5793">
        <w:rPr>
          <w:rFonts w:ascii="Calibri" w:hAnsi="Calibri" w:cs="Calibri"/>
          <w:spacing w:val="4"/>
          <w:sz w:val="22"/>
          <w:szCs w:val="22"/>
        </w:rPr>
        <w:t>elebrating 25 years of exceptional nationwide residential lending services</w:t>
      </w:r>
      <w:r w:rsidR="00290612">
        <w:rPr>
          <w:rFonts w:ascii="Calibri" w:hAnsi="Calibri" w:cs="Calibri"/>
          <w:spacing w:val="4"/>
          <w:sz w:val="22"/>
          <w:szCs w:val="22"/>
        </w:rPr>
        <w:t xml:space="preserve">, </w:t>
      </w:r>
      <w:r w:rsidRPr="00E82376">
        <w:rPr>
          <w:rFonts w:ascii="Calibri" w:hAnsi="Calibri" w:cs="Calibri"/>
          <w:spacing w:val="4"/>
          <w:sz w:val="22"/>
          <w:szCs w:val="22"/>
        </w:rPr>
        <w:t>is a national approved Single Family Issuer for Ginnie Mae; an approved Fannie Mae MBS Issuer; approved by HUD (United States Department of Housing and Urban Development); an FHA approved lending institution (Federal Housing Administration); approved for VA (United States Department of Veterans Affairs); and approved by USDA (United States Department of Agriculture).</w:t>
      </w:r>
      <w:r>
        <w:rPr>
          <w:rFonts w:ascii="Calibri" w:hAnsi="Calibri" w:cs="Calibri"/>
          <w:spacing w:val="4"/>
          <w:sz w:val="22"/>
          <w:szCs w:val="22"/>
        </w:rPr>
        <w:t xml:space="preserve">  </w:t>
      </w:r>
    </w:p>
    <w:p w:rsidR="00290612" w:rsidRDefault="00290612" w:rsidP="00124E09">
      <w:pPr>
        <w:jc w:val="both"/>
        <w:rPr>
          <w:rFonts w:ascii="Calibri" w:hAnsi="Calibri" w:cs="Calibri"/>
          <w:spacing w:val="4"/>
          <w:sz w:val="22"/>
          <w:szCs w:val="22"/>
        </w:rPr>
      </w:pPr>
    </w:p>
    <w:p w:rsidR="00290612" w:rsidRDefault="00290612" w:rsidP="00124E09">
      <w:pPr>
        <w:jc w:val="both"/>
        <w:rPr>
          <w:rFonts w:ascii="Calibri" w:hAnsi="Calibri" w:cs="Calibri"/>
          <w:spacing w:val="4"/>
          <w:sz w:val="22"/>
          <w:szCs w:val="22"/>
        </w:rPr>
      </w:pPr>
    </w:p>
    <w:p w:rsidR="006B385E" w:rsidRDefault="00290612" w:rsidP="00124E09">
      <w:pPr>
        <w:jc w:val="both"/>
        <w:rPr>
          <w:rFonts w:ascii="Calibri" w:hAnsi="Calibri" w:cs="Calibri"/>
          <w:spacing w:val="4"/>
          <w:sz w:val="22"/>
          <w:szCs w:val="22"/>
        </w:rPr>
      </w:pPr>
      <w:r>
        <w:rPr>
          <w:rFonts w:ascii="Calibri" w:hAnsi="Calibri" w:cs="Calibri"/>
          <w:spacing w:val="4"/>
          <w:sz w:val="22"/>
          <w:szCs w:val="22"/>
        </w:rPr>
        <w:t>F</w:t>
      </w:r>
      <w:r w:rsidRPr="002303C1">
        <w:rPr>
          <w:rFonts w:ascii="Calibri" w:hAnsi="Calibri" w:cs="Calibri"/>
          <w:spacing w:val="4"/>
          <w:sz w:val="22"/>
          <w:szCs w:val="22"/>
        </w:rPr>
        <w:t>GMC</w:t>
      </w:r>
      <w:r>
        <w:rPr>
          <w:rFonts w:ascii="Calibri" w:hAnsi="Calibri" w:cs="Calibri"/>
          <w:spacing w:val="4"/>
          <w:sz w:val="22"/>
          <w:szCs w:val="22"/>
        </w:rPr>
        <w:t xml:space="preserve"> has critical business &amp; operations oriented applications that support their business of loan origination and servicing processes in wholesale, correspondence &amp; retail channels.  </w:t>
      </w:r>
      <w:r w:rsidRPr="00290612">
        <w:rPr>
          <w:rFonts w:ascii="Calibri" w:hAnsi="Calibri" w:cs="Calibri"/>
          <w:spacing w:val="4"/>
          <w:sz w:val="22"/>
          <w:szCs w:val="22"/>
        </w:rPr>
        <w:t>FGMC utilizes the highest and most current level of cloud-based development for its residential mortgage technology. This extraordinary platform facilitates a streamlined, highly functional origination process that is exceedingly reliable for their clients across all business channels.</w:t>
      </w:r>
      <w:r>
        <w:rPr>
          <w:rFonts w:ascii="Calibri" w:hAnsi="Calibri" w:cs="Calibri"/>
          <w:spacing w:val="4"/>
          <w:sz w:val="22"/>
          <w:szCs w:val="22"/>
        </w:rPr>
        <w:t xml:space="preserve"> To speed up the processes and enhance their business and footprints in digital mortgage, FGMC is willing to build a mortgage eco system which can cater to all types of consumers approaching for loans and servicing them.  Hence selected Tavant, who is one of the leader in developing mortgage solutions to build consumer direct portal, correspondence portal, optimize and improve their IT operations. By elevating themselves into digital mortgage world in near future, FGMC intends to </w:t>
      </w:r>
      <w:r>
        <w:rPr>
          <w:rFonts w:ascii="Calibri" w:hAnsi="Calibri" w:cs="Calibri"/>
          <w:spacing w:val="4"/>
          <w:sz w:val="22"/>
          <w:szCs w:val="22"/>
        </w:rPr>
        <w:lastRenderedPageBreak/>
        <w:t xml:space="preserve">have excellent </w:t>
      </w:r>
      <w:r w:rsidRPr="005C7478">
        <w:rPr>
          <w:rFonts w:ascii="Calibri" w:hAnsi="Calibri" w:cs="Calibri"/>
          <w:spacing w:val="4"/>
          <w:sz w:val="22"/>
          <w:szCs w:val="22"/>
        </w:rPr>
        <w:t xml:space="preserve">customer satisfaction </w:t>
      </w:r>
      <w:r>
        <w:rPr>
          <w:rFonts w:ascii="Calibri" w:hAnsi="Calibri" w:cs="Calibri"/>
          <w:spacing w:val="4"/>
          <w:sz w:val="22"/>
          <w:szCs w:val="22"/>
        </w:rPr>
        <w:t>in</w:t>
      </w:r>
      <w:r w:rsidRPr="005C7478">
        <w:rPr>
          <w:rFonts w:ascii="Calibri" w:hAnsi="Calibri" w:cs="Calibri"/>
          <w:spacing w:val="4"/>
          <w:sz w:val="22"/>
          <w:szCs w:val="22"/>
        </w:rPr>
        <w:t xml:space="preserve"> mortgage origination experience</w:t>
      </w:r>
      <w:r>
        <w:rPr>
          <w:rFonts w:ascii="Calibri" w:hAnsi="Calibri" w:cs="Calibri"/>
          <w:spacing w:val="4"/>
          <w:sz w:val="22"/>
          <w:szCs w:val="22"/>
        </w:rPr>
        <w:t xml:space="preserve"> under all the factors like </w:t>
      </w:r>
      <w:r w:rsidRPr="005C7478">
        <w:rPr>
          <w:rFonts w:ascii="Calibri" w:hAnsi="Calibri" w:cs="Calibri"/>
          <w:spacing w:val="4"/>
          <w:sz w:val="22"/>
          <w:szCs w:val="22"/>
        </w:rPr>
        <w:t>application/approval process, interaction, loan closing, loan offerings, onboarding and problem resolution.</w:t>
      </w:r>
      <w:r w:rsidR="009E76A0">
        <w:rPr>
          <w:rFonts w:ascii="Calibri" w:hAnsi="Calibri" w:cs="Calibri"/>
          <w:spacing w:val="4"/>
          <w:sz w:val="22"/>
          <w:szCs w:val="22"/>
        </w:rPr>
        <w:t xml:space="preserve">  </w:t>
      </w:r>
      <w:r w:rsidR="002D4AF7" w:rsidRPr="002D4AF7">
        <w:rPr>
          <w:rFonts w:ascii="Calibri" w:hAnsi="Calibri" w:cs="Calibri"/>
          <w:spacing w:val="4"/>
          <w:sz w:val="22"/>
          <w:szCs w:val="22"/>
        </w:rPr>
        <w:t>Tavant has primary responsibility for supporting these systems from a technology perspective providing enhancements</w:t>
      </w:r>
      <w:r w:rsidR="00E82376">
        <w:rPr>
          <w:rFonts w:ascii="Calibri" w:hAnsi="Calibri" w:cs="Calibri"/>
          <w:spacing w:val="4"/>
          <w:sz w:val="22"/>
          <w:szCs w:val="22"/>
        </w:rPr>
        <w:t xml:space="preserve"> and customization</w:t>
      </w:r>
      <w:r w:rsidR="002D4AF7" w:rsidRPr="002D4AF7">
        <w:rPr>
          <w:rFonts w:ascii="Calibri" w:hAnsi="Calibri" w:cs="Calibri"/>
          <w:spacing w:val="4"/>
          <w:sz w:val="22"/>
          <w:szCs w:val="22"/>
        </w:rPr>
        <w:t xml:space="preserve"> that need to be done.</w:t>
      </w:r>
    </w:p>
    <w:p w:rsidR="00624226" w:rsidRDefault="00624226" w:rsidP="00124E09">
      <w:pPr>
        <w:jc w:val="both"/>
        <w:rPr>
          <w:rFonts w:ascii="Calibri" w:hAnsi="Calibri" w:cs="Calibri"/>
          <w:b/>
          <w:bCs/>
          <w:spacing w:val="4"/>
          <w:sz w:val="22"/>
          <w:szCs w:val="22"/>
          <w:u w:val="single"/>
        </w:rPr>
      </w:pPr>
    </w:p>
    <w:p w:rsidR="004A10F7" w:rsidRDefault="004A10F7" w:rsidP="00124E09">
      <w:pPr>
        <w:jc w:val="both"/>
        <w:rPr>
          <w:rFonts w:ascii="Calibri" w:hAnsi="Calibri" w:cs="Calibri"/>
          <w:b/>
          <w:bCs/>
          <w:spacing w:val="4"/>
          <w:sz w:val="22"/>
          <w:szCs w:val="22"/>
          <w:u w:val="single"/>
        </w:rPr>
      </w:pPr>
    </w:p>
    <w:p w:rsidR="00624226" w:rsidRDefault="00624226" w:rsidP="00124E09">
      <w:pPr>
        <w:jc w:val="both"/>
        <w:rPr>
          <w:rFonts w:ascii="Calibri" w:hAnsi="Calibri" w:cs="Calibri"/>
          <w:b/>
          <w:bCs/>
          <w:spacing w:val="4"/>
          <w:sz w:val="22"/>
          <w:szCs w:val="22"/>
          <w:u w:val="single"/>
        </w:rPr>
      </w:pPr>
      <w:r>
        <w:rPr>
          <w:rFonts w:ascii="Calibri" w:hAnsi="Calibri" w:cs="Calibri"/>
          <w:b/>
          <w:bCs/>
          <w:spacing w:val="4"/>
          <w:sz w:val="22"/>
          <w:szCs w:val="22"/>
          <w:u w:val="single"/>
        </w:rPr>
        <w:t>Project Description:</w:t>
      </w:r>
    </w:p>
    <w:p w:rsidR="00624226" w:rsidRDefault="00624226" w:rsidP="00124E09">
      <w:pPr>
        <w:jc w:val="both"/>
        <w:rPr>
          <w:rFonts w:ascii="Calibri" w:hAnsi="Calibri" w:cs="Calibri"/>
          <w:spacing w:val="4"/>
          <w:sz w:val="22"/>
          <w:szCs w:val="22"/>
        </w:rPr>
      </w:pPr>
    </w:p>
    <w:p w:rsidR="009E76A0" w:rsidRDefault="009E76A0" w:rsidP="009E76A0">
      <w:pPr>
        <w:jc w:val="both"/>
        <w:rPr>
          <w:rFonts w:ascii="Calibri" w:hAnsi="Calibri" w:cs="Calibri"/>
          <w:b/>
          <w:sz w:val="22"/>
          <w:szCs w:val="22"/>
        </w:rPr>
      </w:pPr>
      <w:r>
        <w:rPr>
          <w:rFonts w:ascii="Calibri" w:hAnsi="Calibri" w:cs="Calibri"/>
          <w:b/>
          <w:sz w:val="22"/>
          <w:szCs w:val="22"/>
        </w:rPr>
        <w:t>Consumer Direct Portal</w:t>
      </w:r>
      <w:r w:rsidRPr="009A020A">
        <w:rPr>
          <w:rFonts w:ascii="Calibri" w:hAnsi="Calibri" w:cs="Calibri"/>
          <w:b/>
          <w:sz w:val="22"/>
          <w:szCs w:val="22"/>
        </w:rPr>
        <w:t>:</w:t>
      </w:r>
    </w:p>
    <w:p w:rsidR="004A10F7" w:rsidRPr="009A020A" w:rsidRDefault="004A10F7" w:rsidP="009E76A0">
      <w:pPr>
        <w:jc w:val="both"/>
        <w:rPr>
          <w:rFonts w:ascii="Calibri" w:hAnsi="Calibri" w:cs="Calibri"/>
          <w:b/>
          <w:sz w:val="22"/>
          <w:szCs w:val="22"/>
        </w:rPr>
      </w:pPr>
    </w:p>
    <w:p w:rsidR="009E76A0" w:rsidRDefault="009E76A0" w:rsidP="009E76A0">
      <w:pPr>
        <w:jc w:val="both"/>
        <w:rPr>
          <w:rFonts w:ascii="Calibri" w:hAnsi="Calibri" w:cs="Calibri"/>
          <w:sz w:val="22"/>
          <w:szCs w:val="22"/>
        </w:rPr>
      </w:pPr>
      <w:r>
        <w:rPr>
          <w:rFonts w:ascii="Calibri" w:hAnsi="Calibri" w:cs="Calibri"/>
          <w:sz w:val="22"/>
          <w:szCs w:val="22"/>
        </w:rPr>
        <w:t>Consumer Direct application is one of the easiest way to apply and get a mortgage loan for a consumer. This application is going to be very intuitive and guides the consumer to its best to process the mortgage loan in quick time and in conformation to his needs and financial goals.  This app caters to all the necessary factors that consumer needs to face while originating a loan involving loan application/approval process, loan offerings, submission, e-sign &amp; verification of documents, interaction &amp; problem resolution, loan tracking and loan closing.</w:t>
      </w:r>
    </w:p>
    <w:p w:rsidR="009E76A0" w:rsidRDefault="009E76A0" w:rsidP="009E76A0">
      <w:pPr>
        <w:jc w:val="both"/>
        <w:rPr>
          <w:rFonts w:ascii="Calibri" w:hAnsi="Calibri" w:cs="Calibri"/>
          <w:sz w:val="22"/>
          <w:szCs w:val="22"/>
        </w:rPr>
      </w:pPr>
    </w:p>
    <w:p w:rsidR="004A10F7" w:rsidRDefault="004A10F7" w:rsidP="009E76A0">
      <w:pPr>
        <w:jc w:val="both"/>
        <w:rPr>
          <w:rFonts w:ascii="Calibri" w:hAnsi="Calibri" w:cs="Calibri"/>
          <w:sz w:val="22"/>
          <w:szCs w:val="22"/>
        </w:rPr>
      </w:pPr>
    </w:p>
    <w:p w:rsidR="009E76A0" w:rsidRDefault="009E76A0" w:rsidP="009E76A0">
      <w:pPr>
        <w:jc w:val="both"/>
        <w:rPr>
          <w:rFonts w:ascii="Calibri" w:hAnsi="Calibri" w:cs="Calibri"/>
          <w:b/>
          <w:sz w:val="22"/>
          <w:szCs w:val="22"/>
        </w:rPr>
      </w:pPr>
      <w:r w:rsidRPr="009A020A">
        <w:rPr>
          <w:rFonts w:ascii="Calibri" w:hAnsi="Calibri" w:cs="Calibri"/>
          <w:b/>
          <w:sz w:val="22"/>
          <w:szCs w:val="22"/>
        </w:rPr>
        <w:t>Correspondent Portal:</w:t>
      </w:r>
    </w:p>
    <w:p w:rsidR="004A10F7" w:rsidRPr="009A020A" w:rsidRDefault="004A10F7" w:rsidP="009E76A0">
      <w:pPr>
        <w:jc w:val="both"/>
        <w:rPr>
          <w:rFonts w:ascii="Calibri" w:hAnsi="Calibri" w:cs="Calibri"/>
          <w:b/>
          <w:sz w:val="22"/>
          <w:szCs w:val="22"/>
        </w:rPr>
      </w:pPr>
    </w:p>
    <w:p w:rsidR="009E76A0" w:rsidRDefault="009E76A0" w:rsidP="009E76A0">
      <w:pPr>
        <w:jc w:val="both"/>
        <w:rPr>
          <w:rFonts w:ascii="Calibri" w:hAnsi="Calibri" w:cs="Calibri"/>
          <w:sz w:val="22"/>
          <w:szCs w:val="22"/>
        </w:rPr>
      </w:pPr>
      <w:r>
        <w:rPr>
          <w:rFonts w:ascii="Calibri" w:hAnsi="Calibri" w:cs="Calibri"/>
          <w:sz w:val="22"/>
          <w:szCs w:val="22"/>
        </w:rPr>
        <w:t>Correspondent lending is a special type of mortgage lending where lender originates and funds loans in its own name.  Correspondent lenders have their own underwriting staff and fund it with their own money. This is in contrast to a broker who doesn’t do any loan approval, underwriting &amp; funding. The underwriting process will follow the guidelines of a particular investor who will buy the loan in secondary market. C</w:t>
      </w:r>
      <w:r w:rsidRPr="00DB31D2">
        <w:rPr>
          <w:rFonts w:ascii="Calibri" w:hAnsi="Calibri" w:cs="Calibri"/>
          <w:sz w:val="22"/>
          <w:szCs w:val="22"/>
        </w:rPr>
        <w:t xml:space="preserve">orrespondent </w:t>
      </w:r>
      <w:r>
        <w:rPr>
          <w:rFonts w:ascii="Calibri" w:hAnsi="Calibri" w:cs="Calibri"/>
          <w:sz w:val="22"/>
          <w:szCs w:val="22"/>
        </w:rPr>
        <w:t xml:space="preserve">lenders fund their loans from a </w:t>
      </w:r>
      <w:r w:rsidRPr="00DB31D2">
        <w:rPr>
          <w:rFonts w:ascii="Calibri" w:hAnsi="Calibri" w:cs="Calibri"/>
          <w:sz w:val="22"/>
          <w:szCs w:val="22"/>
        </w:rPr>
        <w:t>warehouse l</w:t>
      </w:r>
      <w:r>
        <w:rPr>
          <w:rFonts w:ascii="Calibri" w:hAnsi="Calibri" w:cs="Calibri"/>
          <w:sz w:val="22"/>
          <w:szCs w:val="22"/>
        </w:rPr>
        <w:t xml:space="preserve">ine, which serves as a line of credit. Part of the earnings after selling the loan to investor, is used to pay back the ware house credit. </w:t>
      </w:r>
      <w:r w:rsidRPr="00BC5078">
        <w:rPr>
          <w:rFonts w:ascii="Calibri" w:hAnsi="Calibri" w:cs="Calibri"/>
          <w:sz w:val="22"/>
          <w:szCs w:val="22"/>
        </w:rPr>
        <w:t xml:space="preserve"> With a correspondent lender, </w:t>
      </w:r>
      <w:r>
        <w:rPr>
          <w:rFonts w:ascii="Calibri" w:hAnsi="Calibri" w:cs="Calibri"/>
          <w:sz w:val="22"/>
          <w:szCs w:val="22"/>
        </w:rPr>
        <w:t>borrower</w:t>
      </w:r>
      <w:r w:rsidRPr="00BC5078">
        <w:rPr>
          <w:rFonts w:ascii="Calibri" w:hAnsi="Calibri" w:cs="Calibri"/>
          <w:sz w:val="22"/>
          <w:szCs w:val="22"/>
        </w:rPr>
        <w:t xml:space="preserve"> mortgage options are limited only by what that lender’s investors are prepared to buy</w:t>
      </w:r>
      <w:r>
        <w:rPr>
          <w:rFonts w:ascii="Calibri" w:hAnsi="Calibri" w:cs="Calibri"/>
          <w:sz w:val="22"/>
          <w:szCs w:val="22"/>
        </w:rPr>
        <w:t>.</w:t>
      </w:r>
    </w:p>
    <w:p w:rsidR="009E76A0" w:rsidRDefault="009E76A0" w:rsidP="009E76A0">
      <w:pPr>
        <w:jc w:val="both"/>
        <w:rPr>
          <w:rFonts w:ascii="Calibri" w:hAnsi="Calibri" w:cs="Calibri"/>
          <w:sz w:val="22"/>
          <w:szCs w:val="22"/>
        </w:rPr>
      </w:pPr>
    </w:p>
    <w:p w:rsidR="004A10F7" w:rsidRDefault="004A10F7" w:rsidP="009E76A0">
      <w:pPr>
        <w:jc w:val="both"/>
        <w:rPr>
          <w:rFonts w:ascii="Calibri" w:hAnsi="Calibri" w:cs="Calibri"/>
          <w:sz w:val="22"/>
          <w:szCs w:val="22"/>
        </w:rPr>
      </w:pPr>
    </w:p>
    <w:p w:rsidR="009E76A0" w:rsidRDefault="009E76A0" w:rsidP="009E76A0">
      <w:pPr>
        <w:jc w:val="both"/>
        <w:rPr>
          <w:rFonts w:ascii="Calibri" w:hAnsi="Calibri" w:cs="Calibri"/>
          <w:sz w:val="22"/>
          <w:szCs w:val="22"/>
        </w:rPr>
      </w:pPr>
      <w:r>
        <w:rPr>
          <w:rFonts w:ascii="Calibri" w:hAnsi="Calibri" w:cs="Calibri"/>
          <w:sz w:val="22"/>
          <w:szCs w:val="22"/>
        </w:rPr>
        <w:t xml:space="preserve">To continue &amp; nurture long term correspondent seller relationships, FGMC offers to build and develop correspondent web portal using which they can originate loans through correspondent channels and sell them to investors. This web application going to consist of necessary features like processing loan, underwriting &amp; approving the loan, funding &amp; closing the loan. It will have added module to sell the closed loans to investors including functionality of maintaining </w:t>
      </w:r>
      <w:r w:rsidR="005F6C68">
        <w:rPr>
          <w:rFonts w:ascii="Calibri" w:hAnsi="Calibri" w:cs="Calibri"/>
          <w:sz w:val="22"/>
          <w:szCs w:val="22"/>
        </w:rPr>
        <w:tab/>
      </w:r>
      <w:r>
        <w:rPr>
          <w:rFonts w:ascii="Calibri" w:hAnsi="Calibri" w:cs="Calibri"/>
          <w:sz w:val="22"/>
          <w:szCs w:val="22"/>
        </w:rPr>
        <w:t xml:space="preserve">ware house line of credits. </w:t>
      </w:r>
    </w:p>
    <w:p w:rsidR="009E76A0" w:rsidRDefault="009E76A0" w:rsidP="009E76A0">
      <w:pPr>
        <w:jc w:val="both"/>
        <w:rPr>
          <w:rFonts w:ascii="Calibri" w:hAnsi="Calibri" w:cs="Calibri"/>
          <w:sz w:val="22"/>
          <w:szCs w:val="22"/>
        </w:rPr>
      </w:pPr>
    </w:p>
    <w:p w:rsidR="004A10F7" w:rsidRDefault="004A10F7" w:rsidP="009E76A0">
      <w:pPr>
        <w:jc w:val="both"/>
        <w:rPr>
          <w:rFonts w:ascii="Calibri" w:hAnsi="Calibri" w:cs="Calibri"/>
          <w:sz w:val="22"/>
          <w:szCs w:val="22"/>
        </w:rPr>
      </w:pPr>
    </w:p>
    <w:p w:rsidR="00E9609A" w:rsidRPr="00496E35" w:rsidRDefault="00372157" w:rsidP="00955F16">
      <w:pPr>
        <w:spacing w:line="276" w:lineRule="auto"/>
        <w:jc w:val="both"/>
        <w:rPr>
          <w:rFonts w:ascii="Calibri" w:eastAsia="Calibri" w:hAnsi="Calibri" w:cs="Times New Roman"/>
          <w:kern w:val="0"/>
          <w:sz w:val="22"/>
          <w:szCs w:val="22"/>
        </w:rPr>
      </w:pPr>
      <w:r>
        <w:rPr>
          <w:rFonts w:ascii="Calibri" w:hAnsi="Calibri" w:cs="Calibri"/>
          <w:spacing w:val="4"/>
          <w:sz w:val="22"/>
          <w:szCs w:val="22"/>
        </w:rPr>
        <w:t>First Guaranty Mortgage Corporation</w:t>
      </w:r>
      <w:r w:rsidR="00695165" w:rsidRPr="00695165">
        <w:rPr>
          <w:rFonts w:ascii="Calibri" w:hAnsi="Calibri" w:cs="Calibri"/>
          <w:spacing w:val="4"/>
          <w:sz w:val="22"/>
          <w:szCs w:val="22"/>
        </w:rPr>
        <w:t xml:space="preserve"> has decided to engage with Tavant Technologies for </w:t>
      </w:r>
      <w:r>
        <w:rPr>
          <w:rFonts w:ascii="Calibri" w:hAnsi="Calibri" w:cs="Calibri"/>
          <w:spacing w:val="4"/>
          <w:sz w:val="22"/>
          <w:szCs w:val="22"/>
        </w:rPr>
        <w:t xml:space="preserve">the </w:t>
      </w:r>
      <w:r w:rsidR="00955F16">
        <w:rPr>
          <w:rFonts w:ascii="Calibri" w:hAnsi="Calibri" w:cs="Calibri"/>
          <w:spacing w:val="4"/>
          <w:sz w:val="22"/>
          <w:szCs w:val="22"/>
        </w:rPr>
        <w:t>development of these portal</w:t>
      </w:r>
      <w:r w:rsidR="00695165" w:rsidRPr="00695165">
        <w:rPr>
          <w:rFonts w:ascii="Calibri" w:hAnsi="Calibri" w:cs="Calibri"/>
          <w:spacing w:val="4"/>
          <w:sz w:val="22"/>
          <w:szCs w:val="22"/>
        </w:rPr>
        <w:t xml:space="preserve"> application</w:t>
      </w:r>
      <w:r w:rsidR="00955F16">
        <w:rPr>
          <w:rFonts w:ascii="Calibri" w:hAnsi="Calibri" w:cs="Calibri"/>
          <w:spacing w:val="4"/>
          <w:sz w:val="22"/>
          <w:szCs w:val="22"/>
        </w:rPr>
        <w:t>s</w:t>
      </w:r>
      <w:r w:rsidR="00695165" w:rsidRPr="00695165">
        <w:rPr>
          <w:rFonts w:ascii="Calibri" w:hAnsi="Calibri" w:cs="Calibri"/>
          <w:spacing w:val="4"/>
          <w:sz w:val="22"/>
          <w:szCs w:val="22"/>
        </w:rPr>
        <w:t>.</w:t>
      </w:r>
      <w:r w:rsidR="00955F16">
        <w:rPr>
          <w:rFonts w:ascii="Calibri" w:hAnsi="Calibri" w:cs="Calibri"/>
          <w:spacing w:val="4"/>
          <w:sz w:val="22"/>
          <w:szCs w:val="22"/>
        </w:rPr>
        <w:t xml:space="preserve">  T</w:t>
      </w:r>
      <w:r w:rsidR="00E9609A" w:rsidRPr="00496E35">
        <w:rPr>
          <w:rFonts w:ascii="Calibri" w:eastAsia="Calibri" w:hAnsi="Calibri" w:cs="Times New Roman"/>
          <w:kern w:val="0"/>
          <w:sz w:val="22"/>
          <w:szCs w:val="22"/>
        </w:rPr>
        <w:t>he project involves the</w:t>
      </w:r>
      <w:r>
        <w:rPr>
          <w:rFonts w:ascii="Calibri" w:eastAsia="Calibri" w:hAnsi="Calibri" w:cs="Times New Roman"/>
          <w:kern w:val="0"/>
          <w:sz w:val="22"/>
          <w:szCs w:val="22"/>
        </w:rPr>
        <w:t xml:space="preserve"> requirement prioritization,</w:t>
      </w:r>
      <w:r w:rsidR="00E9609A" w:rsidRPr="00496E35">
        <w:rPr>
          <w:rFonts w:ascii="Calibri" w:eastAsia="Calibri" w:hAnsi="Calibri" w:cs="Times New Roman"/>
          <w:kern w:val="0"/>
          <w:sz w:val="22"/>
          <w:szCs w:val="22"/>
        </w:rPr>
        <w:t xml:space="preserve"> development, enhancements and testing</w:t>
      </w:r>
      <w:r w:rsidR="00E9609A">
        <w:rPr>
          <w:rFonts w:ascii="Calibri" w:eastAsia="Calibri" w:hAnsi="Calibri" w:cs="Times New Roman"/>
          <w:kern w:val="0"/>
          <w:sz w:val="22"/>
          <w:szCs w:val="22"/>
        </w:rPr>
        <w:t xml:space="preserve"> </w:t>
      </w:r>
      <w:r w:rsidR="00E9609A" w:rsidRPr="00496E35">
        <w:rPr>
          <w:rFonts w:ascii="Calibri" w:eastAsia="Calibri" w:hAnsi="Calibri" w:cs="Times New Roman"/>
          <w:kern w:val="0"/>
          <w:sz w:val="22"/>
          <w:szCs w:val="22"/>
        </w:rPr>
        <w:t>activities for various portals and their functionalities.</w:t>
      </w:r>
    </w:p>
    <w:p w:rsidR="00624226" w:rsidRDefault="00624226" w:rsidP="00124E09">
      <w:pPr>
        <w:jc w:val="both"/>
        <w:rPr>
          <w:rFonts w:ascii="Calibri" w:hAnsi="Calibri" w:cs="Calibri"/>
          <w:b/>
          <w:bCs/>
          <w:spacing w:val="4"/>
          <w:sz w:val="22"/>
          <w:szCs w:val="22"/>
          <w:u w:val="single"/>
        </w:rPr>
      </w:pPr>
    </w:p>
    <w:p w:rsidR="004A10F7" w:rsidRDefault="004A10F7" w:rsidP="00124E09">
      <w:pPr>
        <w:jc w:val="both"/>
        <w:rPr>
          <w:rFonts w:ascii="Calibri" w:hAnsi="Calibri" w:cs="Calibri"/>
          <w:b/>
          <w:bCs/>
          <w:spacing w:val="4"/>
          <w:sz w:val="22"/>
          <w:szCs w:val="22"/>
          <w:u w:val="single"/>
        </w:rPr>
      </w:pPr>
    </w:p>
    <w:p w:rsidR="00624226" w:rsidRDefault="00624226" w:rsidP="00124E09">
      <w:pPr>
        <w:jc w:val="both"/>
        <w:rPr>
          <w:rFonts w:ascii="Calibri" w:hAnsi="Calibri" w:cs="Calibri"/>
          <w:b/>
          <w:bCs/>
          <w:sz w:val="22"/>
          <w:szCs w:val="22"/>
        </w:rPr>
      </w:pPr>
      <w:r>
        <w:rPr>
          <w:rFonts w:ascii="Calibri" w:hAnsi="Calibri" w:cs="Calibri"/>
          <w:sz w:val="22"/>
          <w:szCs w:val="22"/>
        </w:rPr>
        <w:t xml:space="preserve">Throughout the duration of this project at </w:t>
      </w:r>
      <w:r w:rsidR="001B04FF">
        <w:rPr>
          <w:rFonts w:ascii="Calibri" w:hAnsi="Calibri" w:cs="Calibri"/>
          <w:sz w:val="22"/>
          <w:szCs w:val="22"/>
        </w:rPr>
        <w:t>company</w:t>
      </w:r>
      <w:r w:rsidR="00A45E19">
        <w:rPr>
          <w:rFonts w:ascii="Calibri" w:hAnsi="Calibri" w:cs="Calibri"/>
          <w:sz w:val="22"/>
          <w:szCs w:val="22"/>
        </w:rPr>
        <w:t>’</w:t>
      </w:r>
      <w:r>
        <w:rPr>
          <w:rFonts w:ascii="Calibri" w:hAnsi="Calibri" w:cs="Calibri"/>
          <w:sz w:val="22"/>
          <w:szCs w:val="22"/>
        </w:rPr>
        <w:t xml:space="preserve"> office location,</w:t>
      </w:r>
      <w:r w:rsidR="00FD2732">
        <w:rPr>
          <w:rFonts w:ascii="Calibri" w:hAnsi="Calibri" w:cs="Calibri"/>
          <w:b/>
          <w:bCs/>
          <w:sz w:val="22"/>
          <w:szCs w:val="22"/>
        </w:rPr>
        <w:t xml:space="preserve"> </w:t>
      </w:r>
      <w:r w:rsidR="00EC247A">
        <w:rPr>
          <w:rFonts w:ascii="Calibri" w:hAnsi="Calibri" w:cs="Calibri"/>
          <w:b/>
          <w:bCs/>
          <w:sz w:val="22"/>
          <w:szCs w:val="22"/>
        </w:rPr>
        <w:t>Mr</w:t>
      </w:r>
      <w:r w:rsidR="00656F4E">
        <w:rPr>
          <w:rFonts w:ascii="Calibri" w:hAnsi="Calibri" w:cs="Calibri"/>
          <w:b/>
          <w:bCs/>
          <w:sz w:val="22"/>
          <w:szCs w:val="22"/>
        </w:rPr>
        <w:t>.</w:t>
      </w:r>
      <w:r w:rsidR="00D330E6">
        <w:rPr>
          <w:rFonts w:ascii="Calibri" w:hAnsi="Calibri" w:cs="Calibri"/>
          <w:b/>
          <w:bCs/>
          <w:sz w:val="22"/>
          <w:szCs w:val="22"/>
        </w:rPr>
        <w:t xml:space="preserve"> </w:t>
      </w:r>
      <w:r w:rsidR="00D33EE7">
        <w:rPr>
          <w:rFonts w:ascii="Calibri" w:hAnsi="Calibri" w:cs="Calibri"/>
          <w:b/>
          <w:spacing w:val="4"/>
          <w:sz w:val="22"/>
          <w:szCs w:val="22"/>
        </w:rPr>
        <w:t>Jinesh Paul</w:t>
      </w:r>
      <w:r w:rsidR="00947DA5">
        <w:rPr>
          <w:rFonts w:ascii="Calibri" w:hAnsi="Calibri" w:cs="Calibri"/>
          <w:b/>
          <w:bCs/>
          <w:sz w:val="22"/>
          <w:szCs w:val="22"/>
        </w:rPr>
        <w:t xml:space="preserve"> </w:t>
      </w:r>
      <w:r w:rsidR="00955F16">
        <w:rPr>
          <w:rFonts w:ascii="Calibri" w:hAnsi="Calibri" w:cs="Calibri"/>
          <w:bCs/>
          <w:sz w:val="22"/>
          <w:szCs w:val="22"/>
        </w:rPr>
        <w:t xml:space="preserve">has been and </w:t>
      </w:r>
      <w:r w:rsidRPr="00967AA4">
        <w:rPr>
          <w:rFonts w:ascii="Calibri" w:hAnsi="Calibri" w:cs="Calibri"/>
          <w:sz w:val="22"/>
          <w:szCs w:val="22"/>
        </w:rPr>
        <w:t>will continue to be,</w:t>
      </w:r>
      <w:r>
        <w:rPr>
          <w:rFonts w:ascii="Calibri" w:hAnsi="Calibri" w:cs="Calibri"/>
          <w:sz w:val="22"/>
          <w:szCs w:val="22"/>
        </w:rPr>
        <w:t xml:space="preserve"> controlled and supervised by </w:t>
      </w:r>
      <w:r w:rsidR="00931B61">
        <w:rPr>
          <w:rFonts w:ascii="Calibri" w:hAnsi="Calibri" w:cs="Calibri"/>
          <w:b/>
          <w:bCs/>
          <w:sz w:val="22"/>
          <w:szCs w:val="22"/>
        </w:rPr>
        <w:t xml:space="preserve">Mr. </w:t>
      </w:r>
      <w:r w:rsidR="0096625F">
        <w:rPr>
          <w:rFonts w:ascii="Calibri" w:hAnsi="Calibri" w:cs="Calibri"/>
          <w:b/>
          <w:bCs/>
          <w:sz w:val="22"/>
          <w:szCs w:val="22"/>
        </w:rPr>
        <w:t>Ranganath M K</w:t>
      </w:r>
      <w:r w:rsidR="00D82D0F">
        <w:rPr>
          <w:rFonts w:ascii="Calibri" w:hAnsi="Calibri" w:cs="Calibri"/>
          <w:b/>
          <w:bCs/>
          <w:sz w:val="22"/>
          <w:szCs w:val="22"/>
        </w:rPr>
        <w:t xml:space="preserve">, </w:t>
      </w:r>
      <w:r w:rsidR="00D82D0F" w:rsidRPr="00402B53">
        <w:rPr>
          <w:rFonts w:ascii="Calibri" w:hAnsi="Calibri" w:cs="Calibri"/>
          <w:bCs/>
          <w:sz w:val="22"/>
          <w:szCs w:val="22"/>
        </w:rPr>
        <w:t>supervis</w:t>
      </w:r>
      <w:r w:rsidR="00713B75" w:rsidRPr="00402B53">
        <w:rPr>
          <w:rFonts w:ascii="Calibri" w:hAnsi="Calibri" w:cs="Calibri"/>
          <w:bCs/>
          <w:sz w:val="22"/>
          <w:szCs w:val="22"/>
        </w:rPr>
        <w:t>ing</w:t>
      </w:r>
      <w:r w:rsidR="00D82D0F" w:rsidRPr="00402B53">
        <w:rPr>
          <w:rFonts w:ascii="Calibri" w:hAnsi="Calibri" w:cs="Calibri"/>
          <w:bCs/>
          <w:sz w:val="22"/>
          <w:szCs w:val="22"/>
        </w:rPr>
        <w:t xml:space="preserve"> employee from</w:t>
      </w:r>
      <w:r w:rsidR="00864DAD">
        <w:rPr>
          <w:rFonts w:ascii="Calibri" w:hAnsi="Calibri" w:cs="Calibri"/>
          <w:b/>
          <w:bCs/>
          <w:sz w:val="22"/>
          <w:szCs w:val="22"/>
        </w:rPr>
        <w:t xml:space="preserve"> Tavant Technologies.</w:t>
      </w:r>
      <w:r>
        <w:rPr>
          <w:rFonts w:ascii="Calibri" w:hAnsi="Calibri" w:cs="Calibri"/>
          <w:b/>
          <w:bCs/>
          <w:sz w:val="22"/>
          <w:szCs w:val="22"/>
        </w:rPr>
        <w:t xml:space="preserve"> </w:t>
      </w:r>
    </w:p>
    <w:p w:rsidR="00257706" w:rsidRDefault="00257706" w:rsidP="00124E09">
      <w:pPr>
        <w:jc w:val="both"/>
        <w:rPr>
          <w:rFonts w:ascii="Calibri" w:hAnsi="Calibri" w:cs="Calibri"/>
          <w:b/>
          <w:bCs/>
          <w:spacing w:val="4"/>
          <w:sz w:val="22"/>
          <w:szCs w:val="22"/>
          <w:u w:val="single"/>
        </w:rPr>
      </w:pPr>
    </w:p>
    <w:p w:rsidR="00091C3D" w:rsidRPr="00091C3D" w:rsidRDefault="00091C3D">
      <w:pPr>
        <w:widowControl/>
        <w:overflowPunct/>
        <w:adjustRightInd/>
        <w:rPr>
          <w:rFonts w:ascii="Calibri" w:hAnsi="Calibri" w:cs="Calibri"/>
          <w:b/>
          <w:bCs/>
          <w:spacing w:val="4"/>
          <w:sz w:val="22"/>
          <w:szCs w:val="22"/>
        </w:rPr>
      </w:pPr>
      <w:r w:rsidRPr="00091C3D">
        <w:rPr>
          <w:rFonts w:ascii="Calibri" w:hAnsi="Calibri" w:cs="Calibri"/>
          <w:b/>
          <w:bCs/>
          <w:spacing w:val="4"/>
          <w:sz w:val="22"/>
          <w:szCs w:val="22"/>
        </w:rPr>
        <w:br w:type="page"/>
      </w:r>
    </w:p>
    <w:p w:rsidR="00624226" w:rsidRDefault="00624226" w:rsidP="00124E09">
      <w:pPr>
        <w:jc w:val="both"/>
        <w:rPr>
          <w:rFonts w:ascii="Calibri" w:hAnsi="Calibri" w:cs="Calibri"/>
          <w:b/>
          <w:bCs/>
          <w:spacing w:val="4"/>
          <w:sz w:val="22"/>
          <w:szCs w:val="22"/>
          <w:u w:val="single"/>
        </w:rPr>
      </w:pPr>
      <w:r>
        <w:rPr>
          <w:rFonts w:ascii="Calibri" w:hAnsi="Calibri" w:cs="Calibri"/>
          <w:b/>
          <w:bCs/>
          <w:spacing w:val="4"/>
          <w:sz w:val="22"/>
          <w:szCs w:val="22"/>
          <w:u w:val="single"/>
        </w:rPr>
        <w:lastRenderedPageBreak/>
        <w:t>Beneficiary Responsibilities:</w:t>
      </w:r>
    </w:p>
    <w:p w:rsidR="00624226" w:rsidRDefault="00624226" w:rsidP="00124E09">
      <w:pPr>
        <w:jc w:val="both"/>
        <w:rPr>
          <w:rFonts w:ascii="Calibri" w:hAnsi="Calibri" w:cs="Calibri"/>
          <w:spacing w:val="4"/>
          <w:sz w:val="22"/>
          <w:szCs w:val="22"/>
        </w:rPr>
      </w:pPr>
    </w:p>
    <w:p w:rsidR="004A10F7" w:rsidRDefault="004A10F7"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4A10F7">
        <w:rPr>
          <w:rFonts w:ascii="Calibri" w:hAnsi="Calibri" w:cs="Calibri"/>
          <w:sz w:val="22"/>
          <w:szCs w:val="22"/>
        </w:rPr>
        <w:t>Reviewing, analyzing, evaluating ideas, projects and opportunities to develop new products, new technologies and business models for the business segments</w:t>
      </w:r>
      <w:r>
        <w:rPr>
          <w:rFonts w:ascii="Calibri" w:hAnsi="Calibri" w:cs="Calibri"/>
          <w:sz w:val="22"/>
          <w:szCs w:val="22"/>
        </w:rPr>
        <w:t>.</w:t>
      </w:r>
    </w:p>
    <w:p w:rsidR="004A10F7" w:rsidRDefault="004A10F7"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4A10F7">
        <w:rPr>
          <w:rFonts w:ascii="Calibri" w:hAnsi="Calibri" w:cs="Calibri"/>
          <w:sz w:val="22"/>
          <w:szCs w:val="22"/>
        </w:rPr>
        <w:t>Conduct analysis to determine best path for solving business problems/opportunities that may include process improvement, systems enhancement, user training, and/or software procurement.</w:t>
      </w:r>
    </w:p>
    <w:p w:rsidR="004A10F7" w:rsidRDefault="004A10F7"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4A10F7">
        <w:rPr>
          <w:rFonts w:ascii="Calibri" w:hAnsi="Calibri" w:cs="Calibri"/>
          <w:sz w:val="22"/>
          <w:szCs w:val="22"/>
        </w:rPr>
        <w:t>Functions as a liaison to Business and IT partners in order to gain a broad understanding of industry trends and innovations, and their impact on technology.</w:t>
      </w:r>
    </w:p>
    <w:p w:rsidR="00D33EE7" w:rsidRPr="00D74CE0" w:rsidRDefault="00D33EE7"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Client engagement for prospective growth and project enhancement.</w:t>
      </w:r>
    </w:p>
    <w:p w:rsidR="00D33EE7" w:rsidRPr="00D74CE0" w:rsidRDefault="00D33EE7"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Closely coordinating with Sales teams during the Product Demo.</w:t>
      </w:r>
    </w:p>
    <w:p w:rsidR="00D33EE7" w:rsidRPr="00D74CE0" w:rsidRDefault="00D33EE7" w:rsidP="00124E09">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Extract and interpret use-cases and business requirements through stakeholder, workshops, and document analysis with the ultimate goal of defining an actionable specification.</w:t>
      </w:r>
    </w:p>
    <w:p w:rsidR="00D33EE7" w:rsidRPr="00D74CE0" w:rsidRDefault="00D33EE7" w:rsidP="00124E09">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Driving Daily Scrum Meetings and coordinate with Client and various team members for monthly Sprints.</w:t>
      </w:r>
    </w:p>
    <w:p w:rsidR="00D33EE7" w:rsidRPr="00D74CE0" w:rsidRDefault="00D33EE7" w:rsidP="00124E09">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Functional Requirement Accumulation, Analysis and making of Functional Requirement Specification.</w:t>
      </w:r>
    </w:p>
    <w:p w:rsidR="00D33EE7" w:rsidRPr="00D74CE0" w:rsidRDefault="00D33EE7" w:rsidP="00124E09">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Creating Wireframes and coordination for UI improvements.</w:t>
      </w:r>
    </w:p>
    <w:p w:rsidR="00D33EE7" w:rsidRPr="00D74CE0" w:rsidRDefault="00D33EE7" w:rsidP="00124E09">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Co-coordinating with the offshore dev team for creating Functional Prototype.</w:t>
      </w:r>
    </w:p>
    <w:p w:rsidR="00D33EE7" w:rsidRPr="00D74CE0" w:rsidRDefault="00D33EE7" w:rsidP="00124E09">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Reviewing documentation of the initial Requirements and propagation of functionalities with development team.</w:t>
      </w:r>
    </w:p>
    <w:p w:rsidR="00D33EE7" w:rsidRPr="007E3BCD" w:rsidRDefault="00D33EE7" w:rsidP="00124E09">
      <w:pPr>
        <w:widowControl/>
        <w:numPr>
          <w:ilvl w:val="0"/>
          <w:numId w:val="13"/>
        </w:numPr>
        <w:shd w:val="clear" w:color="auto" w:fill="FFFFFF"/>
        <w:overflowPunct/>
        <w:adjustRightInd/>
        <w:spacing w:before="100" w:beforeAutospacing="1" w:after="90"/>
        <w:jc w:val="both"/>
      </w:pPr>
      <w:r w:rsidRPr="00D74CE0">
        <w:rPr>
          <w:rFonts w:ascii="Calibri" w:hAnsi="Calibri" w:cs="Calibri"/>
          <w:sz w:val="22"/>
          <w:szCs w:val="22"/>
        </w:rPr>
        <w:t>Verification and validation with the client and consulting to improvise the functional aspects of the deliverables.</w:t>
      </w:r>
      <w:r w:rsidRPr="007E3BCD">
        <w:t xml:space="preserve"> </w:t>
      </w:r>
    </w:p>
    <w:p w:rsidR="00D33EE7" w:rsidRPr="00D74CE0" w:rsidRDefault="00D33EE7" w:rsidP="00124E09">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UAT and post-delivery cross-coordination.</w:t>
      </w:r>
    </w:p>
    <w:p w:rsidR="00D33EE7" w:rsidRPr="00D74CE0" w:rsidRDefault="00D33EE7" w:rsidP="00124E09">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 xml:space="preserve">Verifying and coordinating for ‘Continuity of Business’ exercises Study of User and Functional Requirements for generating relevant Business Scenarios and crafting business cases. </w:t>
      </w:r>
    </w:p>
    <w:p w:rsidR="00D33EE7" w:rsidRPr="00D74CE0" w:rsidRDefault="00D33EE7" w:rsidP="00124E09">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Coordinating for development and testing efforts of the onsite and offshore team – allocation of tasks, query resolution.</w:t>
      </w:r>
    </w:p>
    <w:p w:rsidR="00D33EE7" w:rsidRPr="00D74CE0" w:rsidRDefault="00D33EE7" w:rsidP="00124E09">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Interacting with different teams such as business, development, requirements</w:t>
      </w:r>
      <w:r w:rsidR="00412DEC">
        <w:rPr>
          <w:rFonts w:ascii="Calibri" w:hAnsi="Calibri" w:cs="Calibri"/>
          <w:sz w:val="22"/>
          <w:szCs w:val="22"/>
        </w:rPr>
        <w:t xml:space="preserve"> and quality</w:t>
      </w:r>
      <w:r w:rsidRPr="00D74CE0">
        <w:rPr>
          <w:rFonts w:ascii="Calibri" w:hAnsi="Calibri" w:cs="Calibri"/>
          <w:sz w:val="22"/>
          <w:szCs w:val="22"/>
        </w:rPr>
        <w:t xml:space="preserve"> for timely execution of the project.</w:t>
      </w:r>
    </w:p>
    <w:p w:rsidR="00D33EE7" w:rsidRPr="00D74CE0" w:rsidRDefault="00D33EE7" w:rsidP="00124E09">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 xml:space="preserve">Review of test cases and test results done by </w:t>
      </w:r>
      <w:r w:rsidR="00091C3D">
        <w:rPr>
          <w:rFonts w:ascii="Calibri" w:hAnsi="Calibri" w:cs="Calibri"/>
          <w:sz w:val="22"/>
          <w:szCs w:val="22"/>
        </w:rPr>
        <w:t xml:space="preserve">QA </w:t>
      </w:r>
      <w:r w:rsidRPr="00D74CE0">
        <w:rPr>
          <w:rFonts w:ascii="Calibri" w:hAnsi="Calibri" w:cs="Calibri"/>
          <w:sz w:val="22"/>
          <w:szCs w:val="22"/>
        </w:rPr>
        <w:t>Team members.</w:t>
      </w:r>
    </w:p>
    <w:p w:rsidR="00D33EE7" w:rsidRPr="00D74CE0" w:rsidRDefault="00D33EE7" w:rsidP="00124E09">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Writes manual for users to describe installation and operating procedures.</w:t>
      </w:r>
    </w:p>
    <w:p w:rsidR="00D33EE7" w:rsidRPr="00D74CE0" w:rsidRDefault="00D33EE7" w:rsidP="00124E09">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Assists users to solve operating problems.</w:t>
      </w:r>
    </w:p>
    <w:p w:rsidR="00D33EE7" w:rsidRPr="00D74CE0" w:rsidRDefault="00D33EE7" w:rsidP="00124E09">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May monitor performance of program after implementation</w:t>
      </w:r>
      <w:r w:rsidR="00412DEC">
        <w:rPr>
          <w:rFonts w:ascii="Calibri" w:hAnsi="Calibri" w:cs="Calibri"/>
          <w:sz w:val="22"/>
          <w:szCs w:val="22"/>
        </w:rPr>
        <w:t>.</w:t>
      </w:r>
    </w:p>
    <w:p w:rsidR="00D33EE7" w:rsidRDefault="00D33EE7" w:rsidP="00124E09">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Collaborate with client teams and offshore teams for the development/maintenance</w:t>
      </w:r>
      <w:r w:rsidR="00412DEC">
        <w:rPr>
          <w:rFonts w:ascii="Calibri" w:hAnsi="Calibri" w:cs="Calibri"/>
          <w:sz w:val="22"/>
          <w:szCs w:val="22"/>
        </w:rPr>
        <w:t>.</w:t>
      </w:r>
    </w:p>
    <w:p w:rsidR="00A34B52" w:rsidRPr="00D74CE0" w:rsidRDefault="00A34B52" w:rsidP="00A34B52">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A34B52">
        <w:rPr>
          <w:rFonts w:ascii="Calibri" w:hAnsi="Calibri" w:cs="Calibri"/>
          <w:sz w:val="22"/>
          <w:szCs w:val="22"/>
        </w:rPr>
        <w:t>Partners with IT architecture team in developing an IT framework that aligns with the business plan.</w:t>
      </w:r>
    </w:p>
    <w:p w:rsidR="004A10F7" w:rsidRPr="004A10F7" w:rsidRDefault="004A10F7">
      <w:pPr>
        <w:widowControl/>
        <w:overflowPunct/>
        <w:adjustRightInd/>
        <w:rPr>
          <w:rFonts w:ascii="Calibri" w:hAnsi="Calibri" w:cs="Calibri"/>
          <w:b/>
          <w:bCs/>
          <w:spacing w:val="4"/>
        </w:rPr>
      </w:pPr>
      <w:r w:rsidRPr="004A10F7">
        <w:rPr>
          <w:rFonts w:ascii="Calibri" w:hAnsi="Calibri" w:cs="Calibri"/>
          <w:b/>
          <w:bCs/>
          <w:spacing w:val="4"/>
        </w:rPr>
        <w:br w:type="page"/>
      </w:r>
    </w:p>
    <w:p w:rsidR="00D33EE7" w:rsidRPr="00D74CE0" w:rsidRDefault="00D33EE7" w:rsidP="00124E09">
      <w:pPr>
        <w:jc w:val="both"/>
        <w:rPr>
          <w:rFonts w:ascii="Calibri" w:hAnsi="Calibri" w:cs="Calibri"/>
          <w:b/>
          <w:bCs/>
          <w:spacing w:val="4"/>
          <w:sz w:val="22"/>
          <w:szCs w:val="22"/>
          <w:u w:val="single"/>
        </w:rPr>
      </w:pPr>
      <w:r w:rsidRPr="00D74CE0">
        <w:rPr>
          <w:rFonts w:ascii="Calibri" w:hAnsi="Calibri" w:cs="Calibri"/>
          <w:b/>
          <w:bCs/>
          <w:spacing w:val="4"/>
          <w:sz w:val="22"/>
          <w:szCs w:val="22"/>
          <w:u w:val="single"/>
        </w:rPr>
        <w:lastRenderedPageBreak/>
        <w:t>Following is the detailed itinerary of the beneficiary for the entire period requested:</w:t>
      </w:r>
    </w:p>
    <w:p w:rsidR="00D33EE7" w:rsidRPr="00024C23" w:rsidRDefault="00D33EE7" w:rsidP="00124E09">
      <w:pPr>
        <w:shd w:val="clear" w:color="auto" w:fill="FFFFFF"/>
        <w:spacing w:before="100" w:beforeAutospacing="1" w:after="90"/>
        <w:jc w:val="both"/>
      </w:pPr>
    </w:p>
    <w:tbl>
      <w:tblPr>
        <w:tblW w:w="9810" w:type="dxa"/>
        <w:tblLayout w:type="fixed"/>
        <w:tblCellMar>
          <w:left w:w="180" w:type="dxa"/>
          <w:right w:w="180" w:type="dxa"/>
        </w:tblCellMar>
        <w:tblLook w:val="0000" w:firstRow="0" w:lastRow="0" w:firstColumn="0" w:lastColumn="0" w:noHBand="0" w:noVBand="0"/>
      </w:tblPr>
      <w:tblGrid>
        <w:gridCol w:w="1520"/>
        <w:gridCol w:w="6210"/>
        <w:gridCol w:w="2080"/>
      </w:tblGrid>
      <w:tr w:rsidR="00D33EE7" w:rsidRPr="00624226" w:rsidTr="00FB1B80">
        <w:trPr>
          <w:trHeight w:val="567"/>
        </w:trPr>
        <w:tc>
          <w:tcPr>
            <w:tcW w:w="1520" w:type="dxa"/>
            <w:tcBorders>
              <w:top w:val="single" w:sz="8" w:space="0" w:color="auto"/>
              <w:left w:val="single" w:sz="8" w:space="0" w:color="auto"/>
              <w:bottom w:val="single" w:sz="8" w:space="0" w:color="auto"/>
              <w:right w:val="nil"/>
            </w:tcBorders>
            <w:shd w:val="solid" w:color="CCFFCC" w:fill="CCFFCC"/>
          </w:tcPr>
          <w:p w:rsidR="00D33EE7" w:rsidRPr="00D74CE0" w:rsidRDefault="00D33EE7" w:rsidP="00FB1B80">
            <w:pPr>
              <w:ind w:right="-54"/>
              <w:rPr>
                <w:rFonts w:ascii="Calibri" w:hAnsi="Calibri" w:cs="Calibri"/>
                <w:b/>
                <w:bCs/>
                <w:spacing w:val="4"/>
                <w:sz w:val="22"/>
                <w:szCs w:val="22"/>
              </w:rPr>
            </w:pPr>
            <w:r w:rsidRPr="00D74CE0">
              <w:rPr>
                <w:rFonts w:ascii="Calibri" w:hAnsi="Calibri" w:cs="Calibri"/>
                <w:b/>
                <w:bCs/>
                <w:spacing w:val="4"/>
                <w:sz w:val="22"/>
                <w:szCs w:val="22"/>
              </w:rPr>
              <w:t>Period of  Service</w:t>
            </w:r>
          </w:p>
        </w:tc>
        <w:tc>
          <w:tcPr>
            <w:tcW w:w="6210" w:type="dxa"/>
            <w:tcBorders>
              <w:top w:val="single" w:sz="8" w:space="0" w:color="auto"/>
              <w:left w:val="single" w:sz="8" w:space="0" w:color="auto"/>
              <w:bottom w:val="single" w:sz="8" w:space="0" w:color="auto"/>
              <w:right w:val="nil"/>
            </w:tcBorders>
            <w:shd w:val="solid" w:color="CCFFCC" w:fill="CCFFCC"/>
          </w:tcPr>
          <w:p w:rsidR="00D33EE7" w:rsidRPr="00D74CE0" w:rsidRDefault="00D33EE7" w:rsidP="00124E09">
            <w:pPr>
              <w:ind w:right="-720"/>
              <w:jc w:val="both"/>
              <w:rPr>
                <w:rFonts w:ascii="Calibri" w:hAnsi="Calibri" w:cs="Calibri"/>
                <w:b/>
                <w:bCs/>
                <w:spacing w:val="4"/>
                <w:sz w:val="22"/>
                <w:szCs w:val="22"/>
              </w:rPr>
            </w:pPr>
            <w:r w:rsidRPr="00D74CE0">
              <w:rPr>
                <w:rFonts w:ascii="Calibri" w:hAnsi="Calibri" w:cs="Calibri"/>
                <w:b/>
                <w:bCs/>
                <w:spacing w:val="4"/>
                <w:sz w:val="22"/>
                <w:szCs w:val="22"/>
              </w:rPr>
              <w:t>Service engagement details</w:t>
            </w:r>
          </w:p>
          <w:p w:rsidR="00D33EE7" w:rsidRPr="00D74CE0" w:rsidRDefault="00D33EE7" w:rsidP="00124E09">
            <w:pPr>
              <w:ind w:right="-720"/>
              <w:jc w:val="both"/>
              <w:rPr>
                <w:rFonts w:ascii="Calibri" w:hAnsi="Calibri" w:cs="Calibri"/>
                <w:b/>
                <w:bCs/>
                <w:spacing w:val="4"/>
                <w:sz w:val="22"/>
                <w:szCs w:val="22"/>
              </w:rPr>
            </w:pPr>
            <w:r w:rsidRPr="00D74CE0">
              <w:rPr>
                <w:rFonts w:ascii="Calibri" w:hAnsi="Calibri" w:cs="Calibri"/>
                <w:b/>
                <w:bCs/>
                <w:spacing w:val="4"/>
                <w:sz w:val="22"/>
                <w:szCs w:val="22"/>
              </w:rPr>
              <w:t xml:space="preserve">       </w:t>
            </w:r>
          </w:p>
        </w:tc>
        <w:tc>
          <w:tcPr>
            <w:tcW w:w="2080" w:type="dxa"/>
            <w:tcBorders>
              <w:top w:val="single" w:sz="8" w:space="0" w:color="auto"/>
              <w:left w:val="single" w:sz="8" w:space="0" w:color="auto"/>
              <w:bottom w:val="single" w:sz="8" w:space="0" w:color="auto"/>
              <w:right w:val="single" w:sz="8" w:space="0" w:color="auto"/>
            </w:tcBorders>
            <w:shd w:val="solid" w:color="CCFFCC" w:fill="CCFFCC"/>
          </w:tcPr>
          <w:p w:rsidR="00D33EE7" w:rsidRPr="00D74CE0" w:rsidRDefault="00D33EE7" w:rsidP="00124E09">
            <w:pPr>
              <w:ind w:right="-106"/>
              <w:jc w:val="both"/>
              <w:rPr>
                <w:rFonts w:ascii="Calibri" w:hAnsi="Calibri" w:cs="Calibri"/>
                <w:b/>
                <w:bCs/>
                <w:spacing w:val="4"/>
                <w:sz w:val="22"/>
                <w:szCs w:val="22"/>
              </w:rPr>
            </w:pPr>
            <w:r w:rsidRPr="00D74CE0">
              <w:rPr>
                <w:rFonts w:ascii="Calibri" w:hAnsi="Calibri" w:cs="Calibri"/>
                <w:b/>
                <w:bCs/>
                <w:spacing w:val="4"/>
                <w:sz w:val="22"/>
                <w:szCs w:val="22"/>
              </w:rPr>
              <w:t>Project/Location</w:t>
            </w:r>
          </w:p>
        </w:tc>
      </w:tr>
      <w:tr w:rsidR="00D33EE7" w:rsidRPr="00624226" w:rsidTr="00FB1B80">
        <w:trPr>
          <w:trHeight w:val="80"/>
        </w:trPr>
        <w:tc>
          <w:tcPr>
            <w:tcW w:w="1520" w:type="dxa"/>
            <w:tcBorders>
              <w:top w:val="single" w:sz="8" w:space="0" w:color="auto"/>
              <w:left w:val="single" w:sz="8" w:space="0" w:color="auto"/>
              <w:bottom w:val="single" w:sz="8" w:space="0" w:color="auto"/>
              <w:right w:val="nil"/>
            </w:tcBorders>
          </w:tcPr>
          <w:p w:rsidR="00D33EE7" w:rsidRPr="00D74CE0" w:rsidRDefault="00D33EE7" w:rsidP="00124E09">
            <w:pPr>
              <w:ind w:right="-54"/>
              <w:jc w:val="both"/>
              <w:rPr>
                <w:rFonts w:ascii="Calibri" w:hAnsi="Calibri" w:cs="Calibri"/>
                <w:spacing w:val="4"/>
                <w:sz w:val="22"/>
                <w:szCs w:val="22"/>
              </w:rPr>
            </w:pPr>
            <w:r w:rsidRPr="00D74CE0">
              <w:rPr>
                <w:rFonts w:ascii="Calibri" w:hAnsi="Calibri" w:cs="Calibri"/>
                <w:spacing w:val="4"/>
                <w:sz w:val="22"/>
                <w:szCs w:val="22"/>
              </w:rPr>
              <w:t>Nov 01, 2016</w:t>
            </w:r>
          </w:p>
          <w:p w:rsidR="00D33EE7" w:rsidRPr="00D74CE0" w:rsidRDefault="00D33EE7" w:rsidP="00124E09">
            <w:pPr>
              <w:ind w:right="-54"/>
              <w:jc w:val="both"/>
              <w:rPr>
                <w:rFonts w:ascii="Calibri" w:hAnsi="Calibri" w:cs="Calibri"/>
                <w:spacing w:val="4"/>
                <w:sz w:val="22"/>
                <w:szCs w:val="22"/>
              </w:rPr>
            </w:pPr>
            <w:r w:rsidRPr="00D74CE0">
              <w:rPr>
                <w:rFonts w:ascii="Calibri" w:hAnsi="Calibri" w:cs="Calibri"/>
                <w:spacing w:val="4"/>
                <w:sz w:val="22"/>
                <w:szCs w:val="22"/>
              </w:rPr>
              <w:t>to</w:t>
            </w:r>
          </w:p>
          <w:p w:rsidR="00D33EE7" w:rsidRPr="00D74CE0" w:rsidRDefault="00D33EE7" w:rsidP="00124E09">
            <w:pPr>
              <w:ind w:right="-54"/>
              <w:jc w:val="both"/>
              <w:rPr>
                <w:rFonts w:ascii="Calibri" w:hAnsi="Calibri" w:cs="Calibri"/>
                <w:spacing w:val="4"/>
                <w:sz w:val="22"/>
                <w:szCs w:val="22"/>
              </w:rPr>
            </w:pPr>
            <w:r w:rsidRPr="00D74CE0">
              <w:rPr>
                <w:rFonts w:ascii="Calibri" w:hAnsi="Calibri" w:cs="Calibri"/>
                <w:spacing w:val="4"/>
                <w:sz w:val="22"/>
                <w:szCs w:val="22"/>
              </w:rPr>
              <w:t>Oct 31, 2019</w:t>
            </w: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p w:rsidR="00D33EE7" w:rsidRPr="00D74CE0" w:rsidRDefault="00D33EE7" w:rsidP="00124E09">
            <w:pPr>
              <w:ind w:right="-54"/>
              <w:jc w:val="both"/>
              <w:rPr>
                <w:rFonts w:ascii="Calibri" w:hAnsi="Calibri" w:cs="Calibri"/>
                <w:spacing w:val="4"/>
                <w:sz w:val="22"/>
                <w:szCs w:val="22"/>
              </w:rPr>
            </w:pPr>
          </w:p>
        </w:tc>
        <w:tc>
          <w:tcPr>
            <w:tcW w:w="6210" w:type="dxa"/>
            <w:tcBorders>
              <w:top w:val="single" w:sz="8" w:space="0" w:color="auto"/>
              <w:left w:val="single" w:sz="8" w:space="0" w:color="auto"/>
              <w:bottom w:val="single" w:sz="8" w:space="0" w:color="auto"/>
              <w:right w:val="nil"/>
            </w:tcBorders>
          </w:tcPr>
          <w:p w:rsidR="00D33EE7" w:rsidRPr="00D74CE0" w:rsidRDefault="00FB1B80" w:rsidP="00124E09">
            <w:pPr>
              <w:ind w:right="6"/>
              <w:jc w:val="both"/>
              <w:rPr>
                <w:rFonts w:ascii="Calibri" w:hAnsi="Calibri" w:cs="Calibri"/>
                <w:spacing w:val="4"/>
                <w:sz w:val="22"/>
                <w:szCs w:val="22"/>
              </w:rPr>
            </w:pPr>
            <w:r w:rsidRPr="00624226">
              <w:rPr>
                <w:rFonts w:ascii="Calibri" w:hAnsi="Calibri" w:cs="Calibri"/>
                <w:spacing w:val="4"/>
                <w:sz w:val="22"/>
                <w:szCs w:val="22"/>
              </w:rPr>
              <w:t xml:space="preserve">Beneficiary is engaged in delivering following services: </w:t>
            </w:r>
          </w:p>
          <w:p w:rsidR="004A10F7" w:rsidRDefault="004A10F7"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4A10F7">
              <w:rPr>
                <w:rFonts w:ascii="Calibri" w:hAnsi="Calibri" w:cs="Calibri"/>
                <w:sz w:val="22"/>
                <w:szCs w:val="22"/>
              </w:rPr>
              <w:t>Reviewing, analyzing, evaluating ideas, projects and opportunities to develop new products, new technologies and business models for the business segments</w:t>
            </w:r>
            <w:r>
              <w:rPr>
                <w:rFonts w:ascii="Calibri" w:hAnsi="Calibri" w:cs="Calibri"/>
                <w:sz w:val="22"/>
                <w:szCs w:val="22"/>
              </w:rPr>
              <w:t>.</w:t>
            </w:r>
          </w:p>
          <w:p w:rsidR="004A10F7" w:rsidRDefault="004A10F7"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4A10F7">
              <w:rPr>
                <w:rFonts w:ascii="Calibri" w:hAnsi="Calibri" w:cs="Calibri"/>
                <w:sz w:val="22"/>
                <w:szCs w:val="22"/>
              </w:rPr>
              <w:t>Conduct analysis to determine best path for solving business problems/opportunities that may include process improvement, systems enhancement, user training, and/or software procurement.</w:t>
            </w:r>
          </w:p>
          <w:p w:rsidR="004A10F7" w:rsidRDefault="004A10F7"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4A10F7">
              <w:rPr>
                <w:rFonts w:ascii="Calibri" w:hAnsi="Calibri" w:cs="Calibri"/>
                <w:sz w:val="22"/>
                <w:szCs w:val="22"/>
              </w:rPr>
              <w:t>Functions as a liaison to Business and IT partners in order to gain a broad understanding of industry trends and innovations, and their impact on technology.</w:t>
            </w:r>
          </w:p>
          <w:p w:rsidR="00412DEC" w:rsidRPr="00D74CE0"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Client engagement for prospective growth and project enhancement.</w:t>
            </w:r>
          </w:p>
          <w:p w:rsidR="00412DEC" w:rsidRPr="00D74CE0"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Closely coordinating with Sales teams during the Product Demo.</w:t>
            </w:r>
          </w:p>
          <w:p w:rsidR="00412DEC" w:rsidRPr="00D74CE0"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Extract and interpret use-cases and business requirements through stakeholder, workshops, and document analysis with the ultimate goal of defining an actionable specification.</w:t>
            </w:r>
          </w:p>
          <w:p w:rsidR="00412DEC" w:rsidRPr="00D74CE0"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Driving Daily Scrum Meetings and coordinate with Client and various team members for monthly Sprints.</w:t>
            </w:r>
          </w:p>
          <w:p w:rsidR="00412DEC" w:rsidRPr="00D74CE0"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Functional Requirement Accumulation, Analysis and making of Functional Requirement Specification.</w:t>
            </w:r>
          </w:p>
          <w:p w:rsidR="00412DEC" w:rsidRPr="00D74CE0"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Creating Wireframes and coordination for UI improvements.</w:t>
            </w:r>
          </w:p>
          <w:p w:rsidR="00412DEC" w:rsidRPr="00D74CE0"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Co-coordinating with the offshore dev team for creating Functional Prototype.</w:t>
            </w:r>
          </w:p>
          <w:p w:rsidR="00412DEC" w:rsidRPr="00D74CE0"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Reviewing documentation of the initial Requirements and propagation of functionalities with development team.</w:t>
            </w:r>
          </w:p>
          <w:p w:rsidR="00412DEC" w:rsidRPr="007E3BCD" w:rsidRDefault="00412DEC" w:rsidP="004A10F7">
            <w:pPr>
              <w:widowControl/>
              <w:numPr>
                <w:ilvl w:val="0"/>
                <w:numId w:val="13"/>
              </w:numPr>
              <w:shd w:val="clear" w:color="auto" w:fill="FFFFFF"/>
              <w:overflowPunct/>
              <w:adjustRightInd/>
              <w:spacing w:before="100" w:beforeAutospacing="1" w:after="90"/>
              <w:jc w:val="both"/>
            </w:pPr>
            <w:r w:rsidRPr="00D74CE0">
              <w:rPr>
                <w:rFonts w:ascii="Calibri" w:hAnsi="Calibri" w:cs="Calibri"/>
                <w:sz w:val="22"/>
                <w:szCs w:val="22"/>
              </w:rPr>
              <w:t>Verification and validation with the client and consulting to improvise the functional aspects of the deliverables.</w:t>
            </w:r>
            <w:r w:rsidRPr="007E3BCD">
              <w:t xml:space="preserve"> </w:t>
            </w:r>
          </w:p>
          <w:p w:rsidR="00412DEC" w:rsidRPr="00D74CE0"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UAT and post-delivery cross-coordination.</w:t>
            </w:r>
          </w:p>
          <w:p w:rsidR="00412DEC" w:rsidRPr="00D74CE0"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 xml:space="preserve">Verifying and coordinating for ‘Continuity of Business’ exercises Study of User and Functional Requirements for generating relevant Business Scenarios and crafting business cases. </w:t>
            </w:r>
          </w:p>
          <w:p w:rsidR="00412DEC" w:rsidRPr="00D74CE0"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lastRenderedPageBreak/>
              <w:t>Coordinating for development and testing efforts of the onsite and offshore team – allocation of tasks, query resolution.</w:t>
            </w:r>
          </w:p>
          <w:p w:rsidR="00412DEC" w:rsidRPr="00D74CE0"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Interacting with different teams such as business, development, requirements</w:t>
            </w:r>
            <w:r>
              <w:rPr>
                <w:rFonts w:ascii="Calibri" w:hAnsi="Calibri" w:cs="Calibri"/>
                <w:sz w:val="22"/>
                <w:szCs w:val="22"/>
              </w:rPr>
              <w:t xml:space="preserve"> and quality</w:t>
            </w:r>
            <w:r w:rsidRPr="00D74CE0">
              <w:rPr>
                <w:rFonts w:ascii="Calibri" w:hAnsi="Calibri" w:cs="Calibri"/>
                <w:sz w:val="22"/>
                <w:szCs w:val="22"/>
              </w:rPr>
              <w:t xml:space="preserve"> for timely execution of the project.</w:t>
            </w:r>
          </w:p>
          <w:p w:rsidR="00412DEC" w:rsidRPr="00D74CE0"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Review of test cases and test results done by Team members.</w:t>
            </w:r>
          </w:p>
          <w:p w:rsidR="00412DEC" w:rsidRPr="00D74CE0"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Writes manual for users to describe installation and operating procedures.</w:t>
            </w:r>
          </w:p>
          <w:p w:rsidR="00412DEC" w:rsidRPr="00D74CE0"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Assists users to solve operating problems.</w:t>
            </w:r>
          </w:p>
          <w:p w:rsidR="00412DEC" w:rsidRPr="00D74CE0"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May monitor performance of program after implementation</w:t>
            </w:r>
            <w:r>
              <w:rPr>
                <w:rFonts w:ascii="Calibri" w:hAnsi="Calibri" w:cs="Calibri"/>
                <w:sz w:val="22"/>
                <w:szCs w:val="22"/>
              </w:rPr>
              <w:t>.</w:t>
            </w:r>
          </w:p>
          <w:p w:rsidR="00412DEC" w:rsidRDefault="00412DEC" w:rsidP="004A10F7">
            <w:pPr>
              <w:widowControl/>
              <w:numPr>
                <w:ilvl w:val="0"/>
                <w:numId w:val="13"/>
              </w:numPr>
              <w:shd w:val="clear" w:color="auto" w:fill="FFFFFF"/>
              <w:overflowPunct/>
              <w:adjustRightInd/>
              <w:spacing w:before="100" w:beforeAutospacing="1" w:after="90"/>
              <w:jc w:val="both"/>
              <w:rPr>
                <w:rFonts w:ascii="Calibri" w:hAnsi="Calibri" w:cs="Calibri"/>
                <w:sz w:val="22"/>
                <w:szCs w:val="22"/>
              </w:rPr>
            </w:pPr>
            <w:r w:rsidRPr="00D74CE0">
              <w:rPr>
                <w:rFonts w:ascii="Calibri" w:hAnsi="Calibri" w:cs="Calibri"/>
                <w:sz w:val="22"/>
                <w:szCs w:val="22"/>
              </w:rPr>
              <w:t>Collaborate with client teams and offshore teams for the development/maintenance</w:t>
            </w:r>
            <w:r>
              <w:rPr>
                <w:rFonts w:ascii="Calibri" w:hAnsi="Calibri" w:cs="Calibri"/>
                <w:sz w:val="22"/>
                <w:szCs w:val="22"/>
              </w:rPr>
              <w:t>.</w:t>
            </w:r>
          </w:p>
          <w:p w:rsidR="003701C3" w:rsidRPr="00A34B52" w:rsidRDefault="00A34B52" w:rsidP="008D1A28">
            <w:pPr>
              <w:widowControl/>
              <w:numPr>
                <w:ilvl w:val="0"/>
                <w:numId w:val="13"/>
              </w:numPr>
              <w:shd w:val="clear" w:color="auto" w:fill="FFFFFF"/>
              <w:overflowPunct/>
              <w:adjustRightInd/>
              <w:spacing w:before="100" w:beforeAutospacing="1" w:after="90"/>
              <w:ind w:right="6"/>
              <w:jc w:val="both"/>
              <w:rPr>
                <w:rFonts w:ascii="Calibri" w:hAnsi="Calibri" w:cs="Calibri"/>
                <w:spacing w:val="4"/>
                <w:sz w:val="22"/>
                <w:szCs w:val="22"/>
              </w:rPr>
            </w:pPr>
            <w:r w:rsidRPr="00A34B52">
              <w:rPr>
                <w:rFonts w:ascii="Calibri" w:hAnsi="Calibri" w:cs="Calibri"/>
                <w:sz w:val="22"/>
                <w:szCs w:val="22"/>
              </w:rPr>
              <w:t>Partners with IT architecture team in developing an IT framework that aligns with the business plan.</w:t>
            </w:r>
          </w:p>
          <w:p w:rsidR="00A34B52" w:rsidRDefault="00A34B52" w:rsidP="00124E09">
            <w:pPr>
              <w:ind w:right="6"/>
              <w:jc w:val="both"/>
              <w:rPr>
                <w:rFonts w:ascii="Calibri" w:hAnsi="Calibri" w:cs="Calibri"/>
                <w:spacing w:val="4"/>
                <w:sz w:val="22"/>
                <w:szCs w:val="22"/>
              </w:rPr>
            </w:pPr>
          </w:p>
          <w:p w:rsidR="003701C3" w:rsidRPr="00624226" w:rsidRDefault="003701C3" w:rsidP="00124E09">
            <w:pPr>
              <w:ind w:right="6"/>
              <w:jc w:val="both"/>
              <w:rPr>
                <w:rFonts w:ascii="Calibri" w:hAnsi="Calibri" w:cs="Calibri"/>
                <w:spacing w:val="4"/>
                <w:sz w:val="22"/>
                <w:szCs w:val="22"/>
              </w:rPr>
            </w:pPr>
            <w:r w:rsidRPr="00624226">
              <w:rPr>
                <w:rFonts w:ascii="Calibri" w:hAnsi="Calibri" w:cs="Calibri"/>
                <w:spacing w:val="4"/>
                <w:sz w:val="22"/>
                <w:szCs w:val="22"/>
              </w:rPr>
              <w:t xml:space="preserve">Beneficiary will be using technologies and tools such as:  </w:t>
            </w:r>
          </w:p>
          <w:p w:rsidR="003701C3" w:rsidRDefault="003701C3" w:rsidP="00124E09">
            <w:pPr>
              <w:jc w:val="both"/>
              <w:rPr>
                <w:rFonts w:ascii="Calibri" w:hAnsi="Calibri" w:cs="Calibri"/>
                <w:b/>
                <w:bCs/>
                <w:spacing w:val="4"/>
                <w:sz w:val="22"/>
                <w:szCs w:val="22"/>
              </w:rPr>
            </w:pPr>
          </w:p>
          <w:p w:rsidR="00FB1B80" w:rsidRPr="00FB1B80" w:rsidRDefault="00FB1B80" w:rsidP="00FB1B80">
            <w:pPr>
              <w:jc w:val="both"/>
              <w:rPr>
                <w:rFonts w:ascii="Calibri" w:hAnsi="Calibri" w:cs="Calibri"/>
                <w:bCs/>
                <w:spacing w:val="4"/>
                <w:sz w:val="22"/>
                <w:szCs w:val="22"/>
              </w:rPr>
            </w:pPr>
            <w:r w:rsidRPr="00FB1B80">
              <w:rPr>
                <w:rFonts w:ascii="Calibri" w:hAnsi="Calibri" w:cs="Calibri"/>
                <w:b/>
                <w:bCs/>
                <w:spacing w:val="4"/>
                <w:sz w:val="22"/>
                <w:szCs w:val="22"/>
              </w:rPr>
              <w:t>Operating Systems:</w:t>
            </w:r>
            <w:r w:rsidRPr="00FB1B80">
              <w:rPr>
                <w:rFonts w:ascii="Calibri" w:hAnsi="Calibri" w:cs="Calibri"/>
                <w:bCs/>
                <w:spacing w:val="4"/>
                <w:sz w:val="22"/>
                <w:szCs w:val="22"/>
              </w:rPr>
              <w:t xml:space="preserve"> Windows x/NT/2000/XP/Windows 7.</w:t>
            </w:r>
          </w:p>
          <w:p w:rsidR="00FB1B80" w:rsidRPr="00FB1B80" w:rsidRDefault="00FB1B80" w:rsidP="00FB1B80">
            <w:pPr>
              <w:jc w:val="both"/>
              <w:rPr>
                <w:rFonts w:ascii="Calibri" w:hAnsi="Calibri" w:cs="Calibri"/>
                <w:bCs/>
                <w:spacing w:val="4"/>
                <w:sz w:val="22"/>
                <w:szCs w:val="22"/>
              </w:rPr>
            </w:pPr>
            <w:r w:rsidRPr="00FB1B80">
              <w:rPr>
                <w:rFonts w:ascii="Calibri" w:hAnsi="Calibri" w:cs="Calibri"/>
                <w:b/>
                <w:bCs/>
                <w:spacing w:val="4"/>
                <w:sz w:val="22"/>
                <w:szCs w:val="22"/>
              </w:rPr>
              <w:t>Methodologies:</w:t>
            </w:r>
            <w:r w:rsidRPr="00FB1B80">
              <w:rPr>
                <w:rFonts w:ascii="Calibri" w:hAnsi="Calibri" w:cs="Calibri"/>
                <w:bCs/>
                <w:spacing w:val="4"/>
                <w:sz w:val="22"/>
                <w:szCs w:val="22"/>
              </w:rPr>
              <w:t xml:space="preserve"> RUP, Agile </w:t>
            </w:r>
            <w:r>
              <w:rPr>
                <w:rFonts w:ascii="Calibri" w:hAnsi="Calibri" w:cs="Calibri"/>
                <w:bCs/>
                <w:spacing w:val="4"/>
                <w:sz w:val="22"/>
                <w:szCs w:val="22"/>
              </w:rPr>
              <w:t>Scrum, JAD</w:t>
            </w:r>
            <w:r w:rsidRPr="00FB1B80">
              <w:rPr>
                <w:rFonts w:ascii="Calibri" w:hAnsi="Calibri" w:cs="Calibri"/>
                <w:bCs/>
                <w:spacing w:val="4"/>
                <w:sz w:val="22"/>
                <w:szCs w:val="22"/>
              </w:rPr>
              <w:t>.</w:t>
            </w:r>
          </w:p>
          <w:p w:rsidR="00FB1B80" w:rsidRPr="00FB1B80" w:rsidRDefault="00FB1B80" w:rsidP="00FB1B80">
            <w:pPr>
              <w:jc w:val="both"/>
              <w:rPr>
                <w:rFonts w:ascii="Calibri" w:hAnsi="Calibri" w:cs="Calibri"/>
                <w:bCs/>
                <w:spacing w:val="4"/>
                <w:sz w:val="22"/>
                <w:szCs w:val="22"/>
              </w:rPr>
            </w:pPr>
            <w:r w:rsidRPr="00FB1B80">
              <w:rPr>
                <w:rFonts w:ascii="Calibri" w:hAnsi="Calibri" w:cs="Calibri"/>
                <w:b/>
                <w:bCs/>
                <w:spacing w:val="4"/>
                <w:sz w:val="22"/>
                <w:szCs w:val="22"/>
              </w:rPr>
              <w:t>Modeling Tools:</w:t>
            </w:r>
            <w:r>
              <w:rPr>
                <w:rFonts w:ascii="Calibri" w:hAnsi="Calibri" w:cs="Calibri"/>
                <w:bCs/>
                <w:spacing w:val="4"/>
                <w:sz w:val="22"/>
                <w:szCs w:val="22"/>
              </w:rPr>
              <w:t xml:space="preserve"> MS Visio.</w:t>
            </w:r>
          </w:p>
          <w:p w:rsidR="00FB1B80" w:rsidRDefault="00FB1B80" w:rsidP="00FB1B80">
            <w:pPr>
              <w:jc w:val="both"/>
              <w:rPr>
                <w:rFonts w:ascii="Calibri" w:hAnsi="Calibri" w:cs="Calibri"/>
                <w:bCs/>
                <w:spacing w:val="4"/>
                <w:sz w:val="22"/>
                <w:szCs w:val="22"/>
              </w:rPr>
            </w:pPr>
            <w:r w:rsidRPr="00FB1B80">
              <w:rPr>
                <w:rFonts w:ascii="Calibri" w:hAnsi="Calibri" w:cs="Calibri"/>
                <w:b/>
                <w:bCs/>
                <w:spacing w:val="4"/>
                <w:sz w:val="22"/>
                <w:szCs w:val="22"/>
              </w:rPr>
              <w:t>Wire Framing Tool:</w:t>
            </w:r>
            <w:r w:rsidRPr="00FB1B80">
              <w:rPr>
                <w:rFonts w:ascii="Calibri" w:hAnsi="Calibri" w:cs="Calibri"/>
                <w:bCs/>
                <w:spacing w:val="4"/>
                <w:sz w:val="22"/>
                <w:szCs w:val="22"/>
              </w:rPr>
              <w:t xml:space="preserve"> Pencil Project</w:t>
            </w:r>
            <w:r w:rsidR="004A10F7">
              <w:rPr>
                <w:rFonts w:ascii="Calibri" w:hAnsi="Calibri" w:cs="Calibri"/>
                <w:bCs/>
                <w:spacing w:val="4"/>
                <w:sz w:val="22"/>
                <w:szCs w:val="22"/>
              </w:rPr>
              <w:t>.</w:t>
            </w:r>
          </w:p>
          <w:p w:rsidR="00FB1B80" w:rsidRPr="00FB1B80" w:rsidRDefault="00FB1B80" w:rsidP="00FB1B80">
            <w:pPr>
              <w:jc w:val="both"/>
              <w:rPr>
                <w:rFonts w:ascii="Calibri" w:hAnsi="Calibri" w:cs="Calibri"/>
                <w:bCs/>
                <w:spacing w:val="4"/>
                <w:sz w:val="22"/>
                <w:szCs w:val="22"/>
              </w:rPr>
            </w:pPr>
            <w:r w:rsidRPr="00FB1B80">
              <w:rPr>
                <w:rFonts w:ascii="Calibri" w:hAnsi="Calibri" w:cs="Calibri"/>
                <w:b/>
                <w:bCs/>
                <w:spacing w:val="4"/>
                <w:sz w:val="22"/>
                <w:szCs w:val="22"/>
              </w:rPr>
              <w:t>Project Mgmt. &amp; Tracking:</w:t>
            </w:r>
            <w:r w:rsidRPr="00FB1B80">
              <w:rPr>
                <w:rFonts w:ascii="Calibri" w:hAnsi="Calibri" w:cs="Calibri"/>
                <w:bCs/>
                <w:spacing w:val="4"/>
                <w:sz w:val="22"/>
                <w:szCs w:val="22"/>
              </w:rPr>
              <w:t xml:space="preserve"> JIRA and Team Foundation Server.</w:t>
            </w:r>
          </w:p>
          <w:p w:rsidR="00FB1B80" w:rsidRPr="00FB1B80" w:rsidRDefault="00FB1B80" w:rsidP="00FB1B80">
            <w:pPr>
              <w:jc w:val="both"/>
              <w:rPr>
                <w:rFonts w:ascii="Calibri" w:hAnsi="Calibri" w:cs="Calibri"/>
                <w:bCs/>
                <w:spacing w:val="4"/>
                <w:sz w:val="22"/>
                <w:szCs w:val="22"/>
              </w:rPr>
            </w:pPr>
            <w:r w:rsidRPr="00FB1B80">
              <w:rPr>
                <w:rFonts w:ascii="Calibri" w:hAnsi="Calibri" w:cs="Calibri"/>
                <w:b/>
                <w:bCs/>
                <w:spacing w:val="4"/>
                <w:sz w:val="22"/>
                <w:szCs w:val="22"/>
              </w:rPr>
              <w:t>Source/Version Control:</w:t>
            </w:r>
            <w:r w:rsidRPr="00FB1B80">
              <w:rPr>
                <w:rFonts w:ascii="Calibri" w:hAnsi="Calibri" w:cs="Calibri"/>
                <w:bCs/>
                <w:spacing w:val="4"/>
                <w:sz w:val="22"/>
                <w:szCs w:val="22"/>
              </w:rPr>
              <w:t xml:space="preserve"> SVN (Sub Version), Share Point.</w:t>
            </w:r>
          </w:p>
          <w:p w:rsidR="00FB1B80" w:rsidRPr="00FB1B80" w:rsidRDefault="00FB1B80" w:rsidP="00FB1B80">
            <w:pPr>
              <w:jc w:val="both"/>
              <w:rPr>
                <w:rFonts w:ascii="Calibri" w:hAnsi="Calibri" w:cs="Calibri"/>
                <w:bCs/>
                <w:spacing w:val="4"/>
                <w:sz w:val="22"/>
                <w:szCs w:val="22"/>
              </w:rPr>
            </w:pPr>
            <w:r w:rsidRPr="00FB1B80">
              <w:rPr>
                <w:rFonts w:ascii="Calibri" w:hAnsi="Calibri" w:cs="Calibri"/>
                <w:b/>
                <w:bCs/>
                <w:spacing w:val="4"/>
                <w:sz w:val="22"/>
                <w:szCs w:val="22"/>
              </w:rPr>
              <w:t>Software Packages:</w:t>
            </w:r>
            <w:r w:rsidRPr="00FB1B80">
              <w:rPr>
                <w:rFonts w:ascii="Calibri" w:hAnsi="Calibri" w:cs="Calibri"/>
                <w:bCs/>
                <w:spacing w:val="4"/>
                <w:sz w:val="22"/>
                <w:szCs w:val="22"/>
              </w:rPr>
              <w:t xml:space="preserve"> </w:t>
            </w:r>
            <w:r>
              <w:rPr>
                <w:rFonts w:ascii="Calibri" w:hAnsi="Calibri" w:cs="Calibri"/>
                <w:bCs/>
                <w:spacing w:val="4"/>
                <w:sz w:val="22"/>
                <w:szCs w:val="22"/>
              </w:rPr>
              <w:t>MS Office</w:t>
            </w:r>
            <w:r w:rsidRPr="00FB1B80">
              <w:rPr>
                <w:rFonts w:ascii="Calibri" w:hAnsi="Calibri" w:cs="Calibri"/>
                <w:bCs/>
                <w:spacing w:val="4"/>
                <w:sz w:val="22"/>
                <w:szCs w:val="22"/>
              </w:rPr>
              <w:t>.</w:t>
            </w:r>
          </w:p>
          <w:p w:rsidR="00FB1B80" w:rsidRPr="00FB1B80" w:rsidRDefault="00FB1B80" w:rsidP="00FB1B80">
            <w:pPr>
              <w:jc w:val="both"/>
              <w:rPr>
                <w:rFonts w:ascii="Calibri" w:hAnsi="Calibri" w:cs="Calibri"/>
                <w:bCs/>
                <w:spacing w:val="4"/>
                <w:sz w:val="22"/>
                <w:szCs w:val="22"/>
              </w:rPr>
            </w:pPr>
            <w:r w:rsidRPr="00FB1B80">
              <w:rPr>
                <w:rFonts w:ascii="Calibri" w:hAnsi="Calibri" w:cs="Calibri"/>
                <w:b/>
                <w:bCs/>
                <w:spacing w:val="4"/>
                <w:sz w:val="22"/>
                <w:szCs w:val="22"/>
              </w:rPr>
              <w:t>Internet Technologies &amp; RDBMS:</w:t>
            </w:r>
            <w:r w:rsidRPr="00FB1B80">
              <w:rPr>
                <w:rFonts w:ascii="Calibri" w:hAnsi="Calibri" w:cs="Calibri"/>
                <w:bCs/>
                <w:spacing w:val="4"/>
                <w:sz w:val="22"/>
                <w:szCs w:val="22"/>
              </w:rPr>
              <w:t xml:space="preserve"> HTML, SQL &amp; MS Access.</w:t>
            </w:r>
          </w:p>
          <w:p w:rsidR="00FB1B80" w:rsidRPr="00412DEC" w:rsidRDefault="00FB1B80" w:rsidP="00FB1B80">
            <w:pPr>
              <w:jc w:val="both"/>
              <w:rPr>
                <w:rFonts w:ascii="Calibri" w:hAnsi="Calibri" w:cs="Calibri"/>
                <w:sz w:val="22"/>
                <w:szCs w:val="22"/>
              </w:rPr>
            </w:pPr>
            <w:r w:rsidRPr="00FB1B80">
              <w:rPr>
                <w:rFonts w:ascii="Calibri" w:hAnsi="Calibri" w:cs="Calibri"/>
                <w:b/>
                <w:bCs/>
                <w:spacing w:val="4"/>
                <w:sz w:val="22"/>
                <w:szCs w:val="22"/>
              </w:rPr>
              <w:t>Mortgage Applications:</w:t>
            </w:r>
            <w:r w:rsidRPr="00FB1B80">
              <w:rPr>
                <w:rFonts w:ascii="Calibri" w:hAnsi="Calibri" w:cs="Calibri"/>
                <w:bCs/>
                <w:spacing w:val="4"/>
                <w:sz w:val="22"/>
                <w:szCs w:val="22"/>
              </w:rPr>
              <w:t xml:space="preserve"> </w:t>
            </w:r>
            <w:r>
              <w:rPr>
                <w:rFonts w:ascii="Calibri" w:hAnsi="Calibri" w:cs="Calibri"/>
                <w:bCs/>
                <w:spacing w:val="4"/>
                <w:sz w:val="22"/>
                <w:szCs w:val="22"/>
              </w:rPr>
              <w:t>Encompass 360.</w:t>
            </w:r>
          </w:p>
        </w:tc>
        <w:tc>
          <w:tcPr>
            <w:tcW w:w="2080" w:type="dxa"/>
            <w:tcBorders>
              <w:top w:val="single" w:sz="8" w:space="0" w:color="auto"/>
              <w:left w:val="single" w:sz="8" w:space="0" w:color="auto"/>
              <w:bottom w:val="single" w:sz="8" w:space="0" w:color="auto"/>
              <w:right w:val="single" w:sz="8" w:space="0" w:color="auto"/>
            </w:tcBorders>
          </w:tcPr>
          <w:p w:rsidR="00D33EE7" w:rsidRPr="00624226" w:rsidRDefault="00D33EE7" w:rsidP="00124E09">
            <w:pPr>
              <w:ind w:right="-106"/>
              <w:jc w:val="both"/>
              <w:rPr>
                <w:rFonts w:ascii="Calibri" w:hAnsi="Calibri" w:cs="Calibri"/>
                <w:b/>
                <w:bCs/>
                <w:spacing w:val="4"/>
              </w:rPr>
            </w:pPr>
            <w:r w:rsidRPr="00624226">
              <w:rPr>
                <w:rFonts w:ascii="Calibri" w:hAnsi="Calibri" w:cs="Calibri"/>
                <w:b/>
                <w:bCs/>
                <w:spacing w:val="4"/>
              </w:rPr>
              <w:lastRenderedPageBreak/>
              <w:t>Project Name:</w:t>
            </w:r>
          </w:p>
          <w:p w:rsidR="00D33EE7" w:rsidRPr="00624226" w:rsidRDefault="00D33EE7" w:rsidP="00124E09">
            <w:pPr>
              <w:ind w:right="-106"/>
              <w:jc w:val="both"/>
              <w:rPr>
                <w:rFonts w:ascii="Calibri" w:hAnsi="Calibri" w:cs="Calibri"/>
                <w:spacing w:val="4"/>
              </w:rPr>
            </w:pPr>
          </w:p>
          <w:p w:rsidR="00D33EE7" w:rsidRPr="00624226" w:rsidRDefault="00FB1B80" w:rsidP="00FB1B80">
            <w:pPr>
              <w:ind w:right="-106"/>
              <w:rPr>
                <w:rFonts w:ascii="Calibri" w:hAnsi="Calibri" w:cs="Calibri"/>
                <w:spacing w:val="4"/>
              </w:rPr>
            </w:pPr>
            <w:r>
              <w:rPr>
                <w:rFonts w:ascii="Calibri" w:hAnsi="Calibri" w:cs="Calibri"/>
                <w:spacing w:val="4"/>
                <w:sz w:val="22"/>
                <w:szCs w:val="22"/>
              </w:rPr>
              <w:t>All projects under FGMC Mortgage Solutions</w:t>
            </w:r>
            <w:r w:rsidRPr="00624226">
              <w:rPr>
                <w:rFonts w:ascii="Calibri" w:hAnsi="Calibri" w:cs="Calibri"/>
                <w:spacing w:val="4"/>
              </w:rPr>
              <w:t xml:space="preserve"> </w:t>
            </w:r>
          </w:p>
          <w:p w:rsidR="00FB1B80" w:rsidRDefault="00FB1B80" w:rsidP="00124E09">
            <w:pPr>
              <w:ind w:right="-106"/>
              <w:jc w:val="both"/>
              <w:rPr>
                <w:rFonts w:ascii="Calibri" w:hAnsi="Calibri" w:cs="Calibri"/>
                <w:b/>
                <w:bCs/>
                <w:spacing w:val="4"/>
              </w:rPr>
            </w:pPr>
          </w:p>
          <w:p w:rsidR="00D33EE7" w:rsidRPr="00624226" w:rsidRDefault="00D33EE7" w:rsidP="00124E09">
            <w:pPr>
              <w:ind w:right="-106"/>
              <w:jc w:val="both"/>
              <w:rPr>
                <w:rFonts w:ascii="Calibri" w:hAnsi="Calibri" w:cs="Calibri"/>
                <w:spacing w:val="4"/>
              </w:rPr>
            </w:pPr>
            <w:r w:rsidRPr="00624226">
              <w:rPr>
                <w:rFonts w:ascii="Calibri" w:hAnsi="Calibri" w:cs="Calibri"/>
                <w:b/>
                <w:bCs/>
                <w:spacing w:val="4"/>
              </w:rPr>
              <w:t xml:space="preserve">Work Location: </w:t>
            </w:r>
          </w:p>
          <w:p w:rsidR="00D33EE7" w:rsidRDefault="00D33EE7" w:rsidP="00124E09">
            <w:pPr>
              <w:jc w:val="both"/>
              <w:rPr>
                <w:rFonts w:ascii="Calibri" w:hAnsi="Calibri" w:cs="Calibri"/>
              </w:rPr>
            </w:pPr>
          </w:p>
          <w:p w:rsidR="00D74CE0" w:rsidRPr="00F33F3F" w:rsidRDefault="00D74CE0" w:rsidP="00FB1B80">
            <w:pPr>
              <w:rPr>
                <w:rFonts w:ascii="Calibri" w:hAnsi="Calibri" w:cs="Arial"/>
                <w:sz w:val="22"/>
                <w:szCs w:val="22"/>
              </w:rPr>
            </w:pPr>
            <w:r w:rsidRPr="00F33F3F">
              <w:rPr>
                <w:rFonts w:ascii="Calibri" w:hAnsi="Calibri" w:cs="Arial"/>
                <w:sz w:val="22"/>
                <w:szCs w:val="22"/>
              </w:rPr>
              <w:t xml:space="preserve">First Guaranty Mortgage Corporation </w:t>
            </w:r>
          </w:p>
          <w:p w:rsidR="00D74CE0" w:rsidRPr="00F33F3F" w:rsidRDefault="00D74CE0" w:rsidP="00FB1B80">
            <w:pPr>
              <w:rPr>
                <w:rFonts w:ascii="Calibri" w:hAnsi="Calibri" w:cs="Arial"/>
                <w:sz w:val="22"/>
                <w:szCs w:val="22"/>
              </w:rPr>
            </w:pPr>
            <w:r w:rsidRPr="00F33F3F">
              <w:rPr>
                <w:rFonts w:ascii="Calibri" w:hAnsi="Calibri" w:cs="Arial"/>
                <w:sz w:val="22"/>
                <w:szCs w:val="22"/>
              </w:rPr>
              <w:t xml:space="preserve">1900 Gallows Road, Suite 800 </w:t>
            </w:r>
          </w:p>
          <w:p w:rsidR="00D33EE7" w:rsidRPr="00624226" w:rsidRDefault="00D74CE0" w:rsidP="00FB1B80">
            <w:pPr>
              <w:rPr>
                <w:rFonts w:ascii="Calibri" w:hAnsi="Calibri" w:cs="Calibri"/>
              </w:rPr>
            </w:pPr>
            <w:r w:rsidRPr="00F33F3F">
              <w:rPr>
                <w:rFonts w:ascii="Calibri" w:hAnsi="Calibri" w:cs="Arial"/>
                <w:sz w:val="22"/>
                <w:szCs w:val="22"/>
              </w:rPr>
              <w:t>Tysons Corner, VA 22182</w:t>
            </w:r>
          </w:p>
        </w:tc>
      </w:tr>
    </w:tbl>
    <w:p w:rsidR="00D33EE7" w:rsidRPr="00CD1481" w:rsidRDefault="00D33EE7" w:rsidP="00124E09">
      <w:pPr>
        <w:jc w:val="both"/>
      </w:pPr>
    </w:p>
    <w:p w:rsidR="00D30928" w:rsidRDefault="00D30928" w:rsidP="00124E09">
      <w:pPr>
        <w:tabs>
          <w:tab w:val="left" w:pos="-720"/>
        </w:tabs>
        <w:suppressAutoHyphens/>
        <w:jc w:val="both"/>
        <w:rPr>
          <w:rFonts w:ascii="Calibri" w:hAnsi="Calibri" w:cs="Calibri"/>
          <w:spacing w:val="4"/>
          <w:sz w:val="22"/>
          <w:szCs w:val="22"/>
        </w:rPr>
      </w:pPr>
    </w:p>
    <w:p w:rsidR="00624226" w:rsidRDefault="00624226" w:rsidP="00124E09">
      <w:pPr>
        <w:tabs>
          <w:tab w:val="left" w:pos="-720"/>
        </w:tabs>
        <w:suppressAutoHyphens/>
        <w:jc w:val="both"/>
        <w:rPr>
          <w:rFonts w:ascii="Calibri" w:hAnsi="Calibri" w:cs="Calibri"/>
          <w:spacing w:val="4"/>
          <w:sz w:val="22"/>
          <w:szCs w:val="22"/>
        </w:rPr>
      </w:pPr>
      <w:r>
        <w:rPr>
          <w:rFonts w:ascii="Calibri" w:hAnsi="Calibri" w:cs="Calibri"/>
          <w:spacing w:val="4"/>
          <w:sz w:val="22"/>
          <w:szCs w:val="22"/>
        </w:rPr>
        <w:t xml:space="preserve">If you need more information, please contact our attorney. </w:t>
      </w:r>
    </w:p>
    <w:p w:rsidR="009301BD" w:rsidRDefault="009301BD" w:rsidP="00124E09">
      <w:pPr>
        <w:tabs>
          <w:tab w:val="left" w:pos="-720"/>
        </w:tabs>
        <w:suppressAutoHyphens/>
        <w:jc w:val="both"/>
        <w:rPr>
          <w:rFonts w:ascii="Calibri" w:hAnsi="Calibri" w:cs="Calibri"/>
          <w:spacing w:val="4"/>
          <w:sz w:val="22"/>
          <w:szCs w:val="22"/>
        </w:rPr>
      </w:pPr>
    </w:p>
    <w:p w:rsidR="00624226" w:rsidRDefault="00624226" w:rsidP="00124E09">
      <w:pPr>
        <w:tabs>
          <w:tab w:val="left" w:pos="-720"/>
        </w:tabs>
        <w:suppressAutoHyphens/>
        <w:jc w:val="both"/>
        <w:rPr>
          <w:rFonts w:ascii="Calibri" w:hAnsi="Calibri" w:cs="Calibri"/>
          <w:spacing w:val="4"/>
          <w:sz w:val="22"/>
          <w:szCs w:val="22"/>
        </w:rPr>
      </w:pPr>
      <w:r>
        <w:rPr>
          <w:rFonts w:ascii="Calibri" w:hAnsi="Calibri" w:cs="Calibri"/>
          <w:spacing w:val="4"/>
          <w:sz w:val="22"/>
          <w:szCs w:val="22"/>
        </w:rPr>
        <w:t>Thank you for your anticipated cooperation.</w:t>
      </w:r>
    </w:p>
    <w:p w:rsidR="00624226" w:rsidRDefault="00624226" w:rsidP="00124E09">
      <w:pPr>
        <w:tabs>
          <w:tab w:val="left" w:pos="-720"/>
        </w:tabs>
        <w:suppressAutoHyphens/>
        <w:jc w:val="both"/>
        <w:rPr>
          <w:rFonts w:ascii="Calibri" w:hAnsi="Calibri" w:cs="Calibri"/>
          <w:spacing w:val="4"/>
          <w:sz w:val="22"/>
          <w:szCs w:val="22"/>
        </w:rPr>
      </w:pPr>
    </w:p>
    <w:p w:rsidR="00624226" w:rsidRDefault="00624226" w:rsidP="00124E09">
      <w:pPr>
        <w:tabs>
          <w:tab w:val="left" w:pos="-720"/>
        </w:tabs>
        <w:suppressAutoHyphens/>
        <w:jc w:val="both"/>
        <w:rPr>
          <w:rFonts w:ascii="Calibri" w:hAnsi="Calibri" w:cs="Calibri"/>
          <w:spacing w:val="4"/>
          <w:sz w:val="22"/>
          <w:szCs w:val="22"/>
        </w:rPr>
      </w:pPr>
      <w:r>
        <w:rPr>
          <w:rFonts w:ascii="Calibri" w:hAnsi="Calibri" w:cs="Calibri"/>
          <w:spacing w:val="4"/>
          <w:sz w:val="22"/>
          <w:szCs w:val="22"/>
        </w:rPr>
        <w:t>Thanks &amp; Regards</w:t>
      </w:r>
    </w:p>
    <w:p w:rsidR="00624226" w:rsidRDefault="00624226" w:rsidP="00124E09">
      <w:pPr>
        <w:tabs>
          <w:tab w:val="left" w:pos="-720"/>
        </w:tabs>
        <w:suppressAutoHyphens/>
        <w:jc w:val="both"/>
        <w:rPr>
          <w:rFonts w:ascii="Calibri" w:hAnsi="Calibri" w:cs="Calibri"/>
          <w:spacing w:val="4"/>
          <w:sz w:val="22"/>
          <w:szCs w:val="22"/>
        </w:rPr>
      </w:pPr>
    </w:p>
    <w:p w:rsidR="0073158A" w:rsidRDefault="0073158A" w:rsidP="00124E09">
      <w:pPr>
        <w:tabs>
          <w:tab w:val="left" w:pos="-720"/>
        </w:tabs>
        <w:suppressAutoHyphens/>
        <w:jc w:val="both"/>
        <w:rPr>
          <w:rFonts w:ascii="Calibri" w:hAnsi="Calibri" w:cs="Calibri"/>
          <w:spacing w:val="4"/>
          <w:sz w:val="22"/>
          <w:szCs w:val="22"/>
        </w:rPr>
      </w:pPr>
    </w:p>
    <w:p w:rsidR="00624226" w:rsidRDefault="00A54413" w:rsidP="00124E09">
      <w:pPr>
        <w:tabs>
          <w:tab w:val="left" w:pos="-720"/>
        </w:tabs>
        <w:suppressAutoHyphens/>
        <w:jc w:val="both"/>
        <w:rPr>
          <w:rFonts w:ascii="Calibri" w:hAnsi="Calibri" w:cs="Calibri"/>
          <w:spacing w:val="4"/>
          <w:sz w:val="22"/>
          <w:szCs w:val="22"/>
        </w:rPr>
      </w:pPr>
      <w:r>
        <w:rPr>
          <w:rFonts w:ascii="Calibri" w:hAnsi="Calibri" w:cs="Calibri"/>
          <w:spacing w:val="4"/>
          <w:sz w:val="22"/>
          <w:szCs w:val="22"/>
        </w:rPr>
        <w:t>C</w:t>
      </w:r>
      <w:r w:rsidR="001B04FF">
        <w:rPr>
          <w:rFonts w:ascii="Calibri" w:hAnsi="Calibri" w:cs="Calibri"/>
          <w:spacing w:val="4"/>
          <w:sz w:val="22"/>
          <w:szCs w:val="22"/>
        </w:rPr>
        <w:t>ompany</w:t>
      </w:r>
      <w:r w:rsidR="00202184">
        <w:rPr>
          <w:rFonts w:ascii="Calibri" w:hAnsi="Calibri" w:cs="Calibri"/>
          <w:spacing w:val="4"/>
          <w:sz w:val="22"/>
          <w:szCs w:val="22"/>
        </w:rPr>
        <w:t xml:space="preserve"> Inc.</w:t>
      </w:r>
    </w:p>
    <w:sectPr w:rsidR="00624226" w:rsidSect="00124E09">
      <w:headerReference w:type="default" r:id="rId8"/>
      <w:footerReference w:type="default" r:id="rId9"/>
      <w:pgSz w:w="12240" w:h="15840"/>
      <w:pgMar w:top="1440" w:right="1440" w:bottom="1440" w:left="180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FB4" w:rsidRDefault="00250FB4" w:rsidP="00624226">
      <w:r>
        <w:separator/>
      </w:r>
    </w:p>
  </w:endnote>
  <w:endnote w:type="continuationSeparator" w:id="0">
    <w:p w:rsidR="00250FB4" w:rsidRDefault="00250FB4" w:rsidP="00624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226" w:rsidRDefault="00624226">
    <w:pPr>
      <w:tabs>
        <w:tab w:val="center" w:pos="4320"/>
        <w:tab w:val="right" w:pos="8640"/>
      </w:tabs>
      <w:rPr>
        <w:kern w:val="0"/>
      </w:rPr>
    </w:pPr>
  </w:p>
  <w:p w:rsidR="00624226" w:rsidRDefault="00624226">
    <w:pPr>
      <w:tabs>
        <w:tab w:val="center" w:pos="4320"/>
        <w:tab w:val="right" w:pos="8640"/>
      </w:tabs>
      <w:rPr>
        <w:kern w:val="0"/>
      </w:rPr>
    </w:pPr>
  </w:p>
  <w:p w:rsidR="00624226" w:rsidRDefault="00624226">
    <w:pPr>
      <w:tabs>
        <w:tab w:val="center" w:pos="4320"/>
        <w:tab w:val="right" w:pos="8640"/>
      </w:tabs>
      <w:rPr>
        <w:rFonts w:cs="Times New Roman"/>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FB4" w:rsidRDefault="00250FB4" w:rsidP="00624226">
      <w:r>
        <w:separator/>
      </w:r>
    </w:p>
  </w:footnote>
  <w:footnote w:type="continuationSeparator" w:id="0">
    <w:p w:rsidR="00250FB4" w:rsidRDefault="00250FB4" w:rsidP="00624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226" w:rsidRDefault="00624226">
    <w:pPr>
      <w:tabs>
        <w:tab w:val="center" w:pos="4320"/>
        <w:tab w:val="right" w:pos="8640"/>
      </w:tabs>
      <w:rPr>
        <w:kern w:val="0"/>
      </w:rPr>
    </w:pPr>
  </w:p>
  <w:p w:rsidR="00624226" w:rsidRDefault="00624226">
    <w:pPr>
      <w:tabs>
        <w:tab w:val="center" w:pos="4320"/>
        <w:tab w:val="right" w:pos="8640"/>
      </w:tabs>
      <w:rPr>
        <w:kern w:val="0"/>
      </w:rPr>
    </w:pPr>
  </w:p>
  <w:p w:rsidR="00624226" w:rsidRDefault="00624226">
    <w:pPr>
      <w:tabs>
        <w:tab w:val="center" w:pos="4320"/>
        <w:tab w:val="right" w:pos="8640"/>
      </w:tabs>
      <w:rPr>
        <w:rFonts w:cs="Times New Roman"/>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970951E"/>
    <w:lvl w:ilvl="0">
      <w:numFmt w:val="bullet"/>
      <w:lvlText w:val="*"/>
      <w:lvlJc w:val="left"/>
    </w:lvl>
  </w:abstractNum>
  <w:abstractNum w:abstractNumId="1" w15:restartNumberingAfterBreak="0">
    <w:nsid w:val="0109768B"/>
    <w:multiLevelType w:val="hybridMultilevel"/>
    <w:tmpl w:val="02B424C6"/>
    <w:lvl w:ilvl="0" w:tplc="597095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76C9A"/>
    <w:multiLevelType w:val="hybridMultilevel"/>
    <w:tmpl w:val="1808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F03AC"/>
    <w:multiLevelType w:val="hybridMultilevel"/>
    <w:tmpl w:val="FDE85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D279DF"/>
    <w:multiLevelType w:val="hybridMultilevel"/>
    <w:tmpl w:val="8A4E4178"/>
    <w:lvl w:ilvl="0" w:tplc="597095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B772B"/>
    <w:multiLevelType w:val="hybridMultilevel"/>
    <w:tmpl w:val="F38CF3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DE63F4"/>
    <w:multiLevelType w:val="hybridMultilevel"/>
    <w:tmpl w:val="8EDE6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71039"/>
    <w:multiLevelType w:val="hybridMultilevel"/>
    <w:tmpl w:val="13503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2464D"/>
    <w:multiLevelType w:val="hybridMultilevel"/>
    <w:tmpl w:val="7B9EC56A"/>
    <w:lvl w:ilvl="0" w:tplc="5970951E">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5F812464"/>
    <w:multiLevelType w:val="hybridMultilevel"/>
    <w:tmpl w:val="A192D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E80F9A"/>
    <w:multiLevelType w:val="hybridMultilevel"/>
    <w:tmpl w:val="5F4A1092"/>
    <w:lvl w:ilvl="0" w:tplc="F334AAD0">
      <w:start w:val="1"/>
      <w:numFmt w:val="decimal"/>
      <w:lvlText w:val="%1."/>
      <w:lvlJc w:val="left"/>
      <w:pPr>
        <w:tabs>
          <w:tab w:val="num" w:pos="720"/>
        </w:tabs>
        <w:ind w:left="720" w:hanging="360"/>
      </w:pPr>
    </w:lvl>
    <w:lvl w:ilvl="1" w:tplc="63308A38">
      <w:start w:val="640"/>
      <w:numFmt w:val="bullet"/>
      <w:lvlText w:val="–"/>
      <w:lvlJc w:val="left"/>
      <w:pPr>
        <w:tabs>
          <w:tab w:val="num" w:pos="1440"/>
        </w:tabs>
        <w:ind w:left="1440" w:hanging="360"/>
      </w:pPr>
      <w:rPr>
        <w:rFonts w:ascii="Arial" w:hAnsi="Arial" w:hint="default"/>
      </w:rPr>
    </w:lvl>
    <w:lvl w:ilvl="2" w:tplc="E794AD0C" w:tentative="1">
      <w:start w:val="1"/>
      <w:numFmt w:val="decimal"/>
      <w:lvlText w:val="%3."/>
      <w:lvlJc w:val="left"/>
      <w:pPr>
        <w:tabs>
          <w:tab w:val="num" w:pos="2160"/>
        </w:tabs>
        <w:ind w:left="2160" w:hanging="360"/>
      </w:pPr>
    </w:lvl>
    <w:lvl w:ilvl="3" w:tplc="2A0678E6" w:tentative="1">
      <w:start w:val="1"/>
      <w:numFmt w:val="decimal"/>
      <w:lvlText w:val="%4."/>
      <w:lvlJc w:val="left"/>
      <w:pPr>
        <w:tabs>
          <w:tab w:val="num" w:pos="2880"/>
        </w:tabs>
        <w:ind w:left="2880" w:hanging="360"/>
      </w:pPr>
    </w:lvl>
    <w:lvl w:ilvl="4" w:tplc="8B188444" w:tentative="1">
      <w:start w:val="1"/>
      <w:numFmt w:val="decimal"/>
      <w:lvlText w:val="%5."/>
      <w:lvlJc w:val="left"/>
      <w:pPr>
        <w:tabs>
          <w:tab w:val="num" w:pos="3600"/>
        </w:tabs>
        <w:ind w:left="3600" w:hanging="360"/>
      </w:pPr>
    </w:lvl>
    <w:lvl w:ilvl="5" w:tplc="A6E07A5E" w:tentative="1">
      <w:start w:val="1"/>
      <w:numFmt w:val="decimal"/>
      <w:lvlText w:val="%6."/>
      <w:lvlJc w:val="left"/>
      <w:pPr>
        <w:tabs>
          <w:tab w:val="num" w:pos="4320"/>
        </w:tabs>
        <w:ind w:left="4320" w:hanging="360"/>
      </w:pPr>
    </w:lvl>
    <w:lvl w:ilvl="6" w:tplc="040A4BD6" w:tentative="1">
      <w:start w:val="1"/>
      <w:numFmt w:val="decimal"/>
      <w:lvlText w:val="%7."/>
      <w:lvlJc w:val="left"/>
      <w:pPr>
        <w:tabs>
          <w:tab w:val="num" w:pos="5040"/>
        </w:tabs>
        <w:ind w:left="5040" w:hanging="360"/>
      </w:pPr>
    </w:lvl>
    <w:lvl w:ilvl="7" w:tplc="B5144168" w:tentative="1">
      <w:start w:val="1"/>
      <w:numFmt w:val="decimal"/>
      <w:lvlText w:val="%8."/>
      <w:lvlJc w:val="left"/>
      <w:pPr>
        <w:tabs>
          <w:tab w:val="num" w:pos="5760"/>
        </w:tabs>
        <w:ind w:left="5760" w:hanging="360"/>
      </w:pPr>
    </w:lvl>
    <w:lvl w:ilvl="8" w:tplc="BB4CEE44" w:tentative="1">
      <w:start w:val="1"/>
      <w:numFmt w:val="decimal"/>
      <w:lvlText w:val="%9."/>
      <w:lvlJc w:val="left"/>
      <w:pPr>
        <w:tabs>
          <w:tab w:val="num" w:pos="6480"/>
        </w:tabs>
        <w:ind w:left="6480" w:hanging="360"/>
      </w:pPr>
    </w:lvl>
  </w:abstractNum>
  <w:abstractNum w:abstractNumId="11" w15:restartNumberingAfterBreak="0">
    <w:nsid w:val="6E4D44C4"/>
    <w:multiLevelType w:val="hybridMultilevel"/>
    <w:tmpl w:val="B764007E"/>
    <w:lvl w:ilvl="0" w:tplc="8252FFDA">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A32013"/>
    <w:multiLevelType w:val="hybridMultilevel"/>
    <w:tmpl w:val="82E625EA"/>
    <w:lvl w:ilvl="0" w:tplc="597095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0C32B8"/>
    <w:multiLevelType w:val="hybridMultilevel"/>
    <w:tmpl w:val="13564754"/>
    <w:lvl w:ilvl="0" w:tplc="597095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Wingdings" w:hAnsi="Wingdings" w:hint="default"/>
        </w:rPr>
      </w:lvl>
    </w:lvlOverride>
  </w:num>
  <w:num w:numId="2">
    <w:abstractNumId w:val="10"/>
  </w:num>
  <w:num w:numId="3">
    <w:abstractNumId w:val="2"/>
  </w:num>
  <w:num w:numId="4">
    <w:abstractNumId w:val="7"/>
  </w:num>
  <w:num w:numId="5">
    <w:abstractNumId w:val="12"/>
  </w:num>
  <w:num w:numId="6">
    <w:abstractNumId w:val="1"/>
  </w:num>
  <w:num w:numId="7">
    <w:abstractNumId w:val="4"/>
  </w:num>
  <w:num w:numId="8">
    <w:abstractNumId w:val="13"/>
  </w:num>
  <w:num w:numId="9">
    <w:abstractNumId w:val="0"/>
    <w:lvlOverride w:ilvl="0">
      <w:lvl w:ilvl="0">
        <w:start w:val="1"/>
        <w:numFmt w:val="bullet"/>
        <w:lvlText w:val=""/>
        <w:legacy w:legacy="1" w:legacySpace="0" w:legacyIndent="360"/>
        <w:lvlJc w:val="left"/>
        <w:rPr>
          <w:rFonts w:ascii="Wingdings" w:hAnsi="Wingdings" w:hint="default"/>
        </w:rPr>
      </w:lvl>
    </w:lvlOverride>
  </w:num>
  <w:num w:numId="10">
    <w:abstractNumId w:val="5"/>
  </w:num>
  <w:num w:numId="11">
    <w:abstractNumId w:val="3"/>
  </w:num>
  <w:num w:numId="12">
    <w:abstractNumId w:val="9"/>
  </w:num>
  <w:num w:numId="13">
    <w:abstractNumId w:val="6"/>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rPos" w:val="-1"/>
    <w:docVar w:name="ColorSet" w:val="-1"/>
    <w:docVar w:name="StylePos" w:val="-1"/>
    <w:docVar w:name="StyleSet" w:val="-1"/>
  </w:docVars>
  <w:rsids>
    <w:rsidRoot w:val="00624226"/>
    <w:rsid w:val="00000958"/>
    <w:rsid w:val="000012C5"/>
    <w:rsid w:val="000035D4"/>
    <w:rsid w:val="00003780"/>
    <w:rsid w:val="000119B9"/>
    <w:rsid w:val="00037D2F"/>
    <w:rsid w:val="00053435"/>
    <w:rsid w:val="00054CF8"/>
    <w:rsid w:val="0006294A"/>
    <w:rsid w:val="0006632B"/>
    <w:rsid w:val="0006717B"/>
    <w:rsid w:val="0007740C"/>
    <w:rsid w:val="00080D2B"/>
    <w:rsid w:val="00091C3D"/>
    <w:rsid w:val="00097AA4"/>
    <w:rsid w:val="000A5DBD"/>
    <w:rsid w:val="000A6830"/>
    <w:rsid w:val="000B6970"/>
    <w:rsid w:val="000C434F"/>
    <w:rsid w:val="000E477C"/>
    <w:rsid w:val="000E5EA6"/>
    <w:rsid w:val="00102177"/>
    <w:rsid w:val="001138FE"/>
    <w:rsid w:val="00124E09"/>
    <w:rsid w:val="001265D9"/>
    <w:rsid w:val="00126CBD"/>
    <w:rsid w:val="00151BCC"/>
    <w:rsid w:val="0016672A"/>
    <w:rsid w:val="00174ADB"/>
    <w:rsid w:val="00176A28"/>
    <w:rsid w:val="001915F9"/>
    <w:rsid w:val="001A736D"/>
    <w:rsid w:val="001B04FF"/>
    <w:rsid w:val="001D489F"/>
    <w:rsid w:val="001D6114"/>
    <w:rsid w:val="001E3D37"/>
    <w:rsid w:val="001F04B1"/>
    <w:rsid w:val="001F2EA1"/>
    <w:rsid w:val="00202184"/>
    <w:rsid w:val="00210157"/>
    <w:rsid w:val="0022390A"/>
    <w:rsid w:val="00224F37"/>
    <w:rsid w:val="002366BD"/>
    <w:rsid w:val="00244BE4"/>
    <w:rsid w:val="00245916"/>
    <w:rsid w:val="00245B9D"/>
    <w:rsid w:val="00247AFF"/>
    <w:rsid w:val="00250FB4"/>
    <w:rsid w:val="00251E2D"/>
    <w:rsid w:val="00257706"/>
    <w:rsid w:val="0026551B"/>
    <w:rsid w:val="00277EA0"/>
    <w:rsid w:val="002841E9"/>
    <w:rsid w:val="00290612"/>
    <w:rsid w:val="002A3593"/>
    <w:rsid w:val="002A5FF4"/>
    <w:rsid w:val="002B1FDC"/>
    <w:rsid w:val="002B6A6D"/>
    <w:rsid w:val="002C738C"/>
    <w:rsid w:val="002D4161"/>
    <w:rsid w:val="002D4AF7"/>
    <w:rsid w:val="002E293C"/>
    <w:rsid w:val="002E5785"/>
    <w:rsid w:val="002F450C"/>
    <w:rsid w:val="002F4AB7"/>
    <w:rsid w:val="00307BE0"/>
    <w:rsid w:val="00313B63"/>
    <w:rsid w:val="00347BA7"/>
    <w:rsid w:val="0036255D"/>
    <w:rsid w:val="003701C3"/>
    <w:rsid w:val="00372157"/>
    <w:rsid w:val="003869AC"/>
    <w:rsid w:val="00386ADD"/>
    <w:rsid w:val="003A6575"/>
    <w:rsid w:val="003C03F3"/>
    <w:rsid w:val="003D6A74"/>
    <w:rsid w:val="003F624C"/>
    <w:rsid w:val="00402B53"/>
    <w:rsid w:val="00412DEC"/>
    <w:rsid w:val="004215CC"/>
    <w:rsid w:val="00422C10"/>
    <w:rsid w:val="00422C16"/>
    <w:rsid w:val="0042361B"/>
    <w:rsid w:val="00434EFF"/>
    <w:rsid w:val="00435E29"/>
    <w:rsid w:val="00436EF4"/>
    <w:rsid w:val="00461977"/>
    <w:rsid w:val="004642E7"/>
    <w:rsid w:val="00470086"/>
    <w:rsid w:val="00475355"/>
    <w:rsid w:val="004844B9"/>
    <w:rsid w:val="00492DB3"/>
    <w:rsid w:val="00496E35"/>
    <w:rsid w:val="004A10F7"/>
    <w:rsid w:val="004B40A8"/>
    <w:rsid w:val="004B5138"/>
    <w:rsid w:val="004C52CC"/>
    <w:rsid w:val="004C6ABE"/>
    <w:rsid w:val="004E120E"/>
    <w:rsid w:val="005017FC"/>
    <w:rsid w:val="005577EA"/>
    <w:rsid w:val="00571ADD"/>
    <w:rsid w:val="00583F7D"/>
    <w:rsid w:val="00587E46"/>
    <w:rsid w:val="005B4665"/>
    <w:rsid w:val="005E0B0C"/>
    <w:rsid w:val="005E0CF6"/>
    <w:rsid w:val="005F6C68"/>
    <w:rsid w:val="00604126"/>
    <w:rsid w:val="006074DE"/>
    <w:rsid w:val="006078AF"/>
    <w:rsid w:val="00607EC4"/>
    <w:rsid w:val="006118E0"/>
    <w:rsid w:val="0061309A"/>
    <w:rsid w:val="00624226"/>
    <w:rsid w:val="006372F4"/>
    <w:rsid w:val="00643A4F"/>
    <w:rsid w:val="00656F4E"/>
    <w:rsid w:val="00662D89"/>
    <w:rsid w:val="00666C07"/>
    <w:rsid w:val="00675F34"/>
    <w:rsid w:val="006860CF"/>
    <w:rsid w:val="00695165"/>
    <w:rsid w:val="006B385E"/>
    <w:rsid w:val="006D5C44"/>
    <w:rsid w:val="006D6A33"/>
    <w:rsid w:val="006E2EA8"/>
    <w:rsid w:val="00710DB1"/>
    <w:rsid w:val="00713B75"/>
    <w:rsid w:val="00717327"/>
    <w:rsid w:val="00717FAB"/>
    <w:rsid w:val="00721206"/>
    <w:rsid w:val="0073158A"/>
    <w:rsid w:val="007424B8"/>
    <w:rsid w:val="007430B7"/>
    <w:rsid w:val="007444D5"/>
    <w:rsid w:val="00777F99"/>
    <w:rsid w:val="007829C2"/>
    <w:rsid w:val="007A6B1C"/>
    <w:rsid w:val="007B08E4"/>
    <w:rsid w:val="007B3290"/>
    <w:rsid w:val="007E1C32"/>
    <w:rsid w:val="007E6C40"/>
    <w:rsid w:val="007F34E6"/>
    <w:rsid w:val="007F7040"/>
    <w:rsid w:val="007F7A5A"/>
    <w:rsid w:val="008169E1"/>
    <w:rsid w:val="0082331C"/>
    <w:rsid w:val="0083708E"/>
    <w:rsid w:val="00844CDC"/>
    <w:rsid w:val="0086075B"/>
    <w:rsid w:val="00861B56"/>
    <w:rsid w:val="0086215A"/>
    <w:rsid w:val="00864DAD"/>
    <w:rsid w:val="00866E93"/>
    <w:rsid w:val="00873883"/>
    <w:rsid w:val="00885E29"/>
    <w:rsid w:val="00890C53"/>
    <w:rsid w:val="00892001"/>
    <w:rsid w:val="0089571D"/>
    <w:rsid w:val="008978BA"/>
    <w:rsid w:val="00897EF2"/>
    <w:rsid w:val="008A12A5"/>
    <w:rsid w:val="008B3ACA"/>
    <w:rsid w:val="008B4DB0"/>
    <w:rsid w:val="008C3075"/>
    <w:rsid w:val="008C42F6"/>
    <w:rsid w:val="008C5523"/>
    <w:rsid w:val="008D60CD"/>
    <w:rsid w:val="008D79DD"/>
    <w:rsid w:val="00900131"/>
    <w:rsid w:val="009301BD"/>
    <w:rsid w:val="00931B61"/>
    <w:rsid w:val="009350A0"/>
    <w:rsid w:val="009469BB"/>
    <w:rsid w:val="00947DA5"/>
    <w:rsid w:val="00953CC2"/>
    <w:rsid w:val="00955F16"/>
    <w:rsid w:val="00960DDC"/>
    <w:rsid w:val="00961C57"/>
    <w:rsid w:val="0096625F"/>
    <w:rsid w:val="00967AA4"/>
    <w:rsid w:val="00971905"/>
    <w:rsid w:val="00971A51"/>
    <w:rsid w:val="00980720"/>
    <w:rsid w:val="00994550"/>
    <w:rsid w:val="00995EDF"/>
    <w:rsid w:val="009974AB"/>
    <w:rsid w:val="009A1AAC"/>
    <w:rsid w:val="009A59AD"/>
    <w:rsid w:val="009B3798"/>
    <w:rsid w:val="009C0A9B"/>
    <w:rsid w:val="009C3DA6"/>
    <w:rsid w:val="009E6398"/>
    <w:rsid w:val="009E67FF"/>
    <w:rsid w:val="009E76A0"/>
    <w:rsid w:val="009F0D9A"/>
    <w:rsid w:val="009F0ED6"/>
    <w:rsid w:val="009F6703"/>
    <w:rsid w:val="009F6BBA"/>
    <w:rsid w:val="00A260F5"/>
    <w:rsid w:val="00A27005"/>
    <w:rsid w:val="00A31569"/>
    <w:rsid w:val="00A3422D"/>
    <w:rsid w:val="00A34B52"/>
    <w:rsid w:val="00A45E19"/>
    <w:rsid w:val="00A516DD"/>
    <w:rsid w:val="00A52259"/>
    <w:rsid w:val="00A54413"/>
    <w:rsid w:val="00A54D47"/>
    <w:rsid w:val="00A72488"/>
    <w:rsid w:val="00A75554"/>
    <w:rsid w:val="00A92054"/>
    <w:rsid w:val="00AB58CB"/>
    <w:rsid w:val="00AC1924"/>
    <w:rsid w:val="00AC37C4"/>
    <w:rsid w:val="00AC404C"/>
    <w:rsid w:val="00AD23D8"/>
    <w:rsid w:val="00AD2733"/>
    <w:rsid w:val="00AD348B"/>
    <w:rsid w:val="00AD7CDF"/>
    <w:rsid w:val="00AE143D"/>
    <w:rsid w:val="00AE38B7"/>
    <w:rsid w:val="00AF5B88"/>
    <w:rsid w:val="00B020D1"/>
    <w:rsid w:val="00B1172F"/>
    <w:rsid w:val="00B14BF4"/>
    <w:rsid w:val="00B14BFF"/>
    <w:rsid w:val="00B23F76"/>
    <w:rsid w:val="00B3590F"/>
    <w:rsid w:val="00B40BA6"/>
    <w:rsid w:val="00B43032"/>
    <w:rsid w:val="00B452CC"/>
    <w:rsid w:val="00B555CD"/>
    <w:rsid w:val="00B56AA9"/>
    <w:rsid w:val="00B62647"/>
    <w:rsid w:val="00B91342"/>
    <w:rsid w:val="00BB1312"/>
    <w:rsid w:val="00BB521E"/>
    <w:rsid w:val="00BF04FF"/>
    <w:rsid w:val="00BF3643"/>
    <w:rsid w:val="00BF62BE"/>
    <w:rsid w:val="00C136DD"/>
    <w:rsid w:val="00C15BA2"/>
    <w:rsid w:val="00C176D0"/>
    <w:rsid w:val="00C17EAC"/>
    <w:rsid w:val="00C26B5E"/>
    <w:rsid w:val="00C32880"/>
    <w:rsid w:val="00C4055D"/>
    <w:rsid w:val="00C52207"/>
    <w:rsid w:val="00C52A7C"/>
    <w:rsid w:val="00C60A35"/>
    <w:rsid w:val="00C61AB3"/>
    <w:rsid w:val="00C62F3D"/>
    <w:rsid w:val="00C72C97"/>
    <w:rsid w:val="00C75247"/>
    <w:rsid w:val="00C8261A"/>
    <w:rsid w:val="00C83472"/>
    <w:rsid w:val="00CB5B77"/>
    <w:rsid w:val="00CC13A1"/>
    <w:rsid w:val="00CC29E6"/>
    <w:rsid w:val="00CE2858"/>
    <w:rsid w:val="00CE5DFD"/>
    <w:rsid w:val="00CF55F7"/>
    <w:rsid w:val="00D06AA7"/>
    <w:rsid w:val="00D06EDF"/>
    <w:rsid w:val="00D13278"/>
    <w:rsid w:val="00D140CE"/>
    <w:rsid w:val="00D15287"/>
    <w:rsid w:val="00D15997"/>
    <w:rsid w:val="00D219FA"/>
    <w:rsid w:val="00D30928"/>
    <w:rsid w:val="00D330E6"/>
    <w:rsid w:val="00D33EE7"/>
    <w:rsid w:val="00D35EFF"/>
    <w:rsid w:val="00D364CB"/>
    <w:rsid w:val="00D37B94"/>
    <w:rsid w:val="00D4176C"/>
    <w:rsid w:val="00D4391A"/>
    <w:rsid w:val="00D47409"/>
    <w:rsid w:val="00D528B0"/>
    <w:rsid w:val="00D551B7"/>
    <w:rsid w:val="00D652FB"/>
    <w:rsid w:val="00D666C0"/>
    <w:rsid w:val="00D74CE0"/>
    <w:rsid w:val="00D82D0F"/>
    <w:rsid w:val="00D82EFE"/>
    <w:rsid w:val="00D9511D"/>
    <w:rsid w:val="00DA66AB"/>
    <w:rsid w:val="00DB4290"/>
    <w:rsid w:val="00DC2BC8"/>
    <w:rsid w:val="00DC36A9"/>
    <w:rsid w:val="00DC3897"/>
    <w:rsid w:val="00DE319B"/>
    <w:rsid w:val="00DE73B4"/>
    <w:rsid w:val="00DE7CB8"/>
    <w:rsid w:val="00DE7EEA"/>
    <w:rsid w:val="00DF5C9D"/>
    <w:rsid w:val="00E0388F"/>
    <w:rsid w:val="00E16E51"/>
    <w:rsid w:val="00E224BD"/>
    <w:rsid w:val="00E23391"/>
    <w:rsid w:val="00E2714C"/>
    <w:rsid w:val="00E27426"/>
    <w:rsid w:val="00E4114C"/>
    <w:rsid w:val="00E43823"/>
    <w:rsid w:val="00E51B1D"/>
    <w:rsid w:val="00E53836"/>
    <w:rsid w:val="00E54654"/>
    <w:rsid w:val="00E55B9D"/>
    <w:rsid w:val="00E64EF9"/>
    <w:rsid w:val="00E67F6A"/>
    <w:rsid w:val="00E82376"/>
    <w:rsid w:val="00E926BA"/>
    <w:rsid w:val="00E9609A"/>
    <w:rsid w:val="00EA20C3"/>
    <w:rsid w:val="00EA26F7"/>
    <w:rsid w:val="00EC247A"/>
    <w:rsid w:val="00ED1F4E"/>
    <w:rsid w:val="00ED2091"/>
    <w:rsid w:val="00EE0D76"/>
    <w:rsid w:val="00EE2BBE"/>
    <w:rsid w:val="00EE3247"/>
    <w:rsid w:val="00EE7FB8"/>
    <w:rsid w:val="00EF2BB4"/>
    <w:rsid w:val="00F11C4C"/>
    <w:rsid w:val="00F11DC4"/>
    <w:rsid w:val="00F147B9"/>
    <w:rsid w:val="00F20427"/>
    <w:rsid w:val="00F2166E"/>
    <w:rsid w:val="00F21AFB"/>
    <w:rsid w:val="00F22DB6"/>
    <w:rsid w:val="00F2366C"/>
    <w:rsid w:val="00F33F3F"/>
    <w:rsid w:val="00F34CD5"/>
    <w:rsid w:val="00F37F60"/>
    <w:rsid w:val="00F518DB"/>
    <w:rsid w:val="00F6225B"/>
    <w:rsid w:val="00F71368"/>
    <w:rsid w:val="00F833CC"/>
    <w:rsid w:val="00F91EFB"/>
    <w:rsid w:val="00F92D0F"/>
    <w:rsid w:val="00FB1B80"/>
    <w:rsid w:val="00FB5399"/>
    <w:rsid w:val="00FB6572"/>
    <w:rsid w:val="00FC77F4"/>
    <w:rsid w:val="00FD11FB"/>
    <w:rsid w:val="00FD1B4B"/>
    <w:rsid w:val="00FD2732"/>
    <w:rsid w:val="00FD2784"/>
    <w:rsid w:val="00FE3185"/>
    <w:rsid w:val="00FF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BA8477-4A5E-4DDD-B4EC-666B580CD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CE0"/>
    <w:pPr>
      <w:widowControl w:val="0"/>
      <w:overflowPunct w:val="0"/>
      <w:adjustRightInd w:val="0"/>
    </w:pPr>
    <w:rPr>
      <w:rFonts w:ascii="Courier" w:hAnsi="Courier" w:cs="Courier"/>
      <w:kern w:val="28"/>
      <w:sz w:val="24"/>
      <w:szCs w:val="24"/>
    </w:rPr>
  </w:style>
  <w:style w:type="paragraph" w:styleId="Heading2">
    <w:name w:val="heading 2"/>
    <w:basedOn w:val="Normal"/>
    <w:next w:val="Normal"/>
    <w:link w:val="Heading2Char"/>
    <w:uiPriority w:val="9"/>
    <w:unhideWhenUsed/>
    <w:qFormat/>
    <w:rsid w:val="00C62F3D"/>
    <w:pPr>
      <w:keepNext/>
      <w:keepLines/>
      <w:widowControl/>
      <w:overflowPunct/>
      <w:adjustRightInd/>
      <w:spacing w:before="200" w:line="276" w:lineRule="auto"/>
      <w:outlineLvl w:val="1"/>
    </w:pPr>
    <w:rPr>
      <w:rFonts w:ascii="Cambria" w:eastAsia="MS Gothic" w:hAnsi="Cambria" w:cs="Times New Roman"/>
      <w:b/>
      <w:bCs/>
      <w:color w:val="4F81BD"/>
      <w:kern w:val="0"/>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62F3D"/>
    <w:rPr>
      <w:rFonts w:ascii="Cambria" w:eastAsia="MS Gothic" w:hAnsi="Cambria"/>
      <w:b/>
      <w:bCs/>
      <w:color w:val="4F81BD"/>
      <w:sz w:val="26"/>
      <w:szCs w:val="26"/>
    </w:rPr>
  </w:style>
  <w:style w:type="paragraph" w:styleId="ListParagraph">
    <w:name w:val="List Paragraph"/>
    <w:basedOn w:val="Normal"/>
    <w:uiPriority w:val="34"/>
    <w:qFormat/>
    <w:rsid w:val="00C62F3D"/>
    <w:pPr>
      <w:widowControl/>
      <w:overflowPunct/>
      <w:adjustRightInd/>
      <w:spacing w:after="200" w:line="276" w:lineRule="auto"/>
      <w:ind w:left="720"/>
      <w:contextualSpacing/>
    </w:pPr>
    <w:rPr>
      <w:rFonts w:ascii="Calibri" w:eastAsia="Calibri" w:hAnsi="Calibri" w:cs="Times New Roman"/>
      <w:kern w:val="0"/>
      <w:sz w:val="22"/>
      <w:szCs w:val="22"/>
    </w:rPr>
  </w:style>
  <w:style w:type="paragraph" w:customStyle="1" w:styleId="Default">
    <w:name w:val="Default"/>
    <w:rsid w:val="002D4AF7"/>
    <w:pPr>
      <w:autoSpaceDE w:val="0"/>
      <w:autoSpaceDN w:val="0"/>
      <w:adjustRightInd w:val="0"/>
    </w:pPr>
    <w:rPr>
      <w:rFonts w:ascii="Times New Roman" w:hAnsi="Times New Roman"/>
      <w:color w:val="000000"/>
      <w:sz w:val="24"/>
      <w:szCs w:val="24"/>
      <w:lang w:val="en-IN" w:eastAsia="en-IN"/>
    </w:rPr>
  </w:style>
  <w:style w:type="paragraph" w:customStyle="1" w:styleId="bulletedlist">
    <w:name w:val="bulleted list"/>
    <w:basedOn w:val="Normal"/>
    <w:rsid w:val="00FB1B80"/>
    <w:pPr>
      <w:widowControl/>
      <w:numPr>
        <w:numId w:val="15"/>
      </w:numPr>
      <w:overflowPunct/>
      <w:adjustRightInd/>
      <w:spacing w:before="40" w:after="80" w:line="220" w:lineRule="exact"/>
    </w:pPr>
    <w:rPr>
      <w:rFonts w:ascii="Tahoma" w:hAnsi="Tahoma" w:cs="Arial"/>
      <w:spacing w:val="10"/>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92616">
      <w:bodyDiv w:val="1"/>
      <w:marLeft w:val="0"/>
      <w:marRight w:val="0"/>
      <w:marTop w:val="0"/>
      <w:marBottom w:val="0"/>
      <w:divBdr>
        <w:top w:val="none" w:sz="0" w:space="0" w:color="auto"/>
        <w:left w:val="none" w:sz="0" w:space="0" w:color="auto"/>
        <w:bottom w:val="none" w:sz="0" w:space="0" w:color="auto"/>
        <w:right w:val="none" w:sz="0" w:space="0" w:color="auto"/>
      </w:divBdr>
      <w:divsChild>
        <w:div w:id="338971755">
          <w:marLeft w:val="1166"/>
          <w:marRight w:val="0"/>
          <w:marTop w:val="134"/>
          <w:marBottom w:val="0"/>
          <w:divBdr>
            <w:top w:val="none" w:sz="0" w:space="0" w:color="auto"/>
            <w:left w:val="none" w:sz="0" w:space="0" w:color="auto"/>
            <w:bottom w:val="none" w:sz="0" w:space="0" w:color="auto"/>
            <w:right w:val="none" w:sz="0" w:space="0" w:color="auto"/>
          </w:divBdr>
        </w:div>
        <w:div w:id="486557684">
          <w:marLeft w:val="806"/>
          <w:marRight w:val="0"/>
          <w:marTop w:val="134"/>
          <w:marBottom w:val="0"/>
          <w:divBdr>
            <w:top w:val="none" w:sz="0" w:space="0" w:color="auto"/>
            <w:left w:val="none" w:sz="0" w:space="0" w:color="auto"/>
            <w:bottom w:val="none" w:sz="0" w:space="0" w:color="auto"/>
            <w:right w:val="none" w:sz="0" w:space="0" w:color="auto"/>
          </w:divBdr>
        </w:div>
        <w:div w:id="1049912593">
          <w:marLeft w:val="806"/>
          <w:marRight w:val="0"/>
          <w:marTop w:val="134"/>
          <w:marBottom w:val="0"/>
          <w:divBdr>
            <w:top w:val="none" w:sz="0" w:space="0" w:color="auto"/>
            <w:left w:val="none" w:sz="0" w:space="0" w:color="auto"/>
            <w:bottom w:val="none" w:sz="0" w:space="0" w:color="auto"/>
            <w:right w:val="none" w:sz="0" w:space="0" w:color="auto"/>
          </w:divBdr>
        </w:div>
        <w:div w:id="1089810582">
          <w:marLeft w:val="806"/>
          <w:marRight w:val="0"/>
          <w:marTop w:val="134"/>
          <w:marBottom w:val="0"/>
          <w:divBdr>
            <w:top w:val="none" w:sz="0" w:space="0" w:color="auto"/>
            <w:left w:val="none" w:sz="0" w:space="0" w:color="auto"/>
            <w:bottom w:val="none" w:sz="0" w:space="0" w:color="auto"/>
            <w:right w:val="none" w:sz="0" w:space="0" w:color="auto"/>
          </w:divBdr>
        </w:div>
        <w:div w:id="1204252650">
          <w:marLeft w:val="1166"/>
          <w:marRight w:val="0"/>
          <w:marTop w:val="134"/>
          <w:marBottom w:val="0"/>
          <w:divBdr>
            <w:top w:val="none" w:sz="0" w:space="0" w:color="auto"/>
            <w:left w:val="none" w:sz="0" w:space="0" w:color="auto"/>
            <w:bottom w:val="none" w:sz="0" w:space="0" w:color="auto"/>
            <w:right w:val="none" w:sz="0" w:space="0" w:color="auto"/>
          </w:divBdr>
        </w:div>
        <w:div w:id="1845893924">
          <w:marLeft w:val="1166"/>
          <w:marRight w:val="0"/>
          <w:marTop w:val="134"/>
          <w:marBottom w:val="0"/>
          <w:divBdr>
            <w:top w:val="none" w:sz="0" w:space="0" w:color="auto"/>
            <w:left w:val="none" w:sz="0" w:space="0" w:color="auto"/>
            <w:bottom w:val="none" w:sz="0" w:space="0" w:color="auto"/>
            <w:right w:val="none" w:sz="0" w:space="0" w:color="auto"/>
          </w:divBdr>
        </w:div>
      </w:divsChild>
    </w:div>
    <w:div w:id="2099280935">
      <w:bodyDiv w:val="1"/>
      <w:marLeft w:val="0"/>
      <w:marRight w:val="0"/>
      <w:marTop w:val="0"/>
      <w:marBottom w:val="0"/>
      <w:divBdr>
        <w:top w:val="none" w:sz="0" w:space="0" w:color="auto"/>
        <w:left w:val="none" w:sz="0" w:space="0" w:color="auto"/>
        <w:bottom w:val="none" w:sz="0" w:space="0" w:color="auto"/>
        <w:right w:val="none" w:sz="0" w:space="0" w:color="auto"/>
      </w:divBdr>
    </w:div>
    <w:div w:id="213517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30AB0-BD42-4398-B3A6-09687EA93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Beneficiary Name:</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Beneficiary Name:</dc:title>
  <dc:subject/>
  <dc:creator>roldanette.corbet</dc:creator>
  <cp:keywords/>
  <cp:lastModifiedBy>Praveen M</cp:lastModifiedBy>
  <cp:revision>2</cp:revision>
  <dcterms:created xsi:type="dcterms:W3CDTF">2016-02-17T12:39:00Z</dcterms:created>
  <dcterms:modified xsi:type="dcterms:W3CDTF">2016-02-17T12:39:00Z</dcterms:modified>
</cp:coreProperties>
</file>