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980B9"/>
          <w:sz w:val="20"/>
        </w:rPr>
        <w:t>YUNVAINTERN VIRTUAL R DATA ANALYST INTERNSHIP — WEEK 2</w:t>
      </w:r>
    </w:p>
    <w:p>
      <w:r>
        <w:rPr>
          <w:b/>
          <w:color w:val="1B4F72"/>
          <w:sz w:val="44"/>
        </w:rPr>
        <w:t>Exploratory Data Visualization &amp; Behavioral Insights</w:t>
      </w:r>
    </w:p>
    <w:p>
      <w:r>
        <w:rPr>
          <w:i/>
          <w:color w:val="566573"/>
          <w:sz w:val="24"/>
        </w:rPr>
        <w:t>Comprehensive ggplot2 Visual Analysis of NYC Taxi Demand Cycles, Spatial Bottlenecks, Tipping Behaviors, and Fare Yields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Intern Name:</w:t>
            </w:r>
            <w:r>
              <w:rPr>
                <w:color w:val="34495E"/>
                <w:sz w:val="18"/>
              </w:rPr>
              <w:t xml:space="preserve"> praveena611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Project Title:</w:t>
            </w:r>
            <w:r>
              <w:rPr>
                <w:color w:val="34495E"/>
                <w:sz w:val="18"/>
              </w:rPr>
              <w:t xml:space="preserve"> NYC Taxi Trip Analytics Using R</w:t>
            </w:r>
          </w:p>
        </w:tc>
      </w:tr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Dataset:</w:t>
            </w:r>
            <w:r>
              <w:rPr>
                <w:color w:val="34495E"/>
                <w:sz w:val="18"/>
              </w:rPr>
              <w:t xml:space="preserve"> NYC TLC Yellow Taxi (9.55M Raw Records)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Evaluation Seed:</w:t>
            </w:r>
            <w:r>
              <w:rPr>
                <w:color w:val="34495E"/>
                <w:sz w:val="18"/>
              </w:rPr>
              <w:t xml:space="preserve"> 12345 (Strictly Reproducible)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1. Visual Analytics Architecture &amp; Methodology</w:t>
      </w:r>
    </w:p>
    <w:p>
      <w:r>
        <w:t>Week 2 focuses on uncovering mobility patterns, temporal cycles, congestion dynamics, and customer payment behaviors across the cleaned NYC Yellow Taxi dataset. A custom visual design system (`theme_taxi`) was developed using ggplot2, enforcing high data-to-ink ratios, accessible color palettes, informative annotations, and 300 DPI publication standards.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2. Temporal Demand &amp; Mobility Cycles</w:t>
      </w:r>
    </w:p>
    <w:p>
      <w:r>
        <w:t>Figure 1 reveals the bimodal diurnal demand curve characteristic of Manhattan commuter flows. Trip volumes ramp up sharply starting at 6:00 AM, plateau through the afternoon, and peak during the evening rush hour between 5:00 PM and 7:00 PM. Figure 2 contrasts weekly ride volumes, demonstrating peak taxi utilization on Thursdays and Fridays as business travel overlaps with weekend nightlife.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1_hourly_de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1: Hourly NYC Yellow Taxi Pickup Volume Distribution (0-23 Hours)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2_day_of_week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2: Day of Week Pickup Demand Comparing Weekdays vs. Weekends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3. Spatial Distribution, Trip Distances &amp; Congestion Curves</w:t>
      </w:r>
    </w:p>
    <w:p>
      <w:r>
        <w:t>Figure 3 highlights the intense right-skewness of trip distances, with over 75% of all rides spanning less than 3.10 miles. Figure 4 captures the non-linear relationship between trip distance and duration via Generalized Additive Model (GAM) smoothing. Figure 7 illustrates the daytime congestion bottleneck where average vehicle speed plummets below 9.5 mph in Midtown Manhattan between 8:00 AM and 6:00 PM.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3_trip_distan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3: Probability Density of Urban Trip Distances with Median Milestone (1.70 miles)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4_duration_vs_d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4: Trip Duration vs. Distance Scatter with Non-Linear GAM Smoothing Curve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7_speed_by_hou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7: Diurnal Speed Congestion Curves (mph) Comparing Weekdays and Weekends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4. Economics, Tipping Behavior &amp; Location Concentration</w:t>
      </w:r>
    </w:p>
    <w:p>
      <w:r>
        <w:t>Figure 5 demonstrates that passenger count has minimal impact on base fare distributions, as NYC fares are strictly metered by time and distance. Figure 6 illustrates tipping behavior on credit card transactions, showing immense clustering at the 20%, 25%, and 30% point-of-sale default tip buttons. Figure 9 confirms extreme spatial concentration in core Midtown commercial hubs, Upper Manhattan residential zones, and JFK Airport terminals.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5_fare_by_passenger_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5: Boxplot Distribution of Fare Amounts Across Passenger Capacities (1 to 6 riders)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6_payment_type_ti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6: Credit Card Tip Percentage Distribution Highlighting Default Preset Preferences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9_top_pickup_lo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9: Ranking of Top 10 Busiest Taxi Pickup Zones across New York City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4400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0_correlation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10: Multi-Attribute Correlation Heatmap Matrix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1_high_fare_prob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11: High-Fare Trip (&gt;= $25) Probability Curve Across 24 Hours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5. Week 2 Visual Analytics Summary</w:t>
      </w:r>
    </w:p>
    <w:p>
      <w:r>
        <w:t>• 11 customized publication-grade ggplot2 visualizations were successfully constructed and saved at 300 DPI.</w:t>
        <w:br/>
        <w:t>• Discovered that daytime congestion cuts fleet speed by &gt;40% relative to nighttime operations.</w:t>
        <w:br/>
        <w:t>• Validated that POS tip presets heavily drive driver tipping income (20% median on credit transactions).</w:t>
        <w:br/>
        <w:t>• Early morning hours (4:00 AM – 6:00 AM) feature the highest probability of lucrative high-fare airport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