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 Light" w:cs="Calibri Light" w:eastAsia="Calibri Light" w:hAnsi="Calibri Light"/>
          <w:color w:val="595959"/>
          <w:sz w:val="28"/>
          <w:szCs w:val="28"/>
        </w:rPr>
        <w:t xml:space="preserve">SkyBook Airline Reservation Platform</w:t>
      </w:r>
    </w:p>
    <w:p>
      <w:pPr>
        <w:spacing w:after="60" w:before="120"/>
      </w:pPr>
      <w:r>
        <w:rPr>
          <w:rFonts w:ascii="Calibri Light" w:cs="Calibri Light" w:eastAsia="Calibri Light" w:hAnsi="Calibri Light"/>
          <w:b/>
          <w:bCs/>
          <w:color w:val="2E5395"/>
          <w:sz w:val="32"/>
          <w:szCs w:val="32"/>
        </w:rPr>
        <w:t xml:space="preserve">SKB-DOC-02</w:t>
      </w:r>
    </w:p>
    <w:p>
      <w:pPr>
        <w:pBdr>
          <w:bottom w:val="single" w:color="1F3864" w:sz="12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System Architecture (High-Level Design)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SKB-DOC-02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Baselined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 Engineering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2026-08-01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Related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SKB-DOC-04 (interfaces), SKB-DOC-05 (data), SKB-DOC-06 (security),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docs/ARCHITECTURE.md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(narrative)</w:t>
            </w:r>
          </w:p>
        </w:tc>
      </w:tr>
    </w:tbl>
    <w:p>
      <w:pPr>
        <w:spacing w:after="120" w:before="3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1. Architectural style and the three rules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SkyBook is a synchronous-command / asynchronous-event microservice system. Three rules generate most of the design; when in doubt, apply them: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writer per fact.</w:t>
      </w:r>
      <w:r>
        <w:rPr>
          <w:rFonts w:ascii="Calibri" w:cs="Calibri" w:eastAsia="Calibri" w:hAnsi="Calibri"/>
          <w:sz w:val="22"/>
          <w:szCs w:val="22"/>
        </w:rPr>
        <w:t xml:space="preserve"> Every piece of state has exactly one owning service; everyone else holds read-models fed by events or asks synchronously. (Seat state → inventory. Money → payment. Check-in truth → checkin. Booking composition → booking.)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Commands are synchronous, facts are asynchronous.</w:t>
      </w:r>
      <w:r>
        <w:rPr>
          <w:rFonts w:ascii="Calibri" w:cs="Calibri" w:eastAsia="Calibri" w:hAnsi="Calibri"/>
          <w:sz w:val="22"/>
          <w:szCs w:val="22"/>
        </w:rPr>
        <w:t xml:space="preserve"> A user-facing operation that must succeed-or-fail-now calls over HTTP through the gateway or Feign; everything that happened is announced on Kafka and consumed idempotently. No business operation fails because a consumer of its news is down.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caller compensates.</w:t>
      </w:r>
      <w:r>
        <w:rPr>
          <w:rFonts w:ascii="Calibri" w:cs="Calibri" w:eastAsia="Calibri" w:hAnsi="Calibri"/>
          <w:sz w:val="22"/>
          <w:szCs w:val="22"/>
        </w:rPr>
        <w:t xml:space="preserve"> A multi-service operation is a saga owned by the initiating facade: it takes resources in a safe order and undoes its own partial work on failure (hold-seats → pay → reserve; release on any failure). There is no distributed transaction anywhere.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2. System context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┌───────────────────────────────┐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Passenger / Guest ──────►  React SPA (frontend, nginx)  │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Back-office agent       │  serves UI, proxies /api      │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└──────────────┬────────────────┘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│ HTTP /api/**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┌──────────────▼────────────────┐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api-gateway :8080            │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 JWT verify, routing, CORS    │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└──┬────┬────┬────┬────┬────┬───┘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┌───────────────┘    │    │    │    │    └──────────────┐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┌────▼────┐  ┌───────▼──────┐ ┌▼────────┐ ┌──────▼───┐ ┌────▼─────┐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│  auth   │  │   flight     │ │ booking │ │inventory │ │ payment  │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└────┬────┘  └───────┬──────┘ └┬───┬────┘ └────┬─────┘ └────┬─────┘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│               │         │   │           │            │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│          ┌────▼───┐ ┌───▼───▼───┐       │            │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│          │checkin │ │notification│      │            │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│          └────┬───┘ └───────────┘       │            │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└───────────────┴───────── Kafka events ──┴────────────┘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PostgreSQL: one database per service · Observability: Prom/Grafana/Loki/Tempo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External integrations: Google (SSO), SMTP (Gmail app-password or Mailpit), the simulated card gateway (in-process). Nothing else leaves the boundary.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3. Service catalogue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Owns (single writer of)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collaborators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api-gateway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Nothing (stateless edge): token verification, route table, public-path allow-list, CORS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services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auth-service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Identities, credentials, roles, service-client registry, profile preferences, password reset, SSO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Issues every token in the system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flight-service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Flights, schedules, aircraft/cabin configs, terminal assignments (TerminalPolicy), airline reference data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Booking/checkin validate flights against it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inventory-service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Seat maps, seat state (AVAILABLE/HELD/RESERVED), seat pricing tiers, atomic auto-hold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 and checkin drive it; it never calls out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booking-service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Bookings, segments, passengers, tickets/coupons, fare calculation, cancellation policy, fare watches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Orchestrates the booking saga; the largest facade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payment-service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Payments, refunds, invoices, gateway simulation, refund calculator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Reacts to booking events; publishes payment events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checkin-service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Check-in records, boarding passes (issue/reissue/revoke), gates/boarding groups, no-show sweep, baggage, manifests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Reacts to booking events; booking mirrors its facts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notification-service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Nothing durable: renders and sends e-mail (HTML + PDF attachments) from events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Pure consumer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SPA and its nginx (serves static assets, proxies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/api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to the gateway, strips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Origin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domain-agnostic deployment)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Supporting: PostgreSQL (one DB per service — SKB-DOC-05), Kafka (KRaft), Mailpit (dev mail), Prometheus/Grafana/Loki/Promtail/Tempo/otel-agent (NFR-03).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4. Canonical flows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Full sequence detail lives in the module designs; these are the shapes every developer must know.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4.1 Booking saga (</w:t>
      </w:r>
      <w:r>
        <w:rPr>
          <w:rFonts w:ascii="Consolas" w:cs="Consolas" w:eastAsia="Consolas" w:hAnsi="Consolas"/>
          <w:b/>
          <w:bCs/>
          <w:color w:val="2E5395"/>
          <w:sz w:val="20"/>
          <w:szCs w:val="20"/>
          <w:shd w:fill="F2F2F2" w:val="clear"/>
        </w:rPr>
        <w:t xml:space="preserve">BookingFacade.createBooking</w:t>
      </w: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)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validate flights (bookable, chronology, through-ticket layovers)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createDraftBooking            [booking tx: DRAFT rows, no money]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per-passenger seat holds       [inventory, outside any tx; AUTO or MANUAL]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finalizeSeatAssignments        [booking tx: seats+surcharges+totals, DRAFT→CREATED]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publish CREATED                [payment-service creates PENDING payment]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… user pays: authorize → capture …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PAYMENT_SUCCEEDED consumed     [booking: CONFIRMED, tickets issued]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holds converted to reservations; publish CONFIRMED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[checkin-service creates per-segment check-in records]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Failure at any step: release every hold taken, cancel the draft, rethrow.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4.2 Cancellation (</w:t>
      </w:r>
      <w:r>
        <w:rPr>
          <w:rFonts w:ascii="Consolas" w:cs="Consolas" w:eastAsia="Consolas" w:hAnsi="Consolas"/>
          <w:b/>
          <w:bCs/>
          <w:color w:val="2E5395"/>
          <w:sz w:val="20"/>
          <w:szCs w:val="20"/>
          <w:shd w:fill="F2F2F2" w:val="clear"/>
        </w:rPr>
        <w:t xml:space="preserve">BookingFacade.cancelBooking</w:t>
      </w: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 / partial paths)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assess: ADMIN? → bypass. Unpaid? → free. Else time-tier vs earliest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upcoming departure (CancellationPolicy; Premium waiver tier per line)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booking tx: rows cancelled, coupons REFUNDED/CANCELLED, statuses derived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release seats (hold + reservation, quiet, idempotent) — the seat actually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held, which may differ from the seat originally booked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publish CANCELLED (whole) or PARTIALLY_CANCELLED (surviving booking)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carrying refundTierPercent + refundBreakdown + cancelled row ids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payment-service refunds exactly the quoted lines; checkin-service cancels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the affected check-ins and revokes passes; notification mails the amount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4.3 Check-in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CONFIRMED event → checkin creates one record per passenger per segment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window opens T-24h → passenger (or guest session) checks in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seat confirmed/changed within entitlement (inventory reserve-new-first)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boarding pass issued: signed QR token, terminals, gate, group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→ BOARDING_PASS_GENERATED event → booking mirrors status+seat; notification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e-mails the pass PDF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gate close T-45m → no-show sweep; departure + sweep → coupons FLOWN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5. Technology baseline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Language / runtime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Java 21, Spring Boot 3.x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Records for DTOs; constructor injection only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18 + Vite + TypeScript + Tailwind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Vitest for tests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Persistence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PostgreSQL 16, Spring Data JPA, Flyway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Migrations are append-only (SKB-DOC-05 §4)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Messaging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Kafka (KRaft, no ZooKeeper)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Topics in SKB-DOC-04 §5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Sync calls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OpenFeign + Resilience4j (timeout, CB, bulkhead, read-only retry)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RESILIENCE_MODULE.md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Security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RS256 JWT, per-service client credentials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SKB-DOC-06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Micrometer→Prometheus, logstash-logback→Loki, OTel agent→Tempo, Grafana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OBSERVABILITY_MODULE.md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 &amp; CI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Maven multi-module reactor; GitHub Actions; SonarCloud gate; 8-way Docker build matrix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CI_CD_MODULE.md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Packaging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Docker Compose (dev = prod topology; prod adds the Caddy TLS overlay)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docs/ENVIRONMENTS.md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docker-compose.prod.yml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6. Deployment views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Developer laptop: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 compose up --build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; every port published on localhost (gateway 8080, frontend 3000, Grafana 3001, Mailpit 8025, Prometheus 9090, Loki 3100, Tempo 3200).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 VM:</w:t>
      </w:r>
      <w:r>
        <w:rPr>
          <w:rFonts w:ascii="Calibri" w:cs="Calibri" w:eastAsia="Calibri" w:hAnsi="Calibri"/>
          <w:sz w:val="22"/>
          <w:szCs w:val="22"/>
        </w:rPr>
        <w:t xml:space="preserve"> same compose plus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docker-compose.prod.yml</w:t>
      </w:r>
      <w:r>
        <w:rPr>
          <w:rFonts w:ascii="Calibri" w:cs="Calibri" w:eastAsia="Calibri" w:hAnsi="Calibri"/>
          <w:sz w:val="22"/>
          <w:szCs w:val="22"/>
        </w:rPr>
        <w:t xml:space="preserve">: Caddy owns 80/443 with automatic TLS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SKYBOOK_DOMAIN</w:t>
      </w:r>
      <w:r>
        <w:rPr>
          <w:rFonts w:ascii="Calibri" w:cs="Calibri" w:eastAsia="Calibri" w:hAnsi="Calibri"/>
          <w:sz w:val="22"/>
          <w:szCs w:val="22"/>
        </w:rPr>
        <w:t xml:space="preserve">; every other published port rebinds to 127.0.0.1 (SSH-tunnel access only). Bootstrap: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docs/DEPLOY_ORACLE.md</w:t>
      </w:r>
      <w:r>
        <w:rPr>
          <w:rFonts w:ascii="Calibri" w:cs="Calibri" w:eastAsia="Calibri" w:hAnsi="Calibri"/>
          <w:sz w:val="22"/>
          <w:szCs w:val="22"/>
        </w:rPr>
        <w:t xml:space="preserve">; updates via the Promote pipeline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docs/ENVIRONMENTS.md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Kubernetes:</w:t>
      </w:r>
      <w:r>
        <w:rPr>
          <w:rFonts w:ascii="Calibri" w:cs="Calibri" w:eastAsia="Calibri" w:hAnsi="Calibri"/>
          <w:sz w:val="22"/>
          <w:szCs w:val="22"/>
        </w:rPr>
        <w:t xml:space="preserve"> complete manifest set exists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feature/kubernetes</w:t>
      </w:r>
      <w:r>
        <w:rPr>
          <w:rFonts w:ascii="Calibri" w:cs="Calibri" w:eastAsia="Calibri" w:hAnsi="Calibri"/>
          <w:sz w:val="22"/>
          <w:szCs w:val="22"/>
        </w:rPr>
        <w:t xml:space="preserve"> (frozen design, not merged); compose remains the production topology.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7. Architectural decisions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Decisions with lasting consequences are recorded per module in the design docs' "decision" sections; the standing ones every developer must not re-litigate:</w:t>
      </w:r>
    </w:p>
    <w:p>
      <w:pPr>
        <w:pStyle w:val="ListParagraph"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Database-per-service; no cross-service joins, ever (SKB-DOC-05 §2).</w:t>
      </w:r>
    </w:p>
    <w:p>
      <w:pPr>
        <w:pStyle w:val="ListParagraph"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Events are facts, not commands: no service tells another what to do over Kafka; it announces what happened.</w:t>
      </w:r>
    </w:p>
    <w:p>
      <w:pPr>
        <w:pStyle w:val="ListParagraph"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Deprecations run one release as parallel mirrors before removal (e.g. the flat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BookingEvent</w:t>
      </w:r>
      <w:r>
        <w:rPr>
          <w:rFonts w:ascii="Calibri" w:cs="Calibri" w:eastAsia="Calibri" w:hAnsi="Calibri"/>
          <w:sz w:val="22"/>
          <w:szCs w:val="22"/>
        </w:rPr>
        <w:t xml:space="preserve"> fields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bookings.flight_id</w:t>
      </w:r>
      <w:r>
        <w:rPr>
          <w:rFonts w:ascii="Calibri" w:cs="Calibri" w:eastAsia="Calibri" w:hAnsi="Calibri"/>
          <w:sz w:val="22"/>
          <w:szCs w:val="22"/>
        </w:rPr>
        <w:t xml:space="preserve">, retired per ROUND_TRIP step 8).</w:t>
      </w:r>
    </w:p>
    <w:p>
      <w:pPr>
        <w:pStyle w:val="ListParagraph"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New enum values on shared events require all consumers deployed before or with the first producer (SKB-DOC-04 §5.4).</w:t>
      </w:r>
    </w:p>
    <w:p>
      <w:pPr>
        <w:pStyle w:val="ListParagraph"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Money amounts are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BigDecimal</w:t>
      </w:r>
      <w:r>
        <w:rPr>
          <w:rFonts w:ascii="Calibri" w:cs="Calibri" w:eastAsia="Calibri" w:hAnsi="Calibri"/>
          <w:sz w:val="22"/>
          <w:szCs w:val="22"/>
        </w:rPr>
        <w:t xml:space="preserve"> end-to-end with explicit rounding (HALF_UP, scale 2) at policy boundaries only.</w:t>
      </w:r>
    </w:p>
    <w:p>
      <w:pPr>
        <w:pStyle w:val="ListParagraph"/>
        <w:numPr>
          <w:ilvl w:val="0"/>
          <w:numId w:val="4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The frontend never computes an authoritative number: every price, refund, or window it displays is served or re-checked by a service.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Internal — Engineering · Uncontrolled when printed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SkyBook Engineering Documentation</w:t>
    </w: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	SKB-DOC-02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4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SKB-DOC-02 — System Architecture (High-Level Design)</dc:title>
  <dc:creator>SkyBook Platform Engineering</dc:creator>
  <dc:description>SkyBook governed engineering documentation</dc:description>
  <cp:lastModifiedBy>Un-named</cp:lastModifiedBy>
  <cp:revision>1</cp:revision>
  <dcterms:created xsi:type="dcterms:W3CDTF">2026-08-15T11:07:11.284Z</dcterms:created>
  <dcterms:modified xsi:type="dcterms:W3CDTF">2026-08-15T11:07:11.284Z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