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E6A2D9">
      <w:pPr>
        <w:spacing/>
        <w:ind w:right="0" w:firstLine="0" w:left="0"/>
        <w:rPr/>
      </w:pPr>
      <w:r>
        <w:rPr>
          <w:rFonts w:ascii="Times New Roman" w:hAnsi="Times New Roman" w:eastAsia="Times New Roman" w:cs="Times New Roman"/>
          <w:color w:val="000000"/>
          <w:sz w:val="24"/>
        </w:rPr>
        <w:t xml:space="preserve">This section defines how developers interact with NEXUS from the terminal and how the CLI communicates with the backend. The aim is to make the system predictable for users and straightforward for three developers to implement and test independently.</w:t>
      </w:r>
      <w:r/>
    </w:p>
    <w:p w14:paraId="074F090C">
      <w:pPr>
        <w:spacing/>
        <w:ind w:right="0" w:firstLine="0" w:left="0"/>
        <w:rPr/>
      </w:pPr>
      <w:r>
        <w:rPr>
          <w:rFonts w:ascii="Times New Roman" w:hAnsi="Times New Roman" w:eastAsia="Times New Roman" w:cs="Times New Roman"/>
          <w:color w:val="000000"/>
          <w:sz w:val="24"/>
        </w:rPr>
        <w:t xml:space="preserve">The API is the contract between components. The CLI should not need to know how PostgreSQL stores a task, which local model generates a plan, or how the Windows bridge searches files.</w:t>
      </w:r>
      <w:r/>
    </w:p>
    <w:p w14:paraId="06077571">
      <w:pPr>
        <w:pStyle w:val="140"/>
        <w:spacing/>
        <w:ind w:right="0" w:firstLine="0" w:left="0"/>
        <w:rPr/>
      </w:pPr>
      <w:r>
        <w:rPr>
          <w:rFonts w:ascii="Times New Roman" w:hAnsi="Times New Roman" w:eastAsia="Times New Roman" w:cs="Times New Roman"/>
          <w:b/>
          <w:color w:val="000000"/>
          <w:sz w:val="36"/>
        </w:rPr>
        <w:t xml:space="preserve">03.16.1 Design objectives</w:t>
      </w:r>
      <w:r/>
    </w:p>
    <w:p w14:paraId="535294A4">
      <w:pPr>
        <w:pStyle w:val="668"/>
        <w:numPr>
          <w:ilvl w:val="0"/>
          <w:numId w:val="1"/>
        </w:numPr>
        <w:spacing/>
        <w:ind w:right="0"/>
        <w:jc w:val="left"/>
        <w:rPr/>
      </w:pPr>
      <w:r>
        <w:rPr>
          <w:rFonts w:ascii="Times New Roman" w:hAnsi="Times New Roman" w:eastAsia="Times New Roman" w:cs="Times New Roman"/>
          <w:color w:val="000000"/>
          <w:sz w:val="24"/>
        </w:rPr>
        <w:t xml:space="preserve">Keep the CLI terminal-first, concise and useful for everyday tasks.</w:t>
      </w:r>
      <w:r/>
    </w:p>
    <w:p w14:paraId="05CCF8A3">
      <w:pPr>
        <w:pStyle w:val="668"/>
        <w:numPr>
          <w:ilvl w:val="0"/>
          <w:numId w:val="1"/>
        </w:numPr>
        <w:spacing/>
        <w:ind w:right="0"/>
        <w:jc w:val="left"/>
        <w:rPr/>
      </w:pPr>
      <w:r>
        <w:rPr>
          <w:rFonts w:ascii="Times New Roman" w:hAnsi="Times New Roman" w:eastAsia="Times New Roman" w:cs="Times New Roman"/>
          <w:color w:val="000000"/>
          <w:sz w:val="24"/>
        </w:rPr>
        <w:t xml:space="preserve">Use versioned API routes so changes can be introduced safely.</w:t>
      </w:r>
      <w:r/>
    </w:p>
    <w:p w14:paraId="3F669B7B">
      <w:pPr>
        <w:pStyle w:val="668"/>
        <w:numPr>
          <w:ilvl w:val="0"/>
          <w:numId w:val="1"/>
        </w:numPr>
        <w:spacing/>
        <w:ind w:right="0"/>
        <w:jc w:val="left"/>
        <w:rPr/>
      </w:pPr>
      <w:r>
        <w:rPr>
          <w:rFonts w:ascii="Times New Roman" w:hAnsi="Times New Roman" w:eastAsia="Times New Roman" w:cs="Times New Roman"/>
          <w:color w:val="000000"/>
          <w:sz w:val="24"/>
        </w:rPr>
        <w:t xml:space="preserve">Return durable task identifiers and clear lifecycle states.</w:t>
      </w:r>
      <w:r/>
    </w:p>
    <w:p w14:paraId="41F461F6">
      <w:pPr>
        <w:pStyle w:val="668"/>
        <w:numPr>
          <w:ilvl w:val="0"/>
          <w:numId w:val="1"/>
        </w:numPr>
        <w:spacing/>
        <w:ind w:right="0"/>
        <w:jc w:val="left"/>
        <w:rPr/>
      </w:pPr>
      <w:r>
        <w:rPr>
          <w:rFonts w:ascii="Times New Roman" w:hAnsi="Times New Roman" w:eastAsia="Times New Roman" w:cs="Times New Roman"/>
          <w:color w:val="000000"/>
          <w:sz w:val="24"/>
        </w:rPr>
        <w:t xml:space="preserve">Support task creation, progress checks, approval, cancellation and history.</w:t>
      </w:r>
      <w:r/>
    </w:p>
    <w:p w14:paraId="368CAB90">
      <w:pPr>
        <w:pStyle w:val="668"/>
        <w:numPr>
          <w:ilvl w:val="0"/>
          <w:numId w:val="1"/>
        </w:numPr>
        <w:spacing/>
        <w:ind w:right="0"/>
        <w:jc w:val="left"/>
        <w:rPr/>
      </w:pPr>
      <w:r>
        <w:rPr>
          <w:rFonts w:ascii="Times New Roman" w:hAnsi="Times New Roman" w:eastAsia="Times New Roman" w:cs="Times New Roman"/>
          <w:color w:val="000000"/>
          <w:sz w:val="24"/>
        </w:rPr>
        <w:t xml:space="preserve">Return consistent machine-readable errors.</w:t>
      </w:r>
      <w:r/>
    </w:p>
    <w:p w14:paraId="46DD6063">
      <w:pPr>
        <w:pStyle w:val="668"/>
        <w:numPr>
          <w:ilvl w:val="0"/>
          <w:numId w:val="1"/>
        </w:numPr>
        <w:spacing/>
        <w:ind w:right="0"/>
        <w:jc w:val="left"/>
        <w:rPr/>
      </w:pPr>
      <w:r>
        <w:rPr>
          <w:rFonts w:ascii="Times New Roman" w:hAnsi="Times New Roman" w:eastAsia="Times New Roman" w:cs="Times New Roman"/>
          <w:color w:val="000000"/>
          <w:sz w:val="24"/>
        </w:rPr>
        <w:t xml:space="preserve">Enforce authentication and authorization in the backend, not in the CLI.</w:t>
      </w:r>
      <w:r/>
    </w:p>
    <w:p w14:paraId="2C2F52B8">
      <w:pPr>
        <w:pStyle w:val="668"/>
        <w:numPr>
          <w:ilvl w:val="0"/>
          <w:numId w:val="1"/>
        </w:numPr>
        <w:spacing/>
        <w:ind w:right="0"/>
        <w:jc w:val="left"/>
        <w:rPr/>
      </w:pPr>
      <w:r>
        <w:rPr>
          <w:rFonts w:ascii="Times New Roman" w:hAnsi="Times New Roman" w:eastAsia="Times New Roman" w:cs="Times New Roman"/>
          <w:color w:val="000000"/>
          <w:sz w:val="24"/>
        </w:rPr>
        <w:t xml:space="preserve">Keep bridge communication separate from the public user-facing API.</w:t>
      </w:r>
      <w:r/>
    </w:p>
    <w:p w14:paraId="4104B757">
      <w:pPr>
        <w:pStyle w:val="668"/>
        <w:numPr>
          <w:ilvl w:val="0"/>
          <w:numId w:val="1"/>
        </w:numPr>
        <w:spacing/>
        <w:ind w:right="0"/>
        <w:jc w:val="left"/>
        <w:rPr/>
      </w:pPr>
      <w:r>
        <w:rPr>
          <w:rFonts w:ascii="Times New Roman" w:hAnsi="Times New Roman" w:eastAsia="Times New Roman" w:cs="Times New Roman"/>
          <w:color w:val="000000"/>
          <w:sz w:val="24"/>
        </w:rPr>
        <w:t xml:space="preserve">Make requests safe to retry when the client loses a response.</w:t>
      </w:r>
      <w:r/>
    </w:p>
    <w:p w14:paraId="2847868A">
      <w:pPr>
        <w:pStyle w:val="140"/>
        <w:spacing/>
        <w:ind w:right="0" w:firstLine="0" w:left="0"/>
        <w:rPr/>
      </w:pPr>
      <w:r>
        <w:rPr>
          <w:rFonts w:ascii="Times New Roman" w:hAnsi="Times New Roman" w:eastAsia="Times New Roman" w:cs="Times New Roman"/>
          <w:b/>
          <w:color w:val="000000"/>
          <w:sz w:val="36"/>
        </w:rPr>
        <w:t xml:space="preserve">03.16.2 Logical communication flow</w:t>
      </w:r>
      <w:r/>
    </w:p>
    <w:p w14:paraId="6E488EC5">
      <w:pP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3600" cy="347480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6415" name=""/>
                        <pic:cNvPicPr>
                          <a:picLocks noChangeAspect="1"/>
                        </pic:cNvPicPr>
                        <pic:nvPr/>
                      </pic:nvPicPr>
                      <pic:blipFill rotWithShape="1">
                        <a:blip r:embed="rId9"/>
                        <a:stretch/>
                      </pic:blipFill>
                      <pic:spPr bwMode="auto">
                        <a:xfrm>
                          <a:off x="0" y="0"/>
                          <a:ext cx="5943599" cy="34748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3.6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rPr>
      </w:r>
    </w:p>
    <w:p w14:paraId="58D37328">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B12C480">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diagram shows the logical relationship. The final bridge communication direction—polling or persistent connection—remains a separate deployment decision. The CLI must never contact the bridge directly to bypass backend policy.</w:t>
      </w:r>
      <w:r/>
      <w:r/>
    </w:p>
    <w:p w14:paraId="7F00B4EE">
      <w:pPr>
        <w:pStyle w:val="140"/>
        <w:spacing/>
        <w:ind w:right="0" w:firstLine="0" w:left="0"/>
        <w:rPr/>
      </w:pPr>
      <w:r>
        <w:rPr>
          <w:rFonts w:ascii="Times New Roman" w:hAnsi="Times New Roman" w:eastAsia="Times New Roman" w:cs="Times New Roman"/>
          <w:b/>
          <w:color w:val="000000"/>
          <w:sz w:val="36"/>
        </w:rPr>
        <w:t xml:space="preserve">03.16.03 API conventions</w:t>
      </w:r>
      <w:r/>
    </w:p>
    <w:p w14:paraId="439A1CA5">
      <w:pPr>
        <w:spacing/>
        <w:ind w:right="0" w:firstLine="0" w:left="0"/>
        <w:rPr/>
      </w:pPr>
      <w:r>
        <w:rPr>
          <w:rFonts w:ascii="Times New Roman" w:hAnsi="Times New Roman" w:eastAsia="Times New Roman" w:cs="Times New Roman"/>
          <w:color w:val="000000"/>
          <w:sz w:val="24"/>
        </w:rPr>
        <w:t xml:space="preserve">Proposed conventions:</w:t>
      </w:r>
      <w:r/>
    </w:p>
    <w:p w14:paraId="5D2CAEC3">
      <w:pPr>
        <w:pStyle w:val="668"/>
        <w:numPr>
          <w:ilvl w:val="0"/>
          <w:numId w:val="1"/>
        </w:numPr>
        <w:spacing/>
        <w:ind w:right="0"/>
        <w:jc w:val="left"/>
        <w:rPr/>
      </w:pPr>
      <w:r>
        <w:rPr>
          <w:rFonts w:ascii="Times New Roman" w:hAnsi="Times New Roman" w:eastAsia="Times New Roman" w:cs="Times New Roman"/>
          <w:color w:val="000000"/>
          <w:sz w:val="24"/>
        </w:rPr>
        <w:t xml:space="preserve">Base path: </w:t>
      </w:r>
      <w:r>
        <w:rPr>
          <w:rFonts w:ascii="Courier New" w:hAnsi="Courier New" w:eastAsia="Courier New" w:cs="Courier New"/>
          <w:color w:val="000000"/>
          <w:sz w:val="20"/>
        </w:rPr>
        <w:t xml:space="preserve">/v1</w:t>
      </w:r>
      <w:r/>
    </w:p>
    <w:p w14:paraId="487FDCAD">
      <w:pPr>
        <w:pStyle w:val="668"/>
        <w:numPr>
          <w:ilvl w:val="0"/>
          <w:numId w:val="1"/>
        </w:numPr>
        <w:spacing/>
        <w:ind w:right="0"/>
        <w:jc w:val="left"/>
        <w:rPr/>
      </w:pPr>
      <w:r>
        <w:rPr>
          <w:rFonts w:ascii="Times New Roman" w:hAnsi="Times New Roman" w:eastAsia="Times New Roman" w:cs="Times New Roman"/>
          <w:color w:val="000000"/>
          <w:sz w:val="24"/>
        </w:rPr>
        <w:t xml:space="preserve">Data format: JSON for request and response bodies.</w:t>
      </w:r>
      <w:r/>
    </w:p>
    <w:p w14:paraId="37BB4745">
      <w:pPr>
        <w:pStyle w:val="668"/>
        <w:numPr>
          <w:ilvl w:val="0"/>
          <w:numId w:val="1"/>
        </w:numPr>
        <w:spacing/>
        <w:ind w:right="0"/>
        <w:jc w:val="left"/>
        <w:rPr/>
      </w:pPr>
      <w:r>
        <w:rPr>
          <w:rFonts w:ascii="Times New Roman" w:hAnsi="Times New Roman" w:eastAsia="Times New Roman" w:cs="Times New Roman"/>
          <w:color w:val="000000"/>
          <w:sz w:val="24"/>
        </w:rPr>
        <w:t xml:space="preserve">Authentication: bearer access token, subject to the final authentication design.</w:t>
      </w:r>
      <w:r/>
    </w:p>
    <w:p w14:paraId="6C481B27">
      <w:pPr>
        <w:pStyle w:val="668"/>
        <w:numPr>
          <w:ilvl w:val="0"/>
          <w:numId w:val="1"/>
        </w:numPr>
        <w:spacing/>
        <w:ind w:right="0"/>
        <w:jc w:val="left"/>
        <w:rPr/>
      </w:pPr>
      <w:r>
        <w:rPr>
          <w:rFonts w:ascii="Times New Roman" w:hAnsi="Times New Roman" w:eastAsia="Times New Roman" w:cs="Times New Roman"/>
          <w:color w:val="000000"/>
          <w:sz w:val="24"/>
        </w:rPr>
        <w:t xml:space="preserve">Task IDs, device IDs and operation IDs: opaque identifiers; clients must not construct meaning from their internal format.</w:t>
      </w:r>
      <w:r/>
    </w:p>
    <w:p w14:paraId="6DFC9A6C">
      <w:pPr>
        <w:pStyle w:val="668"/>
        <w:numPr>
          <w:ilvl w:val="0"/>
          <w:numId w:val="1"/>
        </w:numPr>
        <w:spacing/>
        <w:ind w:right="0"/>
        <w:jc w:val="left"/>
        <w:rPr/>
      </w:pPr>
      <w:r>
        <w:rPr>
          <w:rFonts w:ascii="Times New Roman" w:hAnsi="Times New Roman" w:eastAsia="Times New Roman" w:cs="Times New Roman"/>
          <w:color w:val="000000"/>
          <w:sz w:val="24"/>
        </w:rPr>
        <w:t xml:space="preserve">Timestamps: UTC ISO 8601 values.</w:t>
      </w:r>
      <w:r/>
    </w:p>
    <w:p w14:paraId="471D248D">
      <w:pPr>
        <w:pStyle w:val="668"/>
        <w:numPr>
          <w:ilvl w:val="0"/>
          <w:numId w:val="1"/>
        </w:numPr>
        <w:spacing/>
        <w:ind w:right="0"/>
        <w:jc w:val="left"/>
        <w:rPr/>
      </w:pPr>
      <w:r>
        <w:rPr>
          <w:rFonts w:ascii="Times New Roman" w:hAnsi="Times New Roman" w:eastAsia="Times New Roman" w:cs="Times New Roman"/>
          <w:color w:val="000000"/>
          <w:sz w:val="24"/>
        </w:rPr>
        <w:t xml:space="preserve">List responses: bounded and paginated where needed.</w:t>
      </w:r>
      <w:r/>
    </w:p>
    <w:p w14:paraId="584069E5">
      <w:pPr>
        <w:pStyle w:val="668"/>
        <w:numPr>
          <w:ilvl w:val="0"/>
          <w:numId w:val="1"/>
        </w:numPr>
        <w:spacing/>
        <w:ind w:right="0"/>
        <w:jc w:val="left"/>
        <w:rPr/>
      </w:pPr>
      <w:r>
        <w:rPr>
          <w:rFonts w:ascii="Times New Roman" w:hAnsi="Times New Roman" w:eastAsia="Times New Roman" w:cs="Times New Roman"/>
          <w:color w:val="000000"/>
          <w:sz w:val="24"/>
        </w:rPr>
        <w:t xml:space="preserve">Validation failures: consistent error structures.</w:t>
      </w:r>
      <w:r/>
    </w:p>
    <w:p w14:paraId="5845DC8E">
      <w:pPr>
        <w:pStyle w:val="668"/>
        <w:numPr>
          <w:ilvl w:val="0"/>
          <w:numId w:val="1"/>
        </w:numPr>
        <w:spacing/>
        <w:ind w:right="0"/>
        <w:jc w:val="left"/>
        <w:rPr/>
      </w:pPr>
      <w:r>
        <w:rPr>
          <w:rFonts w:ascii="Times New Roman" w:hAnsi="Times New Roman" w:eastAsia="Times New Roman" w:cs="Times New Roman"/>
          <w:color w:val="000000"/>
          <w:sz w:val="24"/>
        </w:rPr>
        <w:t xml:space="preserve">API changes: additive changes where possible; breaking changes require a versioning decision.</w:t>
      </w:r>
      <w:r/>
    </w:p>
    <w:p w14:paraId="19C08533">
      <w:pPr>
        <w:spacing/>
        <w:ind w:right="0" w:firstLine="0" w:left="0"/>
        <w:rPr/>
      </w:pPr>
      <w:r>
        <w:rPr>
          <w:rFonts w:ascii="Times New Roman" w:hAnsi="Times New Roman" w:eastAsia="Times New Roman" w:cs="Times New Roman"/>
          <w:color w:val="000000"/>
          <w:sz w:val="24"/>
        </w:rPr>
        <w:t xml:space="preserve">These are proposed contract conventions, not an implementation already completed.</w:t>
      </w:r>
      <w:r/>
    </w:p>
    <w:p w14:paraId="1DBF99B8">
      <w:pPr>
        <w:pStyle w:val="141"/>
        <w:spacing/>
        <w:ind w:right="0" w:firstLine="0" w:left="0"/>
        <w:rPr/>
      </w:pPr>
      <w:r>
        <w:rPr>
          <w:rFonts w:ascii="Times New Roman" w:hAnsi="Times New Roman" w:eastAsia="Times New Roman" w:cs="Times New Roman"/>
          <w:b/>
          <w:color w:val="000000"/>
          <w:sz w:val="28"/>
        </w:rPr>
        <w:t xml:space="preserve">Common error structure</w:t>
      </w:r>
      <w:r/>
    </w:p>
    <w:p w14:paraId="730C91EE">
      <w:pPr>
        <w:spacing/>
        <w:ind w:right="0" w:firstLine="0" w:left="0"/>
        <w:rPr/>
      </w:pPr>
      <w:r>
        <w:rPr>
          <w:rFonts w:ascii="Courier New" w:hAnsi="Courier New" w:eastAsia="Courier New" w:cs="Courier New"/>
          <w:color w:val="000000"/>
          <w:sz w:val="20"/>
        </w:rPr>
        <w:t xml:space="preserve">{</w:t>
      </w:r>
      <w:r/>
    </w:p>
    <w:p w14:paraId="5A1B4E69">
      <w:pPr>
        <w:spacing/>
        <w:ind w:right="0" w:firstLine="0" w:left="0"/>
        <w:rPr/>
      </w:pPr>
      <w:r>
        <w:rPr>
          <w:rFonts w:ascii="Courier New" w:hAnsi="Courier New" w:eastAsia="Courier New" w:cs="Courier New"/>
          <w:color w:val="000000"/>
          <w:sz w:val="20"/>
        </w:rPr>
        <w:t xml:space="preserve">  "error": {</w:t>
      </w:r>
      <w:r/>
    </w:p>
    <w:p w14:paraId="0BCDD245">
      <w:pPr>
        <w:spacing/>
        <w:ind w:right="0" w:firstLine="0" w:left="0"/>
        <w:rPr/>
      </w:pPr>
      <w:r>
        <w:rPr>
          <w:rFonts w:ascii="Courier New" w:hAnsi="Courier New" w:eastAsia="Courier New" w:cs="Courier New"/>
          <w:color w:val="000000"/>
          <w:sz w:val="20"/>
        </w:rPr>
        <w:t xml:space="preserve">    "code": "TASK_NOT_FOUND",</w:t>
      </w:r>
      <w:r/>
    </w:p>
    <w:p w14:paraId="287C97F3">
      <w:pPr>
        <w:spacing/>
        <w:ind w:right="0" w:firstLine="0" w:left="0"/>
        <w:rPr/>
      </w:pPr>
      <w:r>
        <w:rPr>
          <w:rFonts w:ascii="Courier New" w:hAnsi="Courier New" w:eastAsia="Courier New" w:cs="Courier New"/>
          <w:color w:val="000000"/>
          <w:sz w:val="20"/>
        </w:rPr>
        <w:t xml:space="preserve">    "message": "The requested task was not found.",</w:t>
      </w:r>
      <w:r/>
    </w:p>
    <w:p w14:paraId="40BE65C6">
      <w:pPr>
        <w:spacing/>
        <w:ind w:right="0" w:firstLine="0" w:left="0"/>
        <w:rPr/>
      </w:pPr>
      <w:r>
        <w:rPr>
          <w:rFonts w:ascii="Courier New" w:hAnsi="Courier New" w:eastAsia="Courier New" w:cs="Courier New"/>
          <w:color w:val="000000"/>
          <w:sz w:val="20"/>
        </w:rPr>
        <w:t xml:space="preserve">    "request_id": "request-correlation-id",</w:t>
      </w:r>
      <w:r/>
    </w:p>
    <w:p w14:paraId="48488141">
      <w:pPr>
        <w:spacing/>
        <w:ind w:right="0" w:firstLine="0" w:left="0"/>
        <w:rPr/>
      </w:pPr>
      <w:r>
        <w:rPr>
          <w:rFonts w:ascii="Courier New" w:hAnsi="Courier New" w:eastAsia="Courier New" w:cs="Courier New"/>
          <w:color w:val="000000"/>
          <w:sz w:val="20"/>
        </w:rPr>
        <w:t xml:space="preserve">    "retryable": false</w:t>
      </w:r>
      <w:r/>
    </w:p>
    <w:p w14:paraId="61787DD3">
      <w:pPr>
        <w:spacing/>
        <w:ind w:right="0" w:firstLine="0" w:left="0"/>
        <w:rPr/>
      </w:pPr>
      <w:r>
        <w:rPr>
          <w:rFonts w:ascii="Courier New" w:hAnsi="Courier New" w:eastAsia="Courier New" w:cs="Courier New"/>
          <w:color w:val="000000"/>
          <w:sz w:val="20"/>
        </w:rPr>
        <w:t xml:space="preserve">  }</w:t>
      </w:r>
      <w:r/>
    </w:p>
    <w:p w14:paraId="35577938">
      <w:pPr>
        <w:spacing/>
        <w:ind w:right="0" w:firstLine="0" w:left="0"/>
        <w:rPr/>
      </w:pPr>
      <w:r>
        <w:rPr>
          <w:rFonts w:ascii="Courier New" w:hAnsi="Courier New" w:eastAsia="Courier New" w:cs="Courier New"/>
          <w:color w:val="000000"/>
          <w:sz w:val="20"/>
        </w:rPr>
        <w:t xml:space="preserve">}</w:t>
      </w:r>
      <w:r/>
    </w:p>
    <w:p w14:paraId="02E2F9AD">
      <w:pPr>
        <w:spacing/>
        <w:ind w:right="0" w:firstLine="0" w:left="0"/>
        <w:rPr/>
      </w:pPr>
      <w:r>
        <w:rPr>
          <w:rFonts w:ascii="Times New Roman" w:hAnsi="Times New Roman" w:eastAsia="Times New Roman" w:cs="Times New Roman"/>
          <w:color w:val="000000"/>
          <w:sz w:val="24"/>
        </w:rPr>
        <w:t xml:space="preserve">The exact fields can be adjusted during implementation, but the contract should consistently provide a stable error code, a human-readable explanation and a correlation identifier. Additional details must not expose secrets, internal stack traces or anothe</w:t>
      </w:r>
      <w:r>
        <w:rPr>
          <w:rFonts w:ascii="Times New Roman" w:hAnsi="Times New Roman" w:eastAsia="Times New Roman" w:cs="Times New Roman"/>
          <w:color w:val="000000"/>
          <w:sz w:val="24"/>
        </w:rPr>
        <w:t xml:space="preserve">r user's data.</w:t>
      </w:r>
      <w:r/>
    </w:p>
    <w:p w14:paraId="41ED91EC">
      <w:pPr>
        <w:spacing/>
        <w:ind w:right="0" w:firstLine="0" w:left="0"/>
        <w:rPr/>
      </w:pPr>
      <w:r>
        <w:rPr>
          <w:rFonts w:ascii="Times New Roman" w:hAnsi="Times New Roman" w:eastAsia="Times New Roman" w:cs="Times New Roman"/>
          <w:color w:val="000000"/>
          <w:sz w:val="24"/>
        </w:rPr>
        <w:t xml:space="preserve">The backend should use appropriate HTTP status codes—for example, validation errors, authentication failures, authorization failures, missing resources, conflicting state and rate limiting—rather than returning HTTP success for every outcome.</w:t>
      </w:r>
      <w:r/>
    </w:p>
    <w:p w14:paraId="07B59389">
      <w:pPr>
        <w:pStyle w:val="140"/>
        <w:spacing/>
        <w:ind w:right="0" w:firstLine="0" w:left="0"/>
        <w:rPr/>
      </w:pPr>
      <w:r>
        <w:rPr>
          <w:rFonts w:ascii="Times New Roman" w:hAnsi="Times New Roman" w:eastAsia="Times New Roman" w:cs="Times New Roman"/>
          <w:b/>
          <w:color w:val="000000"/>
          <w:sz w:val="36"/>
        </w:rPr>
        <w:t xml:space="preserve">03.16.04 Proposed API endpoint catalogue</w:t>
      </w:r>
      <w:r/>
    </w:p>
    <w:p w14:paraId="37C559E3">
      <w:pPr>
        <w:spacing/>
        <w:ind w:right="0" w:firstLine="0" w:left="0"/>
        <w:rPr/>
      </w:pPr>
      <w:r>
        <w:rPr>
          <w:rFonts w:ascii="Times New Roman" w:hAnsi="Times New Roman" w:eastAsia="Times New Roman" w:cs="Times New Roman"/>
          <w:color w:val="000000"/>
          <w:sz w:val="24"/>
        </w:rPr>
        <w:t xml:space="preserve">The following endpoints form the proposed MVP contract. Exact names and schemas should be frozen before the CLI and backend are implemented in parallel.</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62"/>
        <w:gridCol w:w="3816"/>
        <w:gridCol w:w="4876"/>
      </w:tblGrid>
      <w:tr>
        <w:trPr/>
        <w:tc>
          <w:tcPr>
            <w:tcBorders/>
            <w:tcMar>
              <w:left w:w="15" w:type="dxa"/>
              <w:top w:w="15" w:type="dxa"/>
              <w:right w:w="15" w:type="dxa"/>
              <w:bottom w:w="15" w:type="dxa"/>
            </w:tcMar>
            <w:tcW w:w="662" w:type="dxa"/>
            <w:vAlign w:val="center"/>
          </w:tcPr>
          <w:p w14:paraId="71B283A6">
            <w:pPr>
              <w:spacing/>
              <w:ind w:right="0" w:firstLine="0" w:left="0"/>
              <w:jc w:val="center"/>
              <w:rPr/>
            </w:pPr>
            <w:r>
              <w:rPr>
                <w:rFonts w:ascii="Times New Roman" w:hAnsi="Times New Roman" w:eastAsia="Times New Roman" w:cs="Times New Roman"/>
                <w:b/>
                <w:color w:val="000000"/>
                <w:sz w:val="24"/>
              </w:rPr>
              <w:t xml:space="preserve">Method</w:t>
            </w:r>
            <w:r/>
          </w:p>
        </w:tc>
        <w:tc>
          <w:tcPr>
            <w:tcBorders/>
            <w:tcMar>
              <w:left w:w="15" w:type="dxa"/>
              <w:top w:w="15" w:type="dxa"/>
              <w:right w:w="15" w:type="dxa"/>
              <w:bottom w:w="15" w:type="dxa"/>
            </w:tcMar>
            <w:tcW w:w="3816" w:type="dxa"/>
            <w:vAlign w:val="center"/>
          </w:tcPr>
          <w:p w14:paraId="2C03C46D">
            <w:pPr>
              <w:spacing/>
              <w:ind w:right="0" w:firstLine="0" w:left="0"/>
              <w:jc w:val="center"/>
              <w:rPr/>
            </w:pPr>
            <w:r>
              <w:rPr>
                <w:rFonts w:ascii="Times New Roman" w:hAnsi="Times New Roman" w:eastAsia="Times New Roman" w:cs="Times New Roman"/>
                <w:b/>
                <w:color w:val="000000"/>
                <w:sz w:val="24"/>
              </w:rPr>
              <w:t xml:space="preserve">Endpoint</w:t>
            </w:r>
            <w:r/>
          </w:p>
        </w:tc>
        <w:tc>
          <w:tcPr>
            <w:tcBorders/>
            <w:tcMar>
              <w:left w:w="15" w:type="dxa"/>
              <w:top w:w="15" w:type="dxa"/>
              <w:right w:w="15" w:type="dxa"/>
              <w:bottom w:w="15" w:type="dxa"/>
            </w:tcMar>
            <w:tcW w:w="4876" w:type="dxa"/>
            <w:vAlign w:val="center"/>
          </w:tcPr>
          <w:p w14:paraId="6B3D7C22">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662" w:type="dxa"/>
            <w:vAlign w:val="center"/>
          </w:tcPr>
          <w:p w14:paraId="3FEBE440">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3816" w:type="dxa"/>
            <w:vAlign w:val="center"/>
          </w:tcPr>
          <w:p w14:paraId="3EBB1B89">
            <w:pPr>
              <w:spacing/>
              <w:ind w:right="0" w:firstLine="0" w:left="0"/>
              <w:rPr/>
            </w:pPr>
            <w:r>
              <w:rPr>
                <w:rFonts w:ascii="Courier New" w:hAnsi="Courier New" w:eastAsia="Courier New" w:cs="Courier New"/>
                <w:color w:val="000000"/>
                <w:sz w:val="20"/>
              </w:rPr>
              <w:t xml:space="preserve">/v1/auth/login</w:t>
            </w:r>
            <w:r/>
          </w:p>
        </w:tc>
        <w:tc>
          <w:tcPr>
            <w:tcBorders/>
            <w:tcMar>
              <w:left w:w="15" w:type="dxa"/>
              <w:top w:w="15" w:type="dxa"/>
              <w:right w:w="15" w:type="dxa"/>
              <w:bottom w:w="15" w:type="dxa"/>
            </w:tcMar>
            <w:tcW w:w="4876" w:type="dxa"/>
            <w:vAlign w:val="center"/>
          </w:tcPr>
          <w:p w14:paraId="7C532FF3">
            <w:pPr>
              <w:spacing/>
              <w:ind w:right="0" w:firstLine="0" w:left="0"/>
              <w:rPr/>
            </w:pPr>
            <w:r>
              <w:rPr>
                <w:rFonts w:ascii="Times New Roman" w:hAnsi="Times New Roman" w:eastAsia="Times New Roman" w:cs="Times New Roman"/>
                <w:color w:val="000000"/>
                <w:sz w:val="24"/>
              </w:rPr>
              <w:t xml:space="preserve">Authenticate a user</w:t>
            </w:r>
            <w:r/>
          </w:p>
        </w:tc>
      </w:tr>
      <w:tr>
        <w:trPr/>
        <w:tc>
          <w:tcPr>
            <w:tcBorders/>
            <w:tcMar>
              <w:left w:w="15" w:type="dxa"/>
              <w:top w:w="15" w:type="dxa"/>
              <w:right w:w="15" w:type="dxa"/>
              <w:bottom w:w="15" w:type="dxa"/>
            </w:tcMar>
            <w:tcW w:w="662" w:type="dxa"/>
            <w:vAlign w:val="center"/>
          </w:tcPr>
          <w:p w14:paraId="2676FEE9">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3816" w:type="dxa"/>
            <w:vAlign w:val="center"/>
          </w:tcPr>
          <w:p w14:paraId="1998965E">
            <w:pPr>
              <w:spacing/>
              <w:ind w:right="0" w:firstLine="0" w:left="0"/>
              <w:rPr/>
            </w:pPr>
            <w:r>
              <w:rPr>
                <w:rFonts w:ascii="Courier New" w:hAnsi="Courier New" w:eastAsia="Courier New" w:cs="Courier New"/>
                <w:color w:val="000000"/>
                <w:sz w:val="20"/>
              </w:rPr>
              <w:t xml:space="preserve">/v1/auth/refresh</w:t>
            </w:r>
            <w:r/>
          </w:p>
        </w:tc>
        <w:tc>
          <w:tcPr>
            <w:tcBorders/>
            <w:tcMar>
              <w:left w:w="15" w:type="dxa"/>
              <w:top w:w="15" w:type="dxa"/>
              <w:right w:w="15" w:type="dxa"/>
              <w:bottom w:w="15" w:type="dxa"/>
            </w:tcMar>
            <w:tcW w:w="4876" w:type="dxa"/>
            <w:vAlign w:val="center"/>
          </w:tcPr>
          <w:p w14:paraId="2B224DC7">
            <w:pPr>
              <w:spacing/>
              <w:ind w:right="0" w:firstLine="0" w:left="0"/>
              <w:rPr/>
            </w:pPr>
            <w:r>
              <w:rPr>
                <w:rFonts w:ascii="Times New Roman" w:hAnsi="Times New Roman" w:eastAsia="Times New Roman" w:cs="Times New Roman"/>
                <w:color w:val="000000"/>
                <w:sz w:val="24"/>
              </w:rPr>
              <w:t xml:space="preserve">Obtain a refreshed access token, if refresh tokens are adopted</w:t>
            </w:r>
            <w:r/>
          </w:p>
        </w:tc>
      </w:tr>
      <w:tr>
        <w:trPr/>
        <w:tc>
          <w:tcPr>
            <w:tcBorders/>
            <w:tcMar>
              <w:left w:w="15" w:type="dxa"/>
              <w:top w:w="15" w:type="dxa"/>
              <w:right w:w="15" w:type="dxa"/>
              <w:bottom w:w="15" w:type="dxa"/>
            </w:tcMar>
            <w:tcW w:w="662" w:type="dxa"/>
            <w:vAlign w:val="center"/>
          </w:tcPr>
          <w:p w14:paraId="3B5BB91B">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3816" w:type="dxa"/>
            <w:vAlign w:val="center"/>
          </w:tcPr>
          <w:p w14:paraId="12DCE3F3">
            <w:pPr>
              <w:spacing/>
              <w:ind w:right="0" w:firstLine="0" w:left="0"/>
              <w:rPr/>
            </w:pPr>
            <w:r>
              <w:rPr>
                <w:rFonts w:ascii="Courier New" w:hAnsi="Courier New" w:eastAsia="Courier New" w:cs="Courier New"/>
                <w:color w:val="000000"/>
                <w:sz w:val="20"/>
              </w:rPr>
              <w:t xml:space="preserve">/v1/auth/logout</w:t>
            </w:r>
            <w:r/>
          </w:p>
        </w:tc>
        <w:tc>
          <w:tcPr>
            <w:tcBorders/>
            <w:tcMar>
              <w:left w:w="15" w:type="dxa"/>
              <w:top w:w="15" w:type="dxa"/>
              <w:right w:w="15" w:type="dxa"/>
              <w:bottom w:w="15" w:type="dxa"/>
            </w:tcMar>
            <w:tcW w:w="4876" w:type="dxa"/>
            <w:vAlign w:val="center"/>
          </w:tcPr>
          <w:p w14:paraId="00B0C465">
            <w:pPr>
              <w:spacing/>
              <w:ind w:right="0" w:firstLine="0" w:left="0"/>
              <w:rPr/>
            </w:pPr>
            <w:r>
              <w:rPr>
                <w:rFonts w:ascii="Times New Roman" w:hAnsi="Times New Roman" w:eastAsia="Times New Roman" w:cs="Times New Roman"/>
                <w:color w:val="000000"/>
                <w:sz w:val="24"/>
              </w:rPr>
              <w:t xml:space="preserve">End or revoke the current session</w:t>
            </w:r>
            <w:r/>
          </w:p>
        </w:tc>
      </w:tr>
      <w:tr>
        <w:trPr/>
        <w:tc>
          <w:tcPr>
            <w:tcBorders/>
            <w:tcMar>
              <w:left w:w="15" w:type="dxa"/>
              <w:top w:w="15" w:type="dxa"/>
              <w:right w:w="15" w:type="dxa"/>
              <w:bottom w:w="15" w:type="dxa"/>
            </w:tcMar>
            <w:tcW w:w="662" w:type="dxa"/>
            <w:vAlign w:val="center"/>
          </w:tcPr>
          <w:p w14:paraId="38480036">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0495338D">
            <w:pPr>
              <w:spacing/>
              <w:ind w:right="0" w:firstLine="0" w:left="0"/>
              <w:rPr/>
            </w:pPr>
            <w:r>
              <w:rPr>
                <w:rFonts w:ascii="Courier New" w:hAnsi="Courier New" w:eastAsia="Courier New" w:cs="Courier New"/>
                <w:color w:val="000000"/>
                <w:sz w:val="20"/>
              </w:rPr>
              <w:t xml:space="preserve">/v1/me</w:t>
            </w:r>
            <w:r/>
          </w:p>
        </w:tc>
        <w:tc>
          <w:tcPr>
            <w:tcBorders/>
            <w:tcMar>
              <w:left w:w="15" w:type="dxa"/>
              <w:top w:w="15" w:type="dxa"/>
              <w:right w:w="15" w:type="dxa"/>
              <w:bottom w:w="15" w:type="dxa"/>
            </w:tcMar>
            <w:tcW w:w="4876" w:type="dxa"/>
            <w:vAlign w:val="center"/>
          </w:tcPr>
          <w:p w14:paraId="4EDEF3B9">
            <w:pPr>
              <w:spacing/>
              <w:ind w:right="0" w:firstLine="0" w:left="0"/>
              <w:rPr/>
            </w:pPr>
            <w:r>
              <w:rPr>
                <w:rFonts w:ascii="Times New Roman" w:hAnsi="Times New Roman" w:eastAsia="Times New Roman" w:cs="Times New Roman"/>
                <w:color w:val="000000"/>
                <w:sz w:val="24"/>
              </w:rPr>
              <w:t xml:space="preserve">Return the authenticated user's profile</w:t>
            </w:r>
            <w:r/>
          </w:p>
        </w:tc>
      </w:tr>
      <w:tr>
        <w:trPr/>
        <w:tc>
          <w:tcPr>
            <w:tcBorders/>
            <w:tcMar>
              <w:left w:w="15" w:type="dxa"/>
              <w:top w:w="15" w:type="dxa"/>
              <w:right w:w="15" w:type="dxa"/>
              <w:bottom w:w="15" w:type="dxa"/>
            </w:tcMar>
            <w:tcW w:w="662" w:type="dxa"/>
            <w:vAlign w:val="center"/>
          </w:tcPr>
          <w:p w14:paraId="2B969C10">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3CA96D5F">
            <w:pPr>
              <w:spacing/>
              <w:ind w:right="0" w:firstLine="0" w:left="0"/>
              <w:rPr/>
            </w:pPr>
            <w:r>
              <w:rPr>
                <w:rFonts w:ascii="Courier New" w:hAnsi="Courier New" w:eastAsia="Courier New" w:cs="Courier New"/>
                <w:color w:val="000000"/>
                <w:sz w:val="20"/>
              </w:rPr>
              <w:t xml:space="preserve">/v1/devices</w:t>
            </w:r>
            <w:r/>
          </w:p>
        </w:tc>
        <w:tc>
          <w:tcPr>
            <w:tcBorders/>
            <w:tcMar>
              <w:left w:w="15" w:type="dxa"/>
              <w:top w:w="15" w:type="dxa"/>
              <w:right w:w="15" w:type="dxa"/>
              <w:bottom w:w="15" w:type="dxa"/>
            </w:tcMar>
            <w:tcW w:w="4876" w:type="dxa"/>
            <w:vAlign w:val="center"/>
          </w:tcPr>
          <w:p w14:paraId="787451D6">
            <w:pPr>
              <w:spacing/>
              <w:ind w:right="0" w:firstLine="0" w:left="0"/>
              <w:rPr/>
            </w:pPr>
            <w:r>
              <w:rPr>
                <w:rFonts w:ascii="Times New Roman" w:hAnsi="Times New Roman" w:eastAsia="Times New Roman" w:cs="Times New Roman"/>
                <w:color w:val="000000"/>
                <w:sz w:val="24"/>
              </w:rPr>
              <w:t xml:space="preserve">List devices the user is authorized to access</w:t>
            </w:r>
            <w:r/>
          </w:p>
        </w:tc>
      </w:tr>
      <w:tr>
        <w:trPr/>
        <w:tc>
          <w:tcPr>
            <w:tcBorders/>
            <w:tcMar>
              <w:left w:w="15" w:type="dxa"/>
              <w:top w:w="15" w:type="dxa"/>
              <w:right w:w="15" w:type="dxa"/>
              <w:bottom w:w="15" w:type="dxa"/>
            </w:tcMar>
            <w:tcW w:w="662" w:type="dxa"/>
            <w:vAlign w:val="center"/>
          </w:tcPr>
          <w:p w14:paraId="1FF8FDC8">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26A951AE">
            <w:pPr>
              <w:spacing/>
              <w:ind w:right="0" w:firstLine="0" w:left="0"/>
              <w:rPr/>
            </w:pPr>
            <w:r>
              <w:rPr>
                <w:rFonts w:ascii="Courier New" w:hAnsi="Courier New" w:eastAsia="Courier New" w:cs="Courier New"/>
                <w:color w:val="000000"/>
                <w:sz w:val="20"/>
              </w:rPr>
              <w:t xml:space="preserve">/v1/devices/{device_id}</w:t>
            </w:r>
            <w:r/>
          </w:p>
        </w:tc>
        <w:tc>
          <w:tcPr>
            <w:tcBorders/>
            <w:tcMar>
              <w:left w:w="15" w:type="dxa"/>
              <w:top w:w="15" w:type="dxa"/>
              <w:right w:w="15" w:type="dxa"/>
              <w:bottom w:w="15" w:type="dxa"/>
            </w:tcMar>
            <w:tcW w:w="4876" w:type="dxa"/>
            <w:vAlign w:val="center"/>
          </w:tcPr>
          <w:p w14:paraId="0ECE44C2">
            <w:pPr>
              <w:spacing/>
              <w:ind w:right="0" w:firstLine="0" w:left="0"/>
              <w:rPr/>
            </w:pPr>
            <w:r>
              <w:rPr>
                <w:rFonts w:ascii="Times New Roman" w:hAnsi="Times New Roman" w:eastAsia="Times New Roman" w:cs="Times New Roman"/>
                <w:color w:val="000000"/>
                <w:sz w:val="24"/>
              </w:rPr>
              <w:t xml:space="preserve">Retrieve a device's registration and health status</w:t>
            </w:r>
            <w:r/>
          </w:p>
        </w:tc>
      </w:tr>
      <w:tr>
        <w:trPr/>
        <w:tc>
          <w:tcPr>
            <w:tcBorders/>
            <w:tcMar>
              <w:left w:w="15" w:type="dxa"/>
              <w:top w:w="15" w:type="dxa"/>
              <w:right w:w="15" w:type="dxa"/>
              <w:bottom w:w="15" w:type="dxa"/>
            </w:tcMar>
            <w:tcW w:w="662" w:type="dxa"/>
            <w:vAlign w:val="center"/>
          </w:tcPr>
          <w:p w14:paraId="7E2D9ABE">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3816" w:type="dxa"/>
            <w:vAlign w:val="center"/>
          </w:tcPr>
          <w:p w14:paraId="1CE19D4A">
            <w:pPr>
              <w:spacing/>
              <w:ind w:right="0" w:firstLine="0" w:left="0"/>
              <w:rPr/>
            </w:pPr>
            <w:r>
              <w:rPr>
                <w:rFonts w:ascii="Courier New" w:hAnsi="Courier New" w:eastAsia="Courier New" w:cs="Courier New"/>
                <w:color w:val="000000"/>
                <w:sz w:val="20"/>
              </w:rPr>
              <w:t xml:space="preserve">/v1/tasks</w:t>
            </w:r>
            <w:r/>
          </w:p>
        </w:tc>
        <w:tc>
          <w:tcPr>
            <w:tcBorders/>
            <w:tcMar>
              <w:left w:w="15" w:type="dxa"/>
              <w:top w:w="15" w:type="dxa"/>
              <w:right w:w="15" w:type="dxa"/>
              <w:bottom w:w="15" w:type="dxa"/>
            </w:tcMar>
            <w:tcW w:w="4876" w:type="dxa"/>
            <w:vAlign w:val="center"/>
          </w:tcPr>
          <w:p w14:paraId="5A4A5202">
            <w:pPr>
              <w:spacing/>
              <w:ind w:right="0" w:firstLine="0" w:left="0"/>
              <w:rPr/>
            </w:pPr>
            <w:r>
              <w:rPr>
                <w:rFonts w:ascii="Times New Roman" w:hAnsi="Times New Roman" w:eastAsia="Times New Roman" w:cs="Times New Roman"/>
                <w:color w:val="000000"/>
                <w:sz w:val="24"/>
              </w:rPr>
              <w:t xml:space="preserve">Submit a task</w:t>
            </w:r>
            <w:r/>
          </w:p>
        </w:tc>
      </w:tr>
      <w:tr>
        <w:trPr/>
        <w:tc>
          <w:tcPr>
            <w:tcBorders/>
            <w:tcMar>
              <w:left w:w="15" w:type="dxa"/>
              <w:top w:w="15" w:type="dxa"/>
              <w:right w:w="15" w:type="dxa"/>
              <w:bottom w:w="15" w:type="dxa"/>
            </w:tcMar>
            <w:tcW w:w="662" w:type="dxa"/>
            <w:vAlign w:val="center"/>
          </w:tcPr>
          <w:p w14:paraId="398208BA">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762C7CA8">
            <w:pPr>
              <w:spacing/>
              <w:ind w:right="0" w:firstLine="0" w:left="0"/>
              <w:rPr/>
            </w:pPr>
            <w:r>
              <w:rPr>
                <w:rFonts w:ascii="Courier New" w:hAnsi="Courier New" w:eastAsia="Courier New" w:cs="Courier New"/>
                <w:color w:val="000000"/>
                <w:sz w:val="20"/>
              </w:rPr>
              <w:t xml:space="preserve">/v1/tasks</w:t>
            </w:r>
            <w:r/>
          </w:p>
        </w:tc>
        <w:tc>
          <w:tcPr>
            <w:tcBorders/>
            <w:tcMar>
              <w:left w:w="15" w:type="dxa"/>
              <w:top w:w="15" w:type="dxa"/>
              <w:right w:w="15" w:type="dxa"/>
              <w:bottom w:w="15" w:type="dxa"/>
            </w:tcMar>
            <w:tcW w:w="4876" w:type="dxa"/>
            <w:vAlign w:val="center"/>
          </w:tcPr>
          <w:p w14:paraId="2B14F712">
            <w:pPr>
              <w:spacing/>
              <w:ind w:right="0" w:firstLine="0" w:left="0"/>
              <w:rPr/>
            </w:pPr>
            <w:r>
              <w:rPr>
                <w:rFonts w:ascii="Times New Roman" w:hAnsi="Times New Roman" w:eastAsia="Times New Roman" w:cs="Times New Roman"/>
                <w:color w:val="000000"/>
                <w:sz w:val="24"/>
              </w:rPr>
              <w:t xml:space="preserve">List the user's authorized task history</w:t>
            </w:r>
            <w:r/>
          </w:p>
        </w:tc>
      </w:tr>
      <w:tr>
        <w:trPr/>
        <w:tc>
          <w:tcPr>
            <w:tcBorders/>
            <w:tcMar>
              <w:left w:w="15" w:type="dxa"/>
              <w:top w:w="15" w:type="dxa"/>
              <w:right w:w="15" w:type="dxa"/>
              <w:bottom w:w="15" w:type="dxa"/>
            </w:tcMar>
            <w:tcW w:w="662" w:type="dxa"/>
            <w:vAlign w:val="center"/>
          </w:tcPr>
          <w:p w14:paraId="6C3DFADD">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2724C695">
            <w:pPr>
              <w:spacing/>
              <w:ind w:right="0" w:firstLine="0" w:left="0"/>
              <w:rPr/>
            </w:pPr>
            <w:r>
              <w:rPr>
                <w:rFonts w:ascii="Courier New" w:hAnsi="Courier New" w:eastAsia="Courier New" w:cs="Courier New"/>
                <w:color w:val="000000"/>
                <w:sz w:val="20"/>
              </w:rPr>
              <w:t xml:space="preserve">/v1/tasks/{task_id}</w:t>
            </w:r>
            <w:r/>
          </w:p>
        </w:tc>
        <w:tc>
          <w:tcPr>
            <w:tcBorders/>
            <w:tcMar>
              <w:left w:w="15" w:type="dxa"/>
              <w:top w:w="15" w:type="dxa"/>
              <w:right w:w="15" w:type="dxa"/>
              <w:bottom w:w="15" w:type="dxa"/>
            </w:tcMar>
            <w:tcW w:w="4876" w:type="dxa"/>
            <w:vAlign w:val="center"/>
          </w:tcPr>
          <w:p w14:paraId="714A00D5">
            <w:pPr>
              <w:spacing/>
              <w:ind w:right="0" w:firstLine="0" w:left="0"/>
              <w:rPr/>
            </w:pPr>
            <w:r>
              <w:rPr>
                <w:rFonts w:ascii="Times New Roman" w:hAnsi="Times New Roman" w:eastAsia="Times New Roman" w:cs="Times New Roman"/>
                <w:color w:val="000000"/>
                <w:sz w:val="24"/>
              </w:rPr>
              <w:t xml:space="preserve">Retrieve task status and summary</w:t>
            </w:r>
            <w:r/>
          </w:p>
        </w:tc>
      </w:tr>
      <w:tr>
        <w:trPr/>
        <w:tc>
          <w:tcPr>
            <w:tcBorders/>
            <w:tcMar>
              <w:left w:w="15" w:type="dxa"/>
              <w:top w:w="15" w:type="dxa"/>
              <w:right w:w="15" w:type="dxa"/>
              <w:bottom w:w="15" w:type="dxa"/>
            </w:tcMar>
            <w:tcW w:w="662" w:type="dxa"/>
            <w:vAlign w:val="center"/>
          </w:tcPr>
          <w:p w14:paraId="1C31DFEB">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528A5253">
            <w:pPr>
              <w:spacing/>
              <w:ind w:right="0" w:firstLine="0" w:left="0"/>
              <w:rPr/>
            </w:pPr>
            <w:r>
              <w:rPr>
                <w:rFonts w:ascii="Courier New" w:hAnsi="Courier New" w:eastAsia="Courier New" w:cs="Courier New"/>
                <w:color w:val="000000"/>
                <w:sz w:val="20"/>
              </w:rPr>
              <w:t xml:space="preserve">/v1/tasks/{task_id}/steps</w:t>
            </w:r>
            <w:r/>
          </w:p>
        </w:tc>
        <w:tc>
          <w:tcPr>
            <w:tcBorders/>
            <w:tcMar>
              <w:left w:w="15" w:type="dxa"/>
              <w:top w:w="15" w:type="dxa"/>
              <w:right w:w="15" w:type="dxa"/>
              <w:bottom w:w="15" w:type="dxa"/>
            </w:tcMar>
            <w:tcW w:w="4876" w:type="dxa"/>
            <w:vAlign w:val="center"/>
          </w:tcPr>
          <w:p w14:paraId="39C04AD3">
            <w:pPr>
              <w:spacing/>
              <w:ind w:right="0" w:firstLine="0" w:left="0"/>
              <w:rPr/>
            </w:pPr>
            <w:r>
              <w:rPr>
                <w:rFonts w:ascii="Times New Roman" w:hAnsi="Times New Roman" w:eastAsia="Times New Roman" w:cs="Times New Roman"/>
                <w:color w:val="000000"/>
                <w:sz w:val="24"/>
              </w:rPr>
              <w:t xml:space="preserve">Retrieve step-level progress</w:t>
            </w:r>
            <w:r/>
          </w:p>
        </w:tc>
      </w:tr>
      <w:tr>
        <w:trPr/>
        <w:tc>
          <w:tcPr>
            <w:tcBorders/>
            <w:tcMar>
              <w:left w:w="15" w:type="dxa"/>
              <w:top w:w="15" w:type="dxa"/>
              <w:right w:w="15" w:type="dxa"/>
              <w:bottom w:w="15" w:type="dxa"/>
            </w:tcMar>
            <w:tcW w:w="662" w:type="dxa"/>
            <w:vAlign w:val="center"/>
          </w:tcPr>
          <w:p w14:paraId="09EDE86C">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1CF1F681">
            <w:pPr>
              <w:spacing/>
              <w:ind w:right="0" w:firstLine="0" w:left="0"/>
              <w:rPr/>
            </w:pPr>
            <w:r>
              <w:rPr>
                <w:rFonts w:ascii="Courier New" w:hAnsi="Courier New" w:eastAsia="Courier New" w:cs="Courier New"/>
                <w:color w:val="000000"/>
                <w:sz w:val="20"/>
              </w:rPr>
              <w:t xml:space="preserve">/v1/tasks/{task_id}/result</w:t>
            </w:r>
            <w:r/>
          </w:p>
        </w:tc>
        <w:tc>
          <w:tcPr>
            <w:tcBorders/>
            <w:tcMar>
              <w:left w:w="15" w:type="dxa"/>
              <w:top w:w="15" w:type="dxa"/>
              <w:right w:w="15" w:type="dxa"/>
              <w:bottom w:w="15" w:type="dxa"/>
            </w:tcMar>
            <w:tcW w:w="4876" w:type="dxa"/>
            <w:vAlign w:val="center"/>
          </w:tcPr>
          <w:p w14:paraId="7843703F">
            <w:pPr>
              <w:spacing/>
              <w:ind w:right="0" w:firstLine="0" w:left="0"/>
              <w:rPr/>
            </w:pPr>
            <w:r>
              <w:rPr>
                <w:rFonts w:ascii="Times New Roman" w:hAnsi="Times New Roman" w:eastAsia="Times New Roman" w:cs="Times New Roman"/>
                <w:color w:val="000000"/>
                <w:sz w:val="24"/>
              </w:rPr>
              <w:t xml:space="preserve">Retrieve the available task result</w:t>
            </w:r>
            <w:r/>
          </w:p>
        </w:tc>
      </w:tr>
      <w:tr>
        <w:trPr/>
        <w:tc>
          <w:tcPr>
            <w:tcBorders/>
            <w:tcMar>
              <w:left w:w="15" w:type="dxa"/>
              <w:top w:w="15" w:type="dxa"/>
              <w:right w:w="15" w:type="dxa"/>
              <w:bottom w:w="15" w:type="dxa"/>
            </w:tcMar>
            <w:tcW w:w="662" w:type="dxa"/>
            <w:vAlign w:val="center"/>
          </w:tcPr>
          <w:p w14:paraId="474DF614">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3816" w:type="dxa"/>
            <w:vAlign w:val="center"/>
          </w:tcPr>
          <w:p w14:paraId="3546EDDC">
            <w:pPr>
              <w:spacing/>
              <w:ind w:right="0" w:firstLine="0" w:left="0"/>
              <w:rPr/>
            </w:pPr>
            <w:r>
              <w:rPr>
                <w:rFonts w:ascii="Courier New" w:hAnsi="Courier New" w:eastAsia="Courier New" w:cs="Courier New"/>
                <w:color w:val="000000"/>
                <w:sz w:val="20"/>
              </w:rPr>
              <w:t xml:space="preserve">/v1/tasks/{task_id}/cancel</w:t>
            </w:r>
            <w:r/>
          </w:p>
        </w:tc>
        <w:tc>
          <w:tcPr>
            <w:tcBorders/>
            <w:tcMar>
              <w:left w:w="15" w:type="dxa"/>
              <w:top w:w="15" w:type="dxa"/>
              <w:right w:w="15" w:type="dxa"/>
              <w:bottom w:w="15" w:type="dxa"/>
            </w:tcMar>
            <w:tcW w:w="4876" w:type="dxa"/>
            <w:vAlign w:val="center"/>
          </w:tcPr>
          <w:p w14:paraId="65C8A589">
            <w:pPr>
              <w:spacing/>
              <w:ind w:right="0" w:firstLine="0" w:left="0"/>
              <w:rPr/>
            </w:pPr>
            <w:r>
              <w:rPr>
                <w:rFonts w:ascii="Times New Roman" w:hAnsi="Times New Roman" w:eastAsia="Times New Roman" w:cs="Times New Roman"/>
                <w:color w:val="000000"/>
                <w:sz w:val="24"/>
              </w:rPr>
              <w:t xml:space="preserve">Request task cancellation</w:t>
            </w:r>
            <w:r/>
          </w:p>
        </w:tc>
      </w:tr>
      <w:tr>
        <w:trPr/>
        <w:tc>
          <w:tcPr>
            <w:tcBorders/>
            <w:tcMar>
              <w:left w:w="15" w:type="dxa"/>
              <w:top w:w="15" w:type="dxa"/>
              <w:right w:w="15" w:type="dxa"/>
              <w:bottom w:w="15" w:type="dxa"/>
            </w:tcMar>
            <w:tcW w:w="662" w:type="dxa"/>
            <w:vAlign w:val="center"/>
          </w:tcPr>
          <w:p w14:paraId="768EADF2">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3816" w:type="dxa"/>
            <w:vAlign w:val="center"/>
          </w:tcPr>
          <w:p w14:paraId="38EDDA47">
            <w:pPr>
              <w:spacing/>
              <w:ind w:right="0" w:firstLine="0" w:left="0"/>
              <w:rPr/>
            </w:pPr>
            <w:r>
              <w:rPr>
                <w:rFonts w:ascii="Courier New" w:hAnsi="Courier New" w:eastAsia="Courier New" w:cs="Courier New"/>
                <w:color w:val="000000"/>
                <w:sz w:val="20"/>
              </w:rPr>
              <w:t xml:space="preserve">/v1/tasks/{task_id}/approvals/{approval_id}</w:t>
            </w:r>
            <w:r/>
          </w:p>
        </w:tc>
        <w:tc>
          <w:tcPr>
            <w:tcBorders/>
            <w:tcMar>
              <w:left w:w="15" w:type="dxa"/>
              <w:top w:w="15" w:type="dxa"/>
              <w:right w:w="15" w:type="dxa"/>
              <w:bottom w:w="15" w:type="dxa"/>
            </w:tcMar>
            <w:tcW w:w="4876" w:type="dxa"/>
            <w:vAlign w:val="center"/>
          </w:tcPr>
          <w:p w14:paraId="2FF37219">
            <w:pPr>
              <w:spacing/>
              <w:ind w:right="0" w:firstLine="0" w:left="0"/>
              <w:rPr/>
            </w:pPr>
            <w:r>
              <w:rPr>
                <w:rFonts w:ascii="Times New Roman" w:hAnsi="Times New Roman" w:eastAsia="Times New Roman" w:cs="Times New Roman"/>
                <w:color w:val="000000"/>
                <w:sz w:val="24"/>
              </w:rPr>
              <w:t xml:space="preserve">Submit an approval or rejection decision</w:t>
            </w:r>
            <w:r/>
          </w:p>
        </w:tc>
      </w:tr>
      <w:tr>
        <w:trPr/>
        <w:tc>
          <w:tcPr>
            <w:tcBorders/>
            <w:tcMar>
              <w:left w:w="15" w:type="dxa"/>
              <w:top w:w="15" w:type="dxa"/>
              <w:right w:w="15" w:type="dxa"/>
              <w:bottom w:w="15" w:type="dxa"/>
            </w:tcMar>
            <w:tcW w:w="662" w:type="dxa"/>
            <w:vAlign w:val="center"/>
          </w:tcPr>
          <w:p w14:paraId="60EE4884">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2E56F813">
            <w:pPr>
              <w:spacing/>
              <w:ind w:right="0" w:firstLine="0" w:left="0"/>
              <w:rPr/>
            </w:pPr>
            <w:r>
              <w:rPr>
                <w:rFonts w:ascii="Courier New" w:hAnsi="Courier New" w:eastAsia="Courier New" w:cs="Courier New"/>
                <w:color w:val="000000"/>
                <w:sz w:val="20"/>
              </w:rPr>
              <w:t xml:space="preserve">/v1/memories</w:t>
            </w:r>
            <w:r/>
          </w:p>
        </w:tc>
        <w:tc>
          <w:tcPr>
            <w:tcBorders/>
            <w:tcMar>
              <w:left w:w="15" w:type="dxa"/>
              <w:top w:w="15" w:type="dxa"/>
              <w:right w:w="15" w:type="dxa"/>
              <w:bottom w:w="15" w:type="dxa"/>
            </w:tcMar>
            <w:tcW w:w="4876" w:type="dxa"/>
            <w:vAlign w:val="center"/>
          </w:tcPr>
          <w:p w14:paraId="50B65B3B">
            <w:pPr>
              <w:spacing/>
              <w:ind w:right="0" w:firstLine="0" w:left="0"/>
              <w:rPr/>
            </w:pPr>
            <w:r>
              <w:rPr>
                <w:rFonts w:ascii="Times New Roman" w:hAnsi="Times New Roman" w:eastAsia="Times New Roman" w:cs="Times New Roman"/>
                <w:color w:val="000000"/>
                <w:sz w:val="24"/>
              </w:rPr>
              <w:t xml:space="preserve">List the user's authorized memories</w:t>
            </w:r>
            <w:r/>
          </w:p>
        </w:tc>
      </w:tr>
      <w:tr>
        <w:trPr/>
        <w:tc>
          <w:tcPr>
            <w:tcBorders/>
            <w:tcMar>
              <w:left w:w="15" w:type="dxa"/>
              <w:top w:w="15" w:type="dxa"/>
              <w:right w:w="15" w:type="dxa"/>
              <w:bottom w:w="15" w:type="dxa"/>
            </w:tcMar>
            <w:tcW w:w="662" w:type="dxa"/>
            <w:vAlign w:val="center"/>
          </w:tcPr>
          <w:p w14:paraId="05A2EEC0">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3816" w:type="dxa"/>
            <w:vAlign w:val="center"/>
          </w:tcPr>
          <w:p w14:paraId="10D77428">
            <w:pPr>
              <w:spacing/>
              <w:ind w:right="0" w:firstLine="0" w:left="0"/>
              <w:rPr/>
            </w:pPr>
            <w:r>
              <w:rPr>
                <w:rFonts w:ascii="Courier New" w:hAnsi="Courier New" w:eastAsia="Courier New" w:cs="Courier New"/>
                <w:color w:val="000000"/>
                <w:sz w:val="20"/>
              </w:rPr>
              <w:t xml:space="preserve">/v1/memories</w:t>
            </w:r>
            <w:r/>
          </w:p>
        </w:tc>
        <w:tc>
          <w:tcPr>
            <w:tcBorders/>
            <w:tcMar>
              <w:left w:w="15" w:type="dxa"/>
              <w:top w:w="15" w:type="dxa"/>
              <w:right w:w="15" w:type="dxa"/>
              <w:bottom w:w="15" w:type="dxa"/>
            </w:tcMar>
            <w:tcW w:w="4876" w:type="dxa"/>
            <w:vAlign w:val="center"/>
          </w:tcPr>
          <w:p w14:paraId="21ACD35D">
            <w:pPr>
              <w:spacing/>
              <w:ind w:right="0" w:firstLine="0" w:left="0"/>
              <w:rPr/>
            </w:pPr>
            <w:r>
              <w:rPr>
                <w:rFonts w:ascii="Times New Roman" w:hAnsi="Times New Roman" w:eastAsia="Times New Roman" w:cs="Times New Roman"/>
                <w:color w:val="000000"/>
                <w:sz w:val="24"/>
              </w:rPr>
              <w:t xml:space="preserve">Create a memory</w:t>
            </w:r>
            <w:r/>
          </w:p>
        </w:tc>
      </w:tr>
      <w:tr>
        <w:trPr/>
        <w:tc>
          <w:tcPr>
            <w:tcBorders/>
            <w:tcMar>
              <w:left w:w="15" w:type="dxa"/>
              <w:top w:w="15" w:type="dxa"/>
              <w:right w:w="15" w:type="dxa"/>
              <w:bottom w:w="15" w:type="dxa"/>
            </w:tcMar>
            <w:tcW w:w="662" w:type="dxa"/>
            <w:vAlign w:val="center"/>
          </w:tcPr>
          <w:p w14:paraId="0DC12074">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3816" w:type="dxa"/>
            <w:vAlign w:val="center"/>
          </w:tcPr>
          <w:p w14:paraId="10FC2FCE">
            <w:pPr>
              <w:spacing/>
              <w:ind w:right="0" w:firstLine="0" w:left="0"/>
              <w:rPr/>
            </w:pPr>
            <w:r>
              <w:rPr>
                <w:rFonts w:ascii="Courier New" w:hAnsi="Courier New" w:eastAsia="Courier New" w:cs="Courier New"/>
                <w:color w:val="000000"/>
                <w:sz w:val="20"/>
              </w:rPr>
              <w:t xml:space="preserve">/v1/memories/{memory_id}</w:t>
            </w:r>
            <w:r/>
          </w:p>
        </w:tc>
        <w:tc>
          <w:tcPr>
            <w:tcBorders/>
            <w:tcMar>
              <w:left w:w="15" w:type="dxa"/>
              <w:top w:w="15" w:type="dxa"/>
              <w:right w:w="15" w:type="dxa"/>
              <w:bottom w:w="15" w:type="dxa"/>
            </w:tcMar>
            <w:tcW w:w="4876" w:type="dxa"/>
            <w:vAlign w:val="center"/>
          </w:tcPr>
          <w:p w14:paraId="047D418A">
            <w:pPr>
              <w:spacing/>
              <w:ind w:right="0" w:firstLine="0" w:left="0"/>
              <w:rPr/>
            </w:pPr>
            <w:r>
              <w:rPr>
                <w:rFonts w:ascii="Times New Roman" w:hAnsi="Times New Roman" w:eastAsia="Times New Roman" w:cs="Times New Roman"/>
                <w:color w:val="000000"/>
                <w:sz w:val="24"/>
              </w:rPr>
              <w:t xml:space="preserve">Inspect a memory</w:t>
            </w:r>
            <w:r/>
          </w:p>
        </w:tc>
      </w:tr>
      <w:tr>
        <w:trPr/>
        <w:tc>
          <w:tcPr>
            <w:tcBorders/>
            <w:tcMar>
              <w:left w:w="15" w:type="dxa"/>
              <w:top w:w="15" w:type="dxa"/>
              <w:right w:w="15" w:type="dxa"/>
              <w:bottom w:w="15" w:type="dxa"/>
            </w:tcMar>
            <w:tcW w:w="662" w:type="dxa"/>
            <w:vAlign w:val="center"/>
          </w:tcPr>
          <w:p w14:paraId="2B9E9E4E">
            <w:pPr>
              <w:spacing/>
              <w:ind w:right="0" w:firstLine="0" w:left="0"/>
              <w:rPr/>
            </w:pPr>
            <w:r>
              <w:rPr>
                <w:rFonts w:ascii="Courier New" w:hAnsi="Courier New" w:eastAsia="Courier New" w:cs="Courier New"/>
                <w:color w:val="000000"/>
                <w:sz w:val="20"/>
              </w:rPr>
              <w:t xml:space="preserve">PATCH</w:t>
            </w:r>
            <w:r/>
          </w:p>
        </w:tc>
        <w:tc>
          <w:tcPr>
            <w:tcBorders/>
            <w:tcMar>
              <w:left w:w="15" w:type="dxa"/>
              <w:top w:w="15" w:type="dxa"/>
              <w:right w:w="15" w:type="dxa"/>
              <w:bottom w:w="15" w:type="dxa"/>
            </w:tcMar>
            <w:tcW w:w="3816" w:type="dxa"/>
            <w:vAlign w:val="center"/>
          </w:tcPr>
          <w:p w14:paraId="47E60D9C">
            <w:pPr>
              <w:spacing/>
              <w:ind w:right="0" w:firstLine="0" w:left="0"/>
              <w:rPr/>
            </w:pPr>
            <w:r>
              <w:rPr>
                <w:rFonts w:ascii="Courier New" w:hAnsi="Courier New" w:eastAsia="Courier New" w:cs="Courier New"/>
                <w:color w:val="000000"/>
                <w:sz w:val="20"/>
              </w:rPr>
              <w:t xml:space="preserve">/v1/memories/{memory_id}</w:t>
            </w:r>
            <w:r/>
          </w:p>
        </w:tc>
        <w:tc>
          <w:tcPr>
            <w:tcBorders/>
            <w:tcMar>
              <w:left w:w="15" w:type="dxa"/>
              <w:top w:w="15" w:type="dxa"/>
              <w:right w:w="15" w:type="dxa"/>
              <w:bottom w:w="15" w:type="dxa"/>
            </w:tcMar>
            <w:tcW w:w="4876" w:type="dxa"/>
            <w:vAlign w:val="center"/>
          </w:tcPr>
          <w:p w14:paraId="46528BAD">
            <w:pPr>
              <w:spacing/>
              <w:ind w:right="0" w:firstLine="0" w:left="0"/>
              <w:rPr/>
            </w:pPr>
            <w:r>
              <w:rPr>
                <w:rFonts w:ascii="Times New Roman" w:hAnsi="Times New Roman" w:eastAsia="Times New Roman" w:cs="Times New Roman"/>
                <w:color w:val="000000"/>
                <w:sz w:val="24"/>
              </w:rPr>
              <w:t xml:space="preserve">Update a memory</w:t>
            </w:r>
            <w:r/>
          </w:p>
        </w:tc>
      </w:tr>
      <w:tr>
        <w:trPr/>
        <w:tc>
          <w:tcPr>
            <w:tcBorders/>
            <w:tcMar>
              <w:left w:w="15" w:type="dxa"/>
              <w:top w:w="15" w:type="dxa"/>
              <w:right w:w="15" w:type="dxa"/>
              <w:bottom w:w="15" w:type="dxa"/>
            </w:tcMar>
            <w:tcW w:w="662" w:type="dxa"/>
            <w:vAlign w:val="center"/>
          </w:tcPr>
          <w:p w14:paraId="4CCC3520">
            <w:pPr>
              <w:spacing/>
              <w:ind w:right="0" w:firstLine="0" w:left="0"/>
              <w:rPr/>
            </w:pPr>
            <w:r>
              <w:rPr>
                <w:rFonts w:ascii="Courier New" w:hAnsi="Courier New" w:eastAsia="Courier New" w:cs="Courier New"/>
                <w:color w:val="000000"/>
                <w:sz w:val="20"/>
              </w:rPr>
              <w:t xml:space="preserve">DELETE</w:t>
            </w:r>
            <w:r/>
          </w:p>
        </w:tc>
        <w:tc>
          <w:tcPr>
            <w:tcBorders/>
            <w:tcMar>
              <w:left w:w="15" w:type="dxa"/>
              <w:top w:w="15" w:type="dxa"/>
              <w:right w:w="15" w:type="dxa"/>
              <w:bottom w:w="15" w:type="dxa"/>
            </w:tcMar>
            <w:tcW w:w="3816" w:type="dxa"/>
            <w:vAlign w:val="center"/>
          </w:tcPr>
          <w:p w14:paraId="3A6AB9D2">
            <w:pPr>
              <w:spacing/>
              <w:ind w:right="0" w:firstLine="0" w:left="0"/>
              <w:rPr/>
            </w:pPr>
            <w:r>
              <w:rPr>
                <w:rFonts w:ascii="Courier New" w:hAnsi="Courier New" w:eastAsia="Courier New" w:cs="Courier New"/>
                <w:color w:val="000000"/>
                <w:sz w:val="20"/>
              </w:rPr>
              <w:t xml:space="preserve">/v1/memories/{memory_id}</w:t>
            </w:r>
            <w:r/>
          </w:p>
        </w:tc>
        <w:tc>
          <w:tcPr>
            <w:tcBorders/>
            <w:tcMar>
              <w:left w:w="15" w:type="dxa"/>
              <w:top w:w="15" w:type="dxa"/>
              <w:right w:w="15" w:type="dxa"/>
              <w:bottom w:w="15" w:type="dxa"/>
            </w:tcMar>
            <w:tcW w:w="4876" w:type="dxa"/>
            <w:vAlign w:val="center"/>
          </w:tcPr>
          <w:p w14:paraId="63785324">
            <w:pPr>
              <w:spacing/>
              <w:ind w:right="0" w:firstLine="0" w:left="0"/>
              <w:rPr/>
            </w:pPr>
            <w:r>
              <w:rPr>
                <w:rFonts w:ascii="Times New Roman" w:hAnsi="Times New Roman" w:eastAsia="Times New Roman" w:cs="Times New Roman"/>
                <w:color w:val="000000"/>
                <w:sz w:val="24"/>
              </w:rPr>
              <w:t xml:space="preserve">Request deletion of a memory</w:t>
            </w:r>
            <w:r/>
          </w:p>
        </w:tc>
      </w:tr>
    </w:tbl>
    <w:p w14:paraId="48345FC0">
      <w:pPr>
        <w:spacing/>
        <w:ind w:right="0" w:firstLine="0" w:left="0"/>
        <w:rPr/>
      </w:pPr>
      <w:r>
        <w:rPr>
          <w:rFonts w:ascii="Times New Roman" w:hAnsi="Times New Roman" w:eastAsia="Times New Roman" w:cs="Times New Roman"/>
          <w:color w:val="000000"/>
          <w:sz w:val="24"/>
        </w:rPr>
        <w:t xml:space="preserve">Some endpoints depend on decisions that remain open. For example, the refresh endpoint is conditional on the final session design, and memory endpoints depend on the memory-management scope agreed in Section 03.14.</w:t>
      </w:r>
      <w:r/>
    </w:p>
    <w:p w14:paraId="305A4436">
      <w:pPr>
        <w:spacing/>
        <w:ind w:right="0" w:firstLine="0" w:left="0"/>
        <w:rPr/>
      </w:pPr>
      <w:r>
        <w:rPr>
          <w:rFonts w:ascii="Times New Roman" w:hAnsi="Times New Roman" w:eastAsia="Times New Roman" w:cs="Times New Roman"/>
          <w:color w:val="000000"/>
          <w:sz w:val="24"/>
        </w:rPr>
        <w:t xml:space="preserve">The Windows bridge should use a separately defined device-facing contract. It must not reuse user endpoints as an unrestricted execution channel.</w:t>
      </w:r>
      <w:r/>
    </w:p>
    <w:p w14:paraId="52145754">
      <w:pPr>
        <w:pStyle w:val="140"/>
        <w:spacing/>
        <w:ind w:right="0" w:firstLine="0" w:left="0"/>
        <w:rPr/>
      </w:pPr>
      <w:r>
        <w:rPr>
          <w:rFonts w:ascii="Times New Roman" w:hAnsi="Times New Roman" w:eastAsia="Times New Roman" w:cs="Times New Roman"/>
          <w:b/>
          <w:color w:val="000000"/>
          <w:sz w:val="36"/>
        </w:rPr>
        <w:t xml:space="preserve">03.16.05 Task submission contract</w:t>
      </w:r>
      <w:r/>
    </w:p>
    <w:p w14:paraId="79BED137">
      <w:pPr>
        <w:pStyle w:val="141"/>
        <w:spacing/>
        <w:ind w:right="0" w:firstLine="0" w:left="0"/>
        <w:rPr/>
      </w:pPr>
      <w:r>
        <w:rPr>
          <w:rFonts w:ascii="Times New Roman" w:hAnsi="Times New Roman" w:eastAsia="Times New Roman" w:cs="Times New Roman"/>
          <w:b/>
          <w:color w:val="000000"/>
          <w:sz w:val="28"/>
        </w:rPr>
        <w:t xml:space="preserve">Request</w:t>
      </w:r>
      <w:r/>
    </w:p>
    <w:p w14:paraId="01382855">
      <w:pPr>
        <w:spacing/>
        <w:ind w:right="0" w:firstLine="0" w:left="0"/>
        <w:rPr/>
      </w:pPr>
      <w:r>
        <w:rPr>
          <w:rFonts w:ascii="Times New Roman" w:hAnsi="Times New Roman" w:eastAsia="Times New Roman" w:cs="Times New Roman"/>
          <w:color w:val="000000"/>
          <w:sz w:val="24"/>
        </w:rPr>
        <w:t xml:space="preserve">Proposed </w:t>
      </w:r>
      <w:r>
        <w:rPr>
          <w:rFonts w:ascii="Courier New" w:hAnsi="Courier New" w:eastAsia="Courier New" w:cs="Courier New"/>
          <w:color w:val="000000"/>
          <w:sz w:val="20"/>
        </w:rPr>
        <w:t xml:space="preserve">POST /v1/tasks</w:t>
      </w:r>
      <w:r>
        <w:rPr>
          <w:rFonts w:ascii="Times New Roman" w:hAnsi="Times New Roman" w:eastAsia="Times New Roman" w:cs="Times New Roman"/>
          <w:color w:val="000000"/>
          <w:sz w:val="24"/>
        </w:rPr>
        <w:t xml:space="preserve"> body:</w:t>
      </w:r>
      <w:r/>
    </w:p>
    <w:p w14:paraId="1DFE08CA">
      <w:pPr>
        <w:spacing/>
        <w:ind w:right="0" w:firstLine="0" w:left="0"/>
        <w:rPr/>
      </w:pPr>
      <w:r>
        <w:rPr>
          <w:rFonts w:ascii="Courier New" w:hAnsi="Courier New" w:eastAsia="Courier New" w:cs="Courier New"/>
          <w:color w:val="000000"/>
          <w:sz w:val="20"/>
        </w:rPr>
        <w:t xml:space="preserve">{</w:t>
      </w:r>
      <w:r/>
    </w:p>
    <w:p w14:paraId="1522E713">
      <w:pPr>
        <w:spacing/>
        <w:ind w:right="0" w:firstLine="0" w:left="0"/>
        <w:rPr/>
      </w:pPr>
      <w:r>
        <w:rPr>
          <w:rFonts w:ascii="Courier New" w:hAnsi="Courier New" w:eastAsia="Courier New" w:cs="Courier New"/>
          <w:color w:val="000000"/>
          <w:sz w:val="20"/>
        </w:rPr>
        <w:t xml:space="preserve">  "client_request_id": "client-generated-unique-id",</w:t>
      </w:r>
      <w:r/>
    </w:p>
    <w:p w14:paraId="71F9DFF2">
      <w:pPr>
        <w:spacing/>
        <w:ind w:right="0" w:firstLine="0" w:left="0"/>
        <w:rPr/>
      </w:pPr>
      <w:r>
        <w:rPr>
          <w:rFonts w:ascii="Courier New" w:hAnsi="Courier New" w:eastAsia="Courier New" w:cs="Courier New"/>
          <w:color w:val="000000"/>
          <w:sz w:val="20"/>
        </w:rPr>
        <w:t xml:space="preserve">  "target_device_id": "registered-device-id",</w:t>
      </w:r>
      <w:r/>
    </w:p>
    <w:p w14:paraId="1CD460F0">
      <w:pPr>
        <w:spacing/>
        <w:ind w:right="0" w:firstLine="0" w:left="0"/>
        <w:rPr/>
      </w:pPr>
      <w:r>
        <w:rPr>
          <w:rFonts w:ascii="Courier New" w:hAnsi="Courier New" w:eastAsia="Courier New" w:cs="Courier New"/>
          <w:color w:val="000000"/>
          <w:sz w:val="20"/>
        </w:rPr>
        <w:t xml:space="preserve">  "request": "Find the design documents in my project folder"</w:t>
      </w:r>
      <w:r/>
    </w:p>
    <w:p w14:paraId="4F45F744">
      <w:pPr>
        <w:spacing/>
        <w:ind w:right="0" w:firstLine="0" w:left="0"/>
        <w:rPr/>
      </w:pPr>
      <w:r>
        <w:rPr>
          <w:rFonts w:ascii="Courier New" w:hAnsi="Courier New" w:eastAsia="Courier New" w:cs="Courier New"/>
          <w:color w:val="000000"/>
          <w:sz w:val="20"/>
        </w:rPr>
        <w:t xml:space="preserve">}</w:t>
      </w:r>
      <w:r/>
    </w:p>
    <w:p w14:paraId="23BB07E0">
      <w:pPr>
        <w:spacing/>
        <w:ind w:right="0" w:firstLine="0" w:left="0"/>
        <w:rPr/>
      </w:pPr>
      <w:r>
        <w:rPr>
          <w:rFonts w:ascii="Times New Roman" w:hAnsi="Times New Roman" w:eastAsia="Times New Roman" w:cs="Times New Roman"/>
          <w:color w:val="000000"/>
          <w:sz w:val="24"/>
        </w:rPr>
        <w:t xml:space="preserve">Field requirements:</w:t>
      </w:r>
      <w:r/>
    </w:p>
    <w:p w14:paraId="26091D95">
      <w:pPr>
        <w:pStyle w:val="668"/>
        <w:numPr>
          <w:ilvl w:val="0"/>
          <w:numId w:val="1"/>
        </w:numPr>
        <w:spacing/>
        <w:ind w:right="0"/>
        <w:jc w:val="left"/>
        <w:rPr/>
      </w:pPr>
      <w:r>
        <w:rPr>
          <w:rFonts w:ascii="Courier New" w:hAnsi="Courier New" w:eastAsia="Courier New" w:cs="Courier New"/>
          <w:color w:val="000000"/>
          <w:sz w:val="20"/>
        </w:rPr>
        <w:t xml:space="preserve">client_request_id</w:t>
      </w:r>
      <w:r>
        <w:rPr>
          <w:rFonts w:ascii="Times New Roman" w:hAnsi="Times New Roman" w:eastAsia="Times New Roman" w:cs="Times New Roman"/>
          <w:color w:val="000000"/>
          <w:sz w:val="24"/>
        </w:rPr>
        <w:t xml:space="preserve">: generated by the CLI before submission and reused when retrying the same submission.</w:t>
      </w:r>
      <w:r/>
    </w:p>
    <w:p w14:paraId="5C57B8B3">
      <w:pPr>
        <w:pStyle w:val="668"/>
        <w:numPr>
          <w:ilvl w:val="0"/>
          <w:numId w:val="1"/>
        </w:numPr>
        <w:spacing/>
        <w:ind w:right="0"/>
        <w:jc w:val="left"/>
        <w:rPr/>
      </w:pPr>
      <w:r>
        <w:rPr>
          <w:rFonts w:ascii="Courier New" w:hAnsi="Courier New" w:eastAsia="Courier New" w:cs="Courier New"/>
          <w:color w:val="000000"/>
          <w:sz w:val="20"/>
        </w:rPr>
        <w:t xml:space="preserve">target_device_id</w:t>
      </w:r>
      <w:r>
        <w:rPr>
          <w:rFonts w:ascii="Times New Roman" w:hAnsi="Times New Roman" w:eastAsia="Times New Roman" w:cs="Times New Roman"/>
          <w:color w:val="000000"/>
          <w:sz w:val="24"/>
        </w:rPr>
        <w:t xml:space="preserve">: an explicitly selected, registered device. The backend must verify that the user is authorized to target it.</w:t>
      </w:r>
      <w:r/>
    </w:p>
    <w:p w14:paraId="1DE213CF">
      <w:pPr>
        <w:pStyle w:val="668"/>
        <w:numPr>
          <w:ilvl w:val="0"/>
          <w:numId w:val="1"/>
        </w:numPr>
        <w:spacing/>
        <w:ind w:right="0"/>
        <w:jc w:val="left"/>
        <w:rPr/>
      </w:pPr>
      <w:r>
        <w:rPr>
          <w:rFonts w:ascii="Courier New" w:hAnsi="Courier New" w:eastAsia="Courier New" w:cs="Courier New"/>
          <w:color w:val="000000"/>
          <w:sz w:val="20"/>
        </w:rPr>
        <w:t xml:space="preserve">request</w:t>
      </w:r>
      <w:r>
        <w:rPr>
          <w:rFonts w:ascii="Times New Roman" w:hAnsi="Times New Roman" w:eastAsia="Times New Roman" w:cs="Times New Roman"/>
          <w:color w:val="000000"/>
          <w:sz w:val="24"/>
        </w:rPr>
        <w:t xml:space="preserve">: the user's natural-language task, subject to documented size limits.</w:t>
      </w:r>
      <w:r/>
    </w:p>
    <w:p w14:paraId="7FD80A7C">
      <w:pPr>
        <w:spacing/>
        <w:ind w:right="0" w:firstLine="0" w:left="0"/>
        <w:rPr/>
      </w:pPr>
      <w:r>
        <w:rPr>
          <w:rFonts w:ascii="Times New Roman" w:hAnsi="Times New Roman" w:eastAsia="Times New Roman" w:cs="Times New Roman"/>
          <w:color w:val="000000"/>
          <w:sz w:val="24"/>
        </w:rPr>
        <w:t xml:space="preserve">The client must not supply authoritative fields such as task ownership, approval status, risk tier, worker claim or final task status. Those are controlled by the backend.</w:t>
      </w:r>
      <w:r/>
    </w:p>
    <w:p w14:paraId="33360FA2">
      <w:pPr>
        <w:pStyle w:val="141"/>
        <w:spacing/>
        <w:ind w:right="0" w:firstLine="0" w:left="0"/>
        <w:rPr/>
      </w:pPr>
      <w:r>
        <w:rPr>
          <w:rFonts w:ascii="Times New Roman" w:hAnsi="Times New Roman" w:eastAsia="Times New Roman" w:cs="Times New Roman"/>
          <w:b/>
          <w:color w:val="000000"/>
          <w:sz w:val="28"/>
        </w:rPr>
        <w:t xml:space="preserve">Accepted response</w:t>
      </w:r>
      <w:r/>
    </w:p>
    <w:p w14:paraId="34F7E5F0">
      <w:pPr>
        <w:spacing/>
        <w:ind w:right="0" w:firstLine="0" w:left="0"/>
        <w:rPr/>
      </w:pPr>
      <w:r>
        <w:rPr>
          <w:rFonts w:ascii="Times New Roman" w:hAnsi="Times New Roman" w:eastAsia="Times New Roman" w:cs="Times New Roman"/>
          <w:color w:val="000000"/>
          <w:sz w:val="24"/>
        </w:rPr>
        <w:t xml:space="preserve">A successful submission should return a task identifier and current state, for example:</w:t>
      </w:r>
      <w:r/>
    </w:p>
    <w:p w14:paraId="4C455B97">
      <w:pPr>
        <w:spacing/>
        <w:ind w:right="0" w:firstLine="0" w:left="0"/>
        <w:rPr/>
      </w:pPr>
      <w:r>
        <w:rPr>
          <w:rFonts w:ascii="Courier New" w:hAnsi="Courier New" w:eastAsia="Courier New" w:cs="Courier New"/>
          <w:color w:val="000000"/>
          <w:sz w:val="20"/>
        </w:rPr>
        <w:t xml:space="preserve">{</w:t>
      </w:r>
      <w:r/>
    </w:p>
    <w:p w14:paraId="54C19658">
      <w:pPr>
        <w:spacing/>
        <w:ind w:right="0" w:firstLine="0" w:left="0"/>
        <w:rPr/>
      </w:pPr>
      <w:r>
        <w:rPr>
          <w:rFonts w:ascii="Courier New" w:hAnsi="Courier New" w:eastAsia="Courier New" w:cs="Courier New"/>
          <w:color w:val="000000"/>
          <w:sz w:val="20"/>
        </w:rPr>
        <w:t xml:space="preserve">  "task_id": "task-id",</w:t>
      </w:r>
      <w:r/>
    </w:p>
    <w:p w14:paraId="081A3321">
      <w:pPr>
        <w:spacing/>
        <w:ind w:right="0" w:firstLine="0" w:left="0"/>
        <w:rPr/>
      </w:pPr>
      <w:r>
        <w:rPr>
          <w:rFonts w:ascii="Courier New" w:hAnsi="Courier New" w:eastAsia="Courier New" w:cs="Courier New"/>
          <w:color w:val="000000"/>
          <w:sz w:val="20"/>
        </w:rPr>
        <w:t xml:space="preserve">  "status": "queued",</w:t>
      </w:r>
      <w:r/>
    </w:p>
    <w:p w14:paraId="54C82610">
      <w:pPr>
        <w:spacing/>
        <w:ind w:right="0" w:firstLine="0" w:left="0"/>
        <w:rPr/>
      </w:pPr>
      <w:r>
        <w:rPr>
          <w:rFonts w:ascii="Courier New" w:hAnsi="Courier New" w:eastAsia="Courier New" w:cs="Courier New"/>
          <w:color w:val="000000"/>
          <w:sz w:val="20"/>
        </w:rPr>
        <w:t xml:space="preserve">  "created_at": "2026-10-22T12:30:00Z",</w:t>
      </w:r>
      <w:r/>
    </w:p>
    <w:p w14:paraId="62347B7D">
      <w:pPr>
        <w:spacing/>
        <w:ind w:right="0" w:firstLine="0" w:left="0"/>
        <w:rPr/>
      </w:pPr>
      <w:r>
        <w:rPr>
          <w:rFonts w:ascii="Courier New" w:hAnsi="Courier New" w:eastAsia="Courier New" w:cs="Courier New"/>
          <w:color w:val="000000"/>
          <w:sz w:val="20"/>
        </w:rPr>
        <w:t xml:space="preserve">  "status_url": "/v1/tasks/task-id"</w:t>
      </w:r>
      <w:r/>
    </w:p>
    <w:p w14:paraId="675B2EA3">
      <w:pPr>
        <w:spacing/>
        <w:ind w:right="0" w:firstLine="0" w:left="0"/>
        <w:rPr/>
      </w:pPr>
      <w:r>
        <w:rPr>
          <w:rFonts w:ascii="Courier New" w:hAnsi="Courier New" w:eastAsia="Courier New" w:cs="Courier New"/>
          <w:color w:val="000000"/>
          <w:sz w:val="20"/>
        </w:rPr>
        <w:t xml:space="preserve">}</w:t>
      </w:r>
      <w:r/>
    </w:p>
    <w:p w14:paraId="00A9460B">
      <w:pPr>
        <w:spacing/>
        <w:ind w:right="0" w:firstLine="0" w:left="0"/>
        <w:rPr/>
      </w:pPr>
      <w:r>
        <w:rPr>
          <w:rFonts w:ascii="Times New Roman" w:hAnsi="Times New Roman" w:eastAsia="Times New Roman" w:cs="Times New Roman"/>
          <w:color w:val="000000"/>
          <w:sz w:val="24"/>
        </w:rPr>
        <w:t xml:space="preserve">This example illustrates the contract shape, not a committed timestamp or exact final schema.</w:t>
      </w:r>
      <w:r/>
    </w:p>
    <w:p w14:paraId="7AA7563A">
      <w:pPr>
        <w:spacing/>
        <w:ind w:right="0" w:firstLine="0" w:left="0"/>
        <w:rPr/>
      </w:pPr>
      <w:r>
        <w:rPr>
          <w:rFonts w:ascii="Times New Roman" w:hAnsi="Times New Roman" w:eastAsia="Times New Roman" w:cs="Times New Roman"/>
          <w:color w:val="000000"/>
          <w:sz w:val="24"/>
        </w:rPr>
        <w:t xml:space="preserve">Meaning of acceptance: the backend has durably accepted the request. It does not mean the plan is valid, approval has been granted, or the computer task has completed.</w:t>
      </w:r>
      <w:r/>
    </w:p>
    <w:p w14:paraId="16CB59D9">
      <w:pPr>
        <w:spacing/>
        <w:ind w:right="0" w:firstLine="0" w:left="0"/>
        <w:rPr/>
      </w:pPr>
      <w:r>
        <w:rPr>
          <w:rFonts w:ascii="Times New Roman" w:hAnsi="Times New Roman" w:eastAsia="Times New Roman" w:cs="Times New Roman"/>
          <w:color w:val="000000"/>
          <w:sz w:val="24"/>
        </w:rPr>
        <w:t xml:space="preserve">If the client times out after submission, it should retry using the same </w:t>
      </w:r>
      <w:r>
        <w:rPr>
          <w:rFonts w:ascii="Courier New" w:hAnsi="Courier New" w:eastAsia="Courier New" w:cs="Courier New"/>
          <w:color w:val="000000"/>
          <w:sz w:val="20"/>
        </w:rPr>
        <w:t xml:space="preserve">client_request_id</w:t>
      </w:r>
      <w:r>
        <w:rPr>
          <w:rFonts w:ascii="Times New Roman" w:hAnsi="Times New Roman" w:eastAsia="Times New Roman" w:cs="Times New Roman"/>
          <w:color w:val="000000"/>
          <w:sz w:val="24"/>
        </w:rPr>
        <w:t xml:space="preserve"> and equivalent request. The backend must return the existing task where the idempotency contract applies, instead of creating another task.</w:t>
      </w:r>
      <w:r/>
    </w:p>
    <w:p w14:paraId="55565772">
      <w:pPr>
        <w:pStyle w:val="140"/>
        <w:spacing/>
        <w:ind w:right="0" w:firstLine="0" w:left="0"/>
        <w:rPr/>
      </w:pPr>
      <w:r>
        <w:rPr>
          <w:rFonts w:ascii="Times New Roman" w:hAnsi="Times New Roman" w:eastAsia="Times New Roman" w:cs="Times New Roman"/>
          <w:b/>
          <w:color w:val="000000"/>
          <w:sz w:val="36"/>
        </w:rPr>
        <w:t xml:space="preserve">03.16.06 Task status and progress</w:t>
      </w:r>
      <w:r/>
    </w:p>
    <w:p w14:paraId="32D1EBE2">
      <w:pPr>
        <w:pStyle w:val="141"/>
        <w:spacing/>
        <w:ind w:right="0" w:firstLine="0" w:left="0"/>
        <w:rPr/>
      </w:pPr>
      <w:r>
        <w:rPr>
          <w:rFonts w:ascii="Times New Roman" w:hAnsi="Times New Roman" w:eastAsia="Times New Roman" w:cs="Times New Roman"/>
          <w:b/>
          <w:color w:val="000000"/>
          <w:sz w:val="28"/>
        </w:rPr>
        <w:t xml:space="preserve">Task status response</w:t>
      </w:r>
      <w:r/>
    </w:p>
    <w:p w14:paraId="0D9CC7D4">
      <w:pPr>
        <w:spacing/>
        <w:ind w:right="0" w:firstLine="0" w:left="0"/>
        <w:rPr/>
      </w:pPr>
      <w:r>
        <w:rPr>
          <w:rFonts w:ascii="Courier New" w:hAnsi="Courier New" w:eastAsia="Courier New" w:cs="Courier New"/>
          <w:color w:val="000000"/>
          <w:sz w:val="20"/>
        </w:rPr>
        <w:t xml:space="preserve">GET /v1/tasks/{task_id}</w:t>
      </w:r>
      <w:r>
        <w:rPr>
          <w:rFonts w:ascii="Times New Roman" w:hAnsi="Times New Roman" w:eastAsia="Times New Roman" w:cs="Times New Roman"/>
          <w:color w:val="000000"/>
          <w:sz w:val="24"/>
        </w:rPr>
        <w:t xml:space="preserve"> should return a task summary containing:</w:t>
      </w:r>
      <w:r/>
    </w:p>
    <w:p w14:paraId="7D1E4B84">
      <w:pPr>
        <w:pStyle w:val="668"/>
        <w:numPr>
          <w:ilvl w:val="0"/>
          <w:numId w:val="1"/>
        </w:numPr>
        <w:spacing/>
        <w:ind w:right="0"/>
        <w:jc w:val="left"/>
        <w:rPr/>
      </w:pPr>
      <w:r>
        <w:rPr>
          <w:rFonts w:ascii="Times New Roman" w:hAnsi="Times New Roman" w:eastAsia="Times New Roman" w:cs="Times New Roman"/>
          <w:color w:val="000000"/>
          <w:sz w:val="24"/>
        </w:rPr>
        <w:t xml:space="preserve">Task ID and current state.</w:t>
      </w:r>
      <w:r/>
    </w:p>
    <w:p w14:paraId="401D0661">
      <w:pPr>
        <w:pStyle w:val="668"/>
        <w:numPr>
          <w:ilvl w:val="0"/>
          <w:numId w:val="1"/>
        </w:numPr>
        <w:spacing/>
        <w:ind w:right="0"/>
        <w:jc w:val="left"/>
        <w:rPr/>
      </w:pPr>
      <w:r>
        <w:rPr>
          <w:rFonts w:ascii="Times New Roman" w:hAnsi="Times New Roman" w:eastAsia="Times New Roman" w:cs="Times New Roman"/>
          <w:color w:val="000000"/>
          <w:sz w:val="24"/>
        </w:rPr>
        <w:t xml:space="preserve">Target device ID.</w:t>
      </w:r>
      <w:r/>
    </w:p>
    <w:p w14:paraId="5FD464C5">
      <w:pPr>
        <w:pStyle w:val="668"/>
        <w:numPr>
          <w:ilvl w:val="0"/>
          <w:numId w:val="1"/>
        </w:numPr>
        <w:spacing/>
        <w:ind w:right="0"/>
        <w:jc w:val="left"/>
        <w:rPr/>
      </w:pPr>
      <w:r>
        <w:rPr>
          <w:rFonts w:ascii="Times New Roman" w:hAnsi="Times New Roman" w:eastAsia="Times New Roman" w:cs="Times New Roman"/>
          <w:color w:val="000000"/>
          <w:sz w:val="24"/>
        </w:rPr>
        <w:t xml:space="preserve">Creation and last-update timestamps.</w:t>
      </w:r>
      <w:r/>
    </w:p>
    <w:p w14:paraId="06379F09">
      <w:pPr>
        <w:pStyle w:val="668"/>
        <w:numPr>
          <w:ilvl w:val="0"/>
          <w:numId w:val="1"/>
        </w:numPr>
        <w:spacing/>
        <w:ind w:right="0"/>
        <w:jc w:val="left"/>
        <w:rPr/>
      </w:pPr>
      <w:r>
        <w:rPr>
          <w:rFonts w:ascii="Times New Roman" w:hAnsi="Times New Roman" w:eastAsia="Times New Roman" w:cs="Times New Roman"/>
          <w:color w:val="000000"/>
          <w:sz w:val="24"/>
        </w:rPr>
        <w:t xml:space="preserve">Current step or progress summary, when available.</w:t>
      </w:r>
      <w:r/>
    </w:p>
    <w:p w14:paraId="21BE3976">
      <w:pPr>
        <w:pStyle w:val="668"/>
        <w:numPr>
          <w:ilvl w:val="0"/>
          <w:numId w:val="1"/>
        </w:numPr>
        <w:spacing/>
        <w:ind w:right="0"/>
        <w:jc w:val="left"/>
        <w:rPr/>
      </w:pPr>
      <w:r>
        <w:rPr>
          <w:rFonts w:ascii="Times New Roman" w:hAnsi="Times New Roman" w:eastAsia="Times New Roman" w:cs="Times New Roman"/>
          <w:color w:val="000000"/>
          <w:sz w:val="24"/>
        </w:rPr>
        <w:t xml:space="preserve">Whether user action is required.</w:t>
      </w:r>
      <w:r/>
    </w:p>
    <w:p w14:paraId="1AD7C47A">
      <w:pPr>
        <w:pStyle w:val="668"/>
        <w:numPr>
          <w:ilvl w:val="0"/>
          <w:numId w:val="1"/>
        </w:numPr>
        <w:spacing/>
        <w:ind w:right="0"/>
        <w:jc w:val="left"/>
        <w:rPr/>
      </w:pPr>
      <w:r>
        <w:rPr>
          <w:rFonts w:ascii="Times New Roman" w:hAnsi="Times New Roman" w:eastAsia="Times New Roman" w:cs="Times New Roman"/>
          <w:color w:val="000000"/>
          <w:sz w:val="24"/>
        </w:rPr>
        <w:t xml:space="preserve">Error classification, if applicable.</w:t>
      </w:r>
      <w:r/>
    </w:p>
    <w:p w14:paraId="42AC5FF3">
      <w:pPr>
        <w:pStyle w:val="668"/>
        <w:numPr>
          <w:ilvl w:val="0"/>
          <w:numId w:val="1"/>
        </w:numPr>
        <w:spacing/>
        <w:ind w:right="0"/>
        <w:jc w:val="left"/>
        <w:rPr/>
      </w:pPr>
      <w:r>
        <w:rPr>
          <w:rFonts w:ascii="Times New Roman" w:hAnsi="Times New Roman" w:eastAsia="Times New Roman" w:cs="Times New Roman"/>
          <w:color w:val="000000"/>
          <w:sz w:val="24"/>
        </w:rPr>
        <w:t xml:space="preserve">Outcome summary, if terminal.</w:t>
      </w:r>
      <w:r/>
    </w:p>
    <w:p w14:paraId="2BD493E7">
      <w:pPr>
        <w:spacing/>
        <w:ind w:right="0" w:firstLine="0" w:left="0"/>
        <w:rPr/>
      </w:pPr>
      <w:r>
        <w:rPr>
          <w:rFonts w:ascii="Times New Roman" w:hAnsi="Times New Roman" w:eastAsia="Times New Roman" w:cs="Times New Roman"/>
          <w:color w:val="000000"/>
          <w:sz w:val="24"/>
        </w:rPr>
        <w:t xml:space="preserve">A possible response:</w:t>
      </w:r>
      <w:r/>
    </w:p>
    <w:p w14:paraId="5E87996F">
      <w:pPr>
        <w:spacing/>
        <w:ind w:right="0" w:firstLine="0" w:left="0"/>
        <w:rPr/>
      </w:pPr>
      <w:r>
        <w:rPr>
          <w:rFonts w:ascii="Courier New" w:hAnsi="Courier New" w:eastAsia="Courier New" w:cs="Courier New"/>
          <w:color w:val="000000"/>
          <w:sz w:val="20"/>
        </w:rPr>
        <w:t xml:space="preserve">{</w:t>
      </w:r>
      <w:r/>
    </w:p>
    <w:p w14:paraId="7C930B13">
      <w:pPr>
        <w:spacing/>
        <w:ind w:right="0" w:firstLine="0" w:left="0"/>
        <w:rPr/>
      </w:pPr>
      <w:r>
        <w:rPr>
          <w:rFonts w:ascii="Courier New" w:hAnsi="Courier New" w:eastAsia="Courier New" w:cs="Courier New"/>
          <w:color w:val="000000"/>
          <w:sz w:val="20"/>
        </w:rPr>
        <w:t xml:space="preserve">  "task_id": "task-id",</w:t>
      </w:r>
      <w:r/>
    </w:p>
    <w:p w14:paraId="6496EA8D">
      <w:pPr>
        <w:spacing/>
        <w:ind w:right="0" w:firstLine="0" w:left="0"/>
        <w:rPr/>
      </w:pPr>
      <w:r>
        <w:rPr>
          <w:rFonts w:ascii="Courier New" w:hAnsi="Courier New" w:eastAsia="Courier New" w:cs="Courier New"/>
          <w:color w:val="000000"/>
          <w:sz w:val="20"/>
        </w:rPr>
        <w:t xml:space="preserve">  "status": "running",</w:t>
      </w:r>
      <w:r/>
    </w:p>
    <w:p w14:paraId="38048B40">
      <w:pPr>
        <w:spacing/>
        <w:ind w:right="0" w:firstLine="0" w:left="0"/>
        <w:rPr/>
      </w:pPr>
      <w:r>
        <w:rPr>
          <w:rFonts w:ascii="Courier New" w:hAnsi="Courier New" w:eastAsia="Courier New" w:cs="Courier New"/>
          <w:color w:val="000000"/>
          <w:sz w:val="20"/>
        </w:rPr>
        <w:t xml:space="preserve">  "target_device_id": "registered-device-id",</w:t>
      </w:r>
      <w:r/>
    </w:p>
    <w:p w14:paraId="693A3B6B">
      <w:pPr>
        <w:spacing/>
        <w:ind w:right="0" w:firstLine="0" w:left="0"/>
        <w:rPr/>
      </w:pPr>
      <w:r>
        <w:rPr>
          <w:rFonts w:ascii="Courier New" w:hAnsi="Courier New" w:eastAsia="Courier New" w:cs="Courier New"/>
          <w:color w:val="000000"/>
          <w:sz w:val="20"/>
        </w:rPr>
        <w:t xml:space="preserve">  "created_at": "2026-10-22T12:30:00Z",</w:t>
      </w:r>
      <w:r/>
    </w:p>
    <w:p w14:paraId="78ACEE53">
      <w:pPr>
        <w:spacing/>
        <w:ind w:right="0" w:firstLine="0" w:left="0"/>
        <w:rPr/>
      </w:pPr>
      <w:r>
        <w:rPr>
          <w:rFonts w:ascii="Courier New" w:hAnsi="Courier New" w:eastAsia="Courier New" w:cs="Courier New"/>
          <w:color w:val="000000"/>
          <w:sz w:val="20"/>
        </w:rPr>
        <w:t xml:space="preserve">  "updated_at": "2026-10-22T12:30:08Z",</w:t>
      </w:r>
      <w:r/>
    </w:p>
    <w:p w14:paraId="2E17797F">
      <w:pPr>
        <w:spacing/>
        <w:ind w:right="0" w:firstLine="0" w:left="0"/>
        <w:rPr/>
      </w:pPr>
      <w:r>
        <w:rPr>
          <w:rFonts w:ascii="Courier New" w:hAnsi="Courier New" w:eastAsia="Courier New" w:cs="Courier New"/>
          <w:color w:val="000000"/>
          <w:sz w:val="20"/>
        </w:rPr>
        <w:t xml:space="preserve">  "progress": {</w:t>
      </w:r>
      <w:r/>
    </w:p>
    <w:p w14:paraId="145E1F85">
      <w:pPr>
        <w:spacing/>
        <w:ind w:right="0" w:firstLine="0" w:left="0"/>
        <w:rPr/>
      </w:pPr>
      <w:r>
        <w:rPr>
          <w:rFonts w:ascii="Courier New" w:hAnsi="Courier New" w:eastAsia="Courier New" w:cs="Courier New"/>
          <w:color w:val="000000"/>
          <w:sz w:val="20"/>
        </w:rPr>
        <w:t xml:space="preserve">    "completed_steps": 1,</w:t>
      </w:r>
      <w:r/>
    </w:p>
    <w:p w14:paraId="613881B6">
      <w:pPr>
        <w:spacing/>
        <w:ind w:right="0" w:firstLine="0" w:left="0"/>
        <w:rPr/>
      </w:pPr>
      <w:r>
        <w:rPr>
          <w:rFonts w:ascii="Courier New" w:hAnsi="Courier New" w:eastAsia="Courier New" w:cs="Courier New"/>
          <w:color w:val="000000"/>
          <w:sz w:val="20"/>
        </w:rPr>
        <w:t xml:space="preserve">    "total_steps": 3</w:t>
      </w:r>
      <w:r/>
    </w:p>
    <w:p w14:paraId="79820B19">
      <w:pPr>
        <w:spacing/>
        <w:ind w:right="0" w:firstLine="0" w:left="0"/>
        <w:rPr/>
      </w:pPr>
      <w:r>
        <w:rPr>
          <w:rFonts w:ascii="Courier New" w:hAnsi="Courier New" w:eastAsia="Courier New" w:cs="Courier New"/>
          <w:color w:val="000000"/>
          <w:sz w:val="20"/>
        </w:rPr>
        <w:t xml:space="preserve">  },</w:t>
      </w:r>
      <w:r/>
    </w:p>
    <w:p w14:paraId="38376941">
      <w:pPr>
        <w:spacing/>
        <w:ind w:right="0" w:firstLine="0" w:left="0"/>
        <w:rPr/>
      </w:pPr>
      <w:r>
        <w:rPr>
          <w:rFonts w:ascii="Courier New" w:hAnsi="Courier New" w:eastAsia="Courier New" w:cs="Courier New"/>
          <w:color w:val="000000"/>
          <w:sz w:val="20"/>
        </w:rPr>
        <w:t xml:space="preserve">  "action_required": false</w:t>
      </w:r>
      <w:r/>
    </w:p>
    <w:p w14:paraId="1E3DC4BF">
      <w:pPr>
        <w:spacing/>
        <w:ind w:right="0" w:firstLine="0" w:left="0"/>
        <w:rPr/>
      </w:pPr>
      <w:r>
        <w:rPr>
          <w:rFonts w:ascii="Courier New" w:hAnsi="Courier New" w:eastAsia="Courier New" w:cs="Courier New"/>
          <w:color w:val="000000"/>
          <w:sz w:val="20"/>
        </w:rPr>
        <w:t xml:space="preserve">}</w:t>
      </w:r>
      <w:r/>
    </w:p>
    <w:p w14:paraId="47F1D8C3">
      <w:pPr>
        <w:spacing/>
        <w:ind w:right="0" w:firstLine="0" w:left="0"/>
        <w:rPr/>
      </w:pPr>
      <w:r>
        <w:rPr>
          <w:rFonts w:ascii="Times New Roman" w:hAnsi="Times New Roman" w:eastAsia="Times New Roman" w:cs="Times New Roman"/>
          <w:color w:val="000000"/>
          <w:sz w:val="24"/>
        </w:rPr>
        <w:t xml:space="preserve">Progress counters must reflect persisted step data. They should not imply an exact percentage of completion if the system cannot estimate the remaining work reliably.</w:t>
      </w:r>
      <w:r/>
    </w:p>
    <w:p w14:paraId="723D0957">
      <w:pPr>
        <w:pStyle w:val="141"/>
        <w:spacing/>
        <w:ind w:right="0" w:firstLine="0" w:left="0"/>
        <w:rPr/>
      </w:pPr>
      <w:r>
        <w:rPr>
          <w:rFonts w:ascii="Times New Roman" w:hAnsi="Times New Roman" w:eastAsia="Times New Roman" w:cs="Times New Roman"/>
          <w:b/>
          <w:color w:val="000000"/>
          <w:sz w:val="28"/>
        </w:rPr>
        <w:t xml:space="preserve">Step response</w:t>
      </w:r>
      <w:r/>
    </w:p>
    <w:p w14:paraId="29E26E38">
      <w:pPr>
        <w:spacing/>
        <w:ind w:right="0" w:firstLine="0" w:left="0"/>
        <w:rPr/>
      </w:pPr>
      <w:r>
        <w:rPr>
          <w:rFonts w:ascii="Courier New" w:hAnsi="Courier New" w:eastAsia="Courier New" w:cs="Courier New"/>
          <w:color w:val="000000"/>
          <w:sz w:val="20"/>
        </w:rPr>
        <w:t xml:space="preserve">GET /v1/tasks/{task_id}/steps</w:t>
      </w:r>
      <w:r>
        <w:rPr>
          <w:rFonts w:ascii="Times New Roman" w:hAnsi="Times New Roman" w:eastAsia="Times New Roman" w:cs="Times New Roman"/>
          <w:color w:val="000000"/>
          <w:sz w:val="24"/>
        </w:rPr>
        <w:t xml:space="preserve"> should expose ordered step summaries, including:</w:t>
      </w:r>
      <w:r/>
    </w:p>
    <w:p w14:paraId="7416795F">
      <w:pPr>
        <w:pStyle w:val="668"/>
        <w:numPr>
          <w:ilvl w:val="0"/>
          <w:numId w:val="1"/>
        </w:numPr>
        <w:spacing/>
        <w:ind w:right="0"/>
        <w:jc w:val="left"/>
        <w:rPr/>
      </w:pPr>
      <w:r>
        <w:rPr>
          <w:rFonts w:ascii="Times New Roman" w:hAnsi="Times New Roman" w:eastAsia="Times New Roman" w:cs="Times New Roman"/>
          <w:color w:val="000000"/>
          <w:sz w:val="24"/>
        </w:rPr>
        <w:t xml:space="preserve">Step ID and sequence number.</w:t>
      </w:r>
      <w:r/>
    </w:p>
    <w:p w14:paraId="4713C835">
      <w:pPr>
        <w:pStyle w:val="668"/>
        <w:numPr>
          <w:ilvl w:val="0"/>
          <w:numId w:val="1"/>
        </w:numPr>
        <w:spacing/>
        <w:ind w:right="0"/>
        <w:jc w:val="left"/>
        <w:rPr/>
      </w:pPr>
      <w:r>
        <w:rPr>
          <w:rFonts w:ascii="Times New Roman" w:hAnsi="Times New Roman" w:eastAsia="Times New Roman" w:cs="Times New Roman"/>
          <w:color w:val="000000"/>
          <w:sz w:val="24"/>
        </w:rPr>
        <w:t xml:space="preserve">Registered tool name.</w:t>
      </w:r>
      <w:r/>
    </w:p>
    <w:p w14:paraId="552865CC">
      <w:pPr>
        <w:pStyle w:val="668"/>
        <w:numPr>
          <w:ilvl w:val="0"/>
          <w:numId w:val="1"/>
        </w:numPr>
        <w:spacing/>
        <w:ind w:right="0"/>
        <w:jc w:val="left"/>
        <w:rPr/>
      </w:pPr>
      <w:r>
        <w:rPr>
          <w:rFonts w:ascii="Times New Roman" w:hAnsi="Times New Roman" w:eastAsia="Times New Roman" w:cs="Times New Roman"/>
          <w:color w:val="000000"/>
          <w:sz w:val="24"/>
        </w:rPr>
        <w:t xml:space="preserve">Step state.</w:t>
      </w:r>
      <w:r/>
    </w:p>
    <w:p w14:paraId="47FEE0AB">
      <w:pPr>
        <w:pStyle w:val="668"/>
        <w:numPr>
          <w:ilvl w:val="0"/>
          <w:numId w:val="1"/>
        </w:numPr>
        <w:spacing/>
        <w:ind w:right="0"/>
        <w:jc w:val="left"/>
        <w:rPr/>
      </w:pPr>
      <w:r>
        <w:rPr>
          <w:rFonts w:ascii="Times New Roman" w:hAnsi="Times New Roman" w:eastAsia="Times New Roman" w:cs="Times New Roman"/>
          <w:color w:val="000000"/>
          <w:sz w:val="24"/>
        </w:rPr>
        <w:t xml:space="preserve">Attempt count.</w:t>
      </w:r>
      <w:r/>
    </w:p>
    <w:p w14:paraId="08169E35">
      <w:pPr>
        <w:pStyle w:val="668"/>
        <w:numPr>
          <w:ilvl w:val="0"/>
          <w:numId w:val="1"/>
        </w:numPr>
        <w:spacing/>
        <w:ind w:right="0"/>
        <w:jc w:val="left"/>
        <w:rPr/>
      </w:pPr>
      <w:r>
        <w:rPr>
          <w:rFonts w:ascii="Times New Roman" w:hAnsi="Times New Roman" w:eastAsia="Times New Roman" w:cs="Times New Roman"/>
          <w:color w:val="000000"/>
          <w:sz w:val="24"/>
        </w:rPr>
        <w:t xml:space="preserve">Start and completion times where available.</w:t>
      </w:r>
      <w:r/>
    </w:p>
    <w:p w14:paraId="21F34EDC">
      <w:pPr>
        <w:pStyle w:val="668"/>
        <w:numPr>
          <w:ilvl w:val="0"/>
          <w:numId w:val="1"/>
        </w:numPr>
        <w:spacing/>
        <w:ind w:right="0"/>
        <w:jc w:val="left"/>
        <w:rPr/>
      </w:pPr>
      <w:r>
        <w:rPr>
          <w:rFonts w:ascii="Times New Roman" w:hAnsi="Times New Roman" w:eastAsia="Times New Roman" w:cs="Times New Roman"/>
          <w:color w:val="000000"/>
          <w:sz w:val="24"/>
        </w:rPr>
        <w:t xml:space="preserve">Safe result summary or structured error.</w:t>
      </w:r>
      <w:r/>
    </w:p>
    <w:p w14:paraId="66D4249E">
      <w:pPr>
        <w:pStyle w:val="668"/>
        <w:numPr>
          <w:ilvl w:val="0"/>
          <w:numId w:val="1"/>
        </w:numPr>
        <w:spacing/>
        <w:ind w:right="0"/>
        <w:jc w:val="left"/>
        <w:rPr/>
      </w:pPr>
      <w:r>
        <w:rPr>
          <w:rFonts w:ascii="Times New Roman" w:hAnsi="Times New Roman" w:eastAsia="Times New Roman" w:cs="Times New Roman"/>
          <w:color w:val="000000"/>
          <w:sz w:val="24"/>
        </w:rPr>
        <w:t xml:space="preserve">Whether approval or recovery is required.</w:t>
      </w:r>
      <w:r/>
    </w:p>
    <w:p w14:paraId="7ADC487B">
      <w:pPr>
        <w:spacing/>
        <w:ind w:right="0" w:firstLine="0" w:left="0"/>
        <w:rPr/>
      </w:pPr>
      <w:r>
        <w:rPr>
          <w:rFonts w:ascii="Times New Roman" w:hAnsi="Times New Roman" w:eastAsia="Times New Roman" w:cs="Times New Roman"/>
          <w:color w:val="000000"/>
          <w:sz w:val="24"/>
        </w:rPr>
        <w:t xml:space="preserve">Arguments and outputs may contain private paths, document content or other sensitive information. The endpoint must apply authorization and response filtering rather than exposing every internal field by default.</w:t>
      </w:r>
      <w:r/>
    </w:p>
    <w:p w14:paraId="1D25BD02">
      <w:pPr>
        <w:pStyle w:val="141"/>
        <w:spacing/>
        <w:ind w:right="0" w:firstLine="0" w:left="0"/>
        <w:rPr/>
      </w:pPr>
      <w:r>
        <w:rPr>
          <w:rFonts w:ascii="Times New Roman" w:hAnsi="Times New Roman" w:eastAsia="Times New Roman" w:cs="Times New Roman"/>
          <w:b/>
          <w:color w:val="000000"/>
          <w:sz w:val="28"/>
        </w:rPr>
        <w:t xml:space="preserve">Polling behavior</w:t>
      </w:r>
      <w:r/>
    </w:p>
    <w:p w14:paraId="05408FC5">
      <w:pPr>
        <w:spacing/>
        <w:ind w:right="0" w:firstLine="0" w:left="0"/>
        <w:rPr/>
      </w:pPr>
      <w:r>
        <w:rPr>
          <w:rFonts w:ascii="Times New Roman" w:hAnsi="Times New Roman" w:eastAsia="Times New Roman" w:cs="Times New Roman"/>
          <w:color w:val="000000"/>
          <w:sz w:val="24"/>
        </w:rPr>
        <w:t xml:space="preserve">For the initial CLI, polling is sufficient:</w:t>
      </w:r>
      <w:r/>
    </w:p>
    <w:p w14:paraId="4F9144AF">
      <w:pPr>
        <w:pStyle w:val="668"/>
        <w:numPr>
          <w:ilvl w:val="0"/>
          <w:numId w:val="2"/>
        </w:numPr>
        <w:spacing/>
        <w:ind w:right="0"/>
        <w:jc w:val="left"/>
        <w:rPr/>
      </w:pPr>
      <w:r>
        <w:rPr>
          <w:rFonts w:ascii="Times New Roman" w:hAnsi="Times New Roman" w:eastAsia="Times New Roman" w:cs="Times New Roman"/>
          <w:color w:val="000000"/>
          <w:sz w:val="24"/>
        </w:rPr>
        <w:t xml:space="preserve">Submit the task.</w:t>
      </w:r>
      <w:r/>
    </w:p>
    <w:p w14:paraId="1DBD00CB">
      <w:pPr>
        <w:pStyle w:val="668"/>
        <w:numPr>
          <w:ilvl w:val="0"/>
          <w:numId w:val="2"/>
        </w:numPr>
        <w:spacing/>
        <w:ind w:right="0"/>
        <w:jc w:val="left"/>
        <w:rPr/>
      </w:pPr>
      <w:r>
        <w:rPr>
          <w:rFonts w:ascii="Times New Roman" w:hAnsi="Times New Roman" w:eastAsia="Times New Roman" w:cs="Times New Roman"/>
          <w:color w:val="000000"/>
          <w:sz w:val="24"/>
        </w:rPr>
        <w:t xml:space="preserve">Display its task ID.</w:t>
      </w:r>
      <w:r/>
    </w:p>
    <w:p w14:paraId="167B9E78">
      <w:pPr>
        <w:pStyle w:val="668"/>
        <w:numPr>
          <w:ilvl w:val="0"/>
          <w:numId w:val="2"/>
        </w:numPr>
        <w:spacing/>
        <w:ind w:right="0"/>
        <w:jc w:val="left"/>
        <w:rPr/>
      </w:pPr>
      <w:r>
        <w:rPr>
          <w:rFonts w:ascii="Times New Roman" w:hAnsi="Times New Roman" w:eastAsia="Times New Roman" w:cs="Times New Roman"/>
          <w:color w:val="000000"/>
          <w:sz w:val="24"/>
        </w:rPr>
        <w:t xml:space="preserve">Poll status with a configurable interval.</w:t>
      </w:r>
      <w:r/>
    </w:p>
    <w:p w14:paraId="07978E18">
      <w:pPr>
        <w:pStyle w:val="668"/>
        <w:numPr>
          <w:ilvl w:val="0"/>
          <w:numId w:val="2"/>
        </w:numPr>
        <w:spacing/>
        <w:ind w:right="0"/>
        <w:jc w:val="left"/>
        <w:rPr/>
      </w:pPr>
      <w:r>
        <w:rPr>
          <w:rFonts w:ascii="Times New Roman" w:hAnsi="Times New Roman" w:eastAsia="Times New Roman" w:cs="Times New Roman"/>
          <w:color w:val="000000"/>
          <w:sz w:val="24"/>
        </w:rPr>
        <w:t xml:space="preserve">Display state changes and newly available progress.</w:t>
      </w:r>
      <w:r/>
    </w:p>
    <w:p w14:paraId="49DE2BB0">
      <w:pPr>
        <w:pStyle w:val="668"/>
        <w:numPr>
          <w:ilvl w:val="0"/>
          <w:numId w:val="2"/>
        </w:numPr>
        <w:spacing/>
        <w:ind w:right="0"/>
        <w:jc w:val="left"/>
        <w:rPr/>
      </w:pPr>
      <w:r>
        <w:rPr>
          <w:rFonts w:ascii="Times New Roman" w:hAnsi="Times New Roman" w:eastAsia="Times New Roman" w:cs="Times New Roman"/>
          <w:color w:val="000000"/>
          <w:sz w:val="24"/>
        </w:rPr>
        <w:t xml:space="preserve">Stop polling when a terminal state is reached or the user chooses to stop waiting.</w:t>
      </w:r>
      <w:r/>
    </w:p>
    <w:p w14:paraId="55040636">
      <w:pPr>
        <w:spacing/>
        <w:ind w:right="0" w:firstLine="0" w:left="0"/>
        <w:rPr/>
      </w:pPr>
      <w:r>
        <w:rPr>
          <w:rFonts w:ascii="Times New Roman" w:hAnsi="Times New Roman" w:eastAsia="Times New Roman" w:cs="Times New Roman"/>
          <w:color w:val="000000"/>
          <w:sz w:val="24"/>
        </w:rPr>
        <w:t xml:space="preserve">Stopping the CLI's wait loop must not cancel the backend task. Cancellation must be an explicit operation.</w:t>
      </w:r>
      <w:r/>
    </w:p>
    <w:p w14:paraId="16D12314">
      <w:pPr>
        <w:spacing/>
        <w:ind w:right="0" w:firstLine="0" w:left="0"/>
        <w:rPr/>
      </w:pPr>
      <w:r>
        <w:rPr>
          <w:rFonts w:ascii="Times New Roman" w:hAnsi="Times New Roman" w:eastAsia="Times New Roman" w:cs="Times New Roman"/>
          <w:color w:val="000000"/>
          <w:sz w:val="24"/>
        </w:rPr>
        <w:t xml:space="preserve">Server-Sent Events or WebSockets can be evaluated later if polling becomes inefficient or noticeably harms the user experience.</w:t>
      </w:r>
      <w:r/>
    </w:p>
    <w:p w14:paraId="161457AB">
      <w:pPr>
        <w:pStyle w:val="140"/>
        <w:spacing/>
        <w:ind w:right="0" w:firstLine="0" w:left="0"/>
        <w:rPr/>
      </w:pPr>
      <w:r>
        <w:rPr>
          <w:rFonts w:ascii="Times New Roman" w:hAnsi="Times New Roman" w:eastAsia="Times New Roman" w:cs="Times New Roman"/>
          <w:b/>
          <w:color w:val="000000"/>
          <w:sz w:val="36"/>
        </w:rPr>
        <w:t xml:space="preserve">03.16.07 Approval contract</w:t>
      </w:r>
      <w:r/>
    </w:p>
    <w:p w14:paraId="55135BAB">
      <w:pPr>
        <w:spacing/>
        <w:ind w:right="0" w:firstLine="0" w:left="0"/>
        <w:rPr/>
      </w:pPr>
      <w:r>
        <w:rPr>
          <w:rFonts w:ascii="Times New Roman" w:hAnsi="Times New Roman" w:eastAsia="Times New Roman" w:cs="Times New Roman"/>
          <w:color w:val="000000"/>
          <w:sz w:val="24"/>
        </w:rPr>
        <w:t xml:space="preserve">When a task needs approval, NEXUS must expose the pending decision and enough information for the user to understand the operation.</w:t>
      </w:r>
      <w:r/>
    </w:p>
    <w:p w14:paraId="73D25761">
      <w:pPr>
        <w:spacing/>
        <w:ind w:right="0" w:firstLine="0" w:left="0"/>
        <w:rPr/>
      </w:pPr>
      <w:r>
        <w:rPr>
          <w:rFonts w:ascii="Times New Roman" w:hAnsi="Times New Roman" w:eastAsia="Times New Roman" w:cs="Times New Roman"/>
          <w:color w:val="000000"/>
          <w:sz w:val="24"/>
        </w:rPr>
        <w:t xml:space="preserve">A pending approval should identify:</w:t>
      </w:r>
      <w:r/>
    </w:p>
    <w:p w14:paraId="12612D69">
      <w:pPr>
        <w:pStyle w:val="668"/>
        <w:numPr>
          <w:ilvl w:val="0"/>
          <w:numId w:val="3"/>
        </w:numPr>
        <w:spacing/>
        <w:ind w:right="0"/>
        <w:jc w:val="left"/>
        <w:rPr/>
      </w:pPr>
      <w:r>
        <w:rPr>
          <w:rFonts w:ascii="Times New Roman" w:hAnsi="Times New Roman" w:eastAsia="Times New Roman" w:cs="Times New Roman"/>
          <w:color w:val="000000"/>
          <w:sz w:val="24"/>
        </w:rPr>
        <w:t xml:space="preserve">Approval ID.</w:t>
      </w:r>
      <w:r/>
    </w:p>
    <w:p w14:paraId="4C10B77A">
      <w:pPr>
        <w:pStyle w:val="668"/>
        <w:numPr>
          <w:ilvl w:val="0"/>
          <w:numId w:val="3"/>
        </w:numPr>
        <w:spacing/>
        <w:ind w:right="0"/>
        <w:jc w:val="left"/>
        <w:rPr/>
      </w:pPr>
      <w:r>
        <w:rPr>
          <w:rFonts w:ascii="Times New Roman" w:hAnsi="Times New Roman" w:eastAsia="Times New Roman" w:cs="Times New Roman"/>
          <w:color w:val="000000"/>
          <w:sz w:val="24"/>
        </w:rPr>
        <w:t xml:space="preserve">Task and step IDs.</w:t>
      </w:r>
      <w:r/>
    </w:p>
    <w:p w14:paraId="66CAFC93">
      <w:pPr>
        <w:pStyle w:val="668"/>
        <w:numPr>
          <w:ilvl w:val="0"/>
          <w:numId w:val="3"/>
        </w:numPr>
        <w:spacing/>
        <w:ind w:right="0"/>
        <w:jc w:val="left"/>
        <w:rPr/>
      </w:pPr>
      <w:r>
        <w:rPr>
          <w:rFonts w:ascii="Times New Roman" w:hAnsi="Times New Roman" w:eastAsia="Times New Roman" w:cs="Times New Roman"/>
          <w:color w:val="000000"/>
          <w:sz w:val="24"/>
        </w:rPr>
        <w:t xml:space="preserve">Target device.</w:t>
      </w:r>
      <w:r/>
    </w:p>
    <w:p w14:paraId="70BD90B4">
      <w:pPr>
        <w:pStyle w:val="668"/>
        <w:numPr>
          <w:ilvl w:val="0"/>
          <w:numId w:val="3"/>
        </w:numPr>
        <w:spacing/>
        <w:ind w:right="0"/>
        <w:jc w:val="left"/>
        <w:rPr/>
      </w:pPr>
      <w:r>
        <w:rPr>
          <w:rFonts w:ascii="Times New Roman" w:hAnsi="Times New Roman" w:eastAsia="Times New Roman" w:cs="Times New Roman"/>
          <w:color w:val="000000"/>
          <w:sz w:val="24"/>
        </w:rPr>
        <w:t xml:space="preserve">Tool and proposed operation.</w:t>
      </w:r>
      <w:r/>
    </w:p>
    <w:p w14:paraId="2A901579">
      <w:pPr>
        <w:pStyle w:val="668"/>
        <w:numPr>
          <w:ilvl w:val="0"/>
          <w:numId w:val="3"/>
        </w:numPr>
        <w:spacing/>
        <w:ind w:right="0"/>
        <w:jc w:val="left"/>
        <w:rPr/>
      </w:pPr>
      <w:r>
        <w:rPr>
          <w:rFonts w:ascii="Times New Roman" w:hAnsi="Times New Roman" w:eastAsia="Times New Roman" w:cs="Times New Roman"/>
          <w:color w:val="000000"/>
          <w:sz w:val="24"/>
        </w:rPr>
        <w:t xml:space="preserve">Relevant parameters and affected resource.</w:t>
      </w:r>
      <w:r/>
    </w:p>
    <w:p w14:paraId="73326252">
      <w:pPr>
        <w:pStyle w:val="668"/>
        <w:numPr>
          <w:ilvl w:val="0"/>
          <w:numId w:val="3"/>
        </w:numPr>
        <w:spacing/>
        <w:ind w:right="0"/>
        <w:jc w:val="left"/>
        <w:rPr/>
      </w:pPr>
      <w:r>
        <w:rPr>
          <w:rFonts w:ascii="Times New Roman" w:hAnsi="Times New Roman" w:eastAsia="Times New Roman" w:cs="Times New Roman"/>
          <w:color w:val="000000"/>
          <w:sz w:val="24"/>
        </w:rPr>
        <w:t xml:space="preserve">Reason approval is required.</w:t>
      </w:r>
      <w:r/>
    </w:p>
    <w:p w14:paraId="30B656D2">
      <w:pPr>
        <w:pStyle w:val="668"/>
        <w:numPr>
          <w:ilvl w:val="0"/>
          <w:numId w:val="3"/>
        </w:numPr>
        <w:spacing/>
        <w:ind w:right="0"/>
        <w:jc w:val="left"/>
        <w:rPr/>
      </w:pPr>
      <w:r>
        <w:rPr>
          <w:rFonts w:ascii="Times New Roman" w:hAnsi="Times New Roman" w:eastAsia="Times New Roman" w:cs="Times New Roman"/>
          <w:color w:val="000000"/>
          <w:sz w:val="24"/>
        </w:rPr>
        <w:t xml:space="preserve">Expiry time, if configured.</w:t>
      </w:r>
      <w:r/>
    </w:p>
    <w:p w14:paraId="14120BAF">
      <w:pPr>
        <w:pStyle w:val="668"/>
        <w:numPr>
          <w:ilvl w:val="0"/>
          <w:numId w:val="3"/>
        </w:numPr>
        <w:spacing/>
        <w:ind w:right="0"/>
        <w:jc w:val="left"/>
        <w:rPr/>
      </w:pPr>
      <w:r>
        <w:rPr>
          <w:rFonts w:ascii="Times New Roman" w:hAnsi="Times New Roman" w:eastAsia="Times New Roman" w:cs="Times New Roman"/>
          <w:color w:val="000000"/>
          <w:sz w:val="24"/>
        </w:rPr>
        <w:t xml:space="preserve">Current approval status.</w:t>
      </w:r>
      <w:r/>
    </w:p>
    <w:p w14:paraId="31235F2B">
      <w:pPr>
        <w:spacing/>
        <w:ind w:right="0" w:firstLine="0" w:left="0"/>
        <w:rPr/>
      </w:pPr>
      <w:r>
        <w:rPr>
          <w:rFonts w:ascii="Times New Roman" w:hAnsi="Times New Roman" w:eastAsia="Times New Roman" w:cs="Times New Roman"/>
          <w:color w:val="000000"/>
          <w:sz w:val="24"/>
        </w:rPr>
        <w:t xml:space="preserve">The approval request must not display only a vague message such as “Allow AI to continue?” It should describe the actual operation.</w:t>
      </w:r>
      <w:r/>
    </w:p>
    <w:p w14:paraId="22D7A70F">
      <w:pPr>
        <w:spacing/>
        <w:ind w:right="0" w:firstLine="0" w:left="0"/>
        <w:rPr/>
      </w:pPr>
      <w:r>
        <w:rPr>
          <w:rFonts w:ascii="Times New Roman" w:hAnsi="Times New Roman" w:eastAsia="Times New Roman" w:cs="Times New Roman"/>
          <w:color w:val="000000"/>
          <w:sz w:val="24"/>
        </w:rPr>
        <w:t xml:space="preserve">Proposed decision body:</w:t>
      </w:r>
      <w:r/>
    </w:p>
    <w:p w14:paraId="56C5818A">
      <w:pPr>
        <w:spacing/>
        <w:ind w:right="0" w:firstLine="0" w:left="0"/>
        <w:rPr/>
      </w:pPr>
      <w:r>
        <w:rPr>
          <w:rFonts w:ascii="Courier New" w:hAnsi="Courier New" w:eastAsia="Courier New" w:cs="Courier New"/>
          <w:color w:val="000000"/>
          <w:sz w:val="20"/>
        </w:rPr>
        <w:t xml:space="preserve">{</w:t>
      </w:r>
      <w:r/>
    </w:p>
    <w:p w14:paraId="379BD387">
      <w:pPr>
        <w:spacing/>
        <w:ind w:right="0" w:firstLine="0" w:left="0"/>
        <w:rPr/>
      </w:pPr>
      <w:r>
        <w:rPr>
          <w:rFonts w:ascii="Courier New" w:hAnsi="Courier New" w:eastAsia="Courier New" w:cs="Courier New"/>
          <w:color w:val="000000"/>
          <w:sz w:val="20"/>
        </w:rPr>
        <w:t xml:space="preserve">  "decision": "approve",</w:t>
      </w:r>
      <w:r/>
    </w:p>
    <w:p w14:paraId="4F004C5C">
      <w:pPr>
        <w:spacing/>
        <w:ind w:right="0" w:firstLine="0" w:left="0"/>
        <w:rPr/>
      </w:pPr>
      <w:r>
        <w:rPr>
          <w:rFonts w:ascii="Courier New" w:hAnsi="Courier New" w:eastAsia="Courier New" w:cs="Courier New"/>
          <w:color w:val="000000"/>
          <w:sz w:val="20"/>
        </w:rPr>
        <w:t xml:space="preserve">  "decision_request_id": "unique-decision-request-id"</w:t>
      </w:r>
      <w:r/>
    </w:p>
    <w:p w14:paraId="3AD3E284">
      <w:pPr>
        <w:spacing/>
        <w:ind w:right="0" w:firstLine="0" w:left="0"/>
        <w:rPr/>
      </w:pPr>
      <w:r>
        <w:rPr>
          <w:rFonts w:ascii="Courier New" w:hAnsi="Courier New" w:eastAsia="Courier New" w:cs="Courier New"/>
          <w:color w:val="000000"/>
          <w:sz w:val="20"/>
        </w:rPr>
        <w:t xml:space="preserve">}</w:t>
      </w:r>
      <w:r/>
    </w:p>
    <w:p w14:paraId="516CC049">
      <w:pPr>
        <w:spacing/>
        <w:ind w:right="0" w:firstLine="0" w:left="0"/>
        <w:rPr/>
      </w:pPr>
      <w:r>
        <w:rPr>
          <w:rFonts w:ascii="Times New Roman" w:hAnsi="Times New Roman" w:eastAsia="Times New Roman" w:cs="Times New Roman"/>
          <w:color w:val="000000"/>
          <w:sz w:val="24"/>
        </w:rPr>
        <w:t xml:space="preserve">The allowed decision values, replay behavior and idempotency rules must be finalized in the contract.</w:t>
      </w:r>
      <w:r/>
    </w:p>
    <w:p w14:paraId="1475DBFF">
      <w:pPr>
        <w:spacing/>
        <w:ind w:right="0" w:firstLine="0" w:left="0"/>
        <w:rPr/>
      </w:pPr>
      <w:r>
        <w:rPr>
          <w:rFonts w:ascii="Times New Roman" w:hAnsi="Times New Roman" w:eastAsia="Times New Roman" w:cs="Times New Roman"/>
          <w:color w:val="000000"/>
          <w:sz w:val="24"/>
        </w:rPr>
        <w:t xml:space="preserve">The backend must independently verify ownership, the current task and approval states, expiry, operation fingerprint and authorization. A CLI-supplied approval is only a user decision request; it does not override the policy engine.</w:t>
      </w:r>
      <w:r/>
    </w:p>
    <w:p w14:paraId="5FCD9535">
      <w:pPr>
        <w:spacing/>
        <w:ind w:right="0" w:firstLine="0" w:left="0"/>
        <w:rPr/>
      </w:pPr>
      <w:r>
        <w:rPr>
          <w:rFonts w:ascii="Times New Roman" w:hAnsi="Times New Roman" w:eastAsia="Times New Roman" w:cs="Times New Roman"/>
          <w:color w:val="000000"/>
          <w:sz w:val="24"/>
        </w:rPr>
        <w:t xml:space="preserve">If the operation changes after the approval was presented, the old approval must not authorize the modified operation.</w:t>
      </w:r>
      <w:r/>
    </w:p>
    <w:p w14:paraId="4AFD7102">
      <w:pPr>
        <w:pStyle w:val="140"/>
        <w:spacing/>
        <w:ind w:right="0" w:firstLine="0" w:left="0"/>
        <w:rPr/>
      </w:pPr>
      <w:r>
        <w:rPr>
          <w:rFonts w:ascii="Times New Roman" w:hAnsi="Times New Roman" w:eastAsia="Times New Roman" w:cs="Times New Roman"/>
          <w:b/>
          <w:color w:val="000000"/>
          <w:sz w:val="36"/>
        </w:rPr>
        <w:t xml:space="preserve">03.16.08 Cancellation contract</w:t>
      </w:r>
      <w:r/>
    </w:p>
    <w:p w14:paraId="764999C6">
      <w:pPr>
        <w:spacing/>
        <w:ind w:right="0" w:firstLine="0" w:left="0"/>
        <w:rPr/>
      </w:pPr>
      <w:r>
        <w:rPr>
          <w:rFonts w:ascii="Times New Roman" w:hAnsi="Times New Roman" w:eastAsia="Times New Roman" w:cs="Times New Roman"/>
          <w:color w:val="000000"/>
          <w:sz w:val="24"/>
        </w:rPr>
        <w:t xml:space="preserve">Proposed endpoint:</w:t>
      </w:r>
      <w:r/>
    </w:p>
    <w:p w14:paraId="3F184807">
      <w:pPr>
        <w:spacing/>
        <w:ind w:right="0" w:firstLine="0" w:left="0"/>
        <w:rPr/>
      </w:pPr>
      <w:r>
        <w:rPr>
          <w:rFonts w:ascii="Courier New" w:hAnsi="Courier New" w:eastAsia="Courier New" w:cs="Courier New"/>
          <w:color w:val="000000"/>
          <w:sz w:val="20"/>
        </w:rPr>
        <w:t xml:space="preserve">POST /v1/tasks/{task_id}/cancel</w:t>
      </w:r>
      <w:r/>
    </w:p>
    <w:p w14:paraId="57616C3C">
      <w:pPr>
        <w:spacing/>
        <w:ind w:right="0" w:firstLine="0" w:left="0"/>
        <w:rPr/>
      </w:pPr>
      <w:r>
        <w:rPr>
          <w:rFonts w:ascii="Times New Roman" w:hAnsi="Times New Roman" w:eastAsia="Times New Roman" w:cs="Times New Roman"/>
          <w:color w:val="000000"/>
          <w:sz w:val="24"/>
        </w:rPr>
        <w:t xml:space="preserve">The response should distinguish the cancellation request from the final task outcome. For example:</w:t>
      </w:r>
      <w:r/>
    </w:p>
    <w:p w14:paraId="00979ED1">
      <w:pPr>
        <w:spacing/>
        <w:ind w:right="0" w:firstLine="0" w:left="0"/>
        <w:rPr/>
      </w:pPr>
      <w:r>
        <w:rPr>
          <w:rFonts w:ascii="Courier New" w:hAnsi="Courier New" w:eastAsia="Courier New" w:cs="Courier New"/>
          <w:color w:val="000000"/>
          <w:sz w:val="20"/>
        </w:rPr>
        <w:t xml:space="preserve">{</w:t>
      </w:r>
      <w:r/>
    </w:p>
    <w:p w14:paraId="43669CBC">
      <w:pPr>
        <w:spacing/>
        <w:ind w:right="0" w:firstLine="0" w:left="0"/>
        <w:rPr/>
      </w:pPr>
      <w:r>
        <w:rPr>
          <w:rFonts w:ascii="Courier New" w:hAnsi="Courier New" w:eastAsia="Courier New" w:cs="Courier New"/>
          <w:color w:val="000000"/>
          <w:sz w:val="20"/>
        </w:rPr>
        <w:t xml:space="preserve">  "task_id": "task-id",</w:t>
      </w:r>
      <w:r/>
    </w:p>
    <w:p w14:paraId="6C49085C">
      <w:pPr>
        <w:spacing/>
        <w:ind w:right="0" w:firstLine="0" w:left="0"/>
        <w:rPr/>
      </w:pPr>
      <w:r>
        <w:rPr>
          <w:rFonts w:ascii="Courier New" w:hAnsi="Courier New" w:eastAsia="Courier New" w:cs="Courier New"/>
          <w:color w:val="000000"/>
          <w:sz w:val="20"/>
        </w:rPr>
        <w:t xml:space="preserve">  "status": "cancellation_requested",</w:t>
      </w:r>
      <w:r/>
    </w:p>
    <w:p w14:paraId="24C1D217">
      <w:pPr>
        <w:spacing/>
        <w:ind w:right="0" w:firstLine="0" w:left="0"/>
        <w:rPr/>
      </w:pPr>
      <w:r>
        <w:rPr>
          <w:rFonts w:ascii="Courier New" w:hAnsi="Courier New" w:eastAsia="Courier New" w:cs="Courier New"/>
          <w:color w:val="000000"/>
          <w:sz w:val="20"/>
        </w:rPr>
        <w:t xml:space="preserve">  "message": "Cancellation was requested; the final outcome is not yet confirmed."</w:t>
      </w:r>
      <w:r/>
    </w:p>
    <w:p w14:paraId="4FC3C70E">
      <w:pPr>
        <w:spacing/>
        <w:ind w:right="0" w:firstLine="0" w:left="0"/>
        <w:rPr/>
      </w:pPr>
      <w:r>
        <w:rPr>
          <w:rFonts w:ascii="Courier New" w:hAnsi="Courier New" w:eastAsia="Courier New" w:cs="Courier New"/>
          <w:color w:val="000000"/>
          <w:sz w:val="20"/>
        </w:rPr>
        <w:t xml:space="preserve">}</w:t>
      </w:r>
      <w:r/>
    </w:p>
    <w:p w14:paraId="06B89ADB">
      <w:pPr>
        <w:spacing/>
        <w:ind w:right="0" w:firstLine="0" w:left="0"/>
        <w:rPr/>
      </w:pPr>
      <w:r>
        <w:rPr>
          <w:rFonts w:ascii="Courier New" w:hAnsi="Courier New" w:eastAsia="Courier New" w:cs="Courier New"/>
          <w:color w:val="000000"/>
          <w:sz w:val="20"/>
        </w:rPr>
        <w:t xml:space="preserve">cancellation_requested</w:t>
      </w:r>
      <w:r>
        <w:rPr>
          <w:rFonts w:ascii="Times New Roman" w:hAnsi="Times New Roman" w:eastAsia="Times New Roman" w:cs="Times New Roman"/>
          <w:color w:val="000000"/>
          <w:sz w:val="24"/>
        </w:rPr>
        <w:t xml:space="preserve"> here is a response-level indication, not necessarily a new durable task state. The durable state machine should use the explicitly agreed state model.</w:t>
      </w:r>
      <w:r/>
    </w:p>
    <w:p w14:paraId="424DFB16">
      <w:pPr>
        <w:spacing/>
        <w:ind w:right="0" w:firstLine="0" w:left="0"/>
        <w:rPr/>
      </w:pPr>
      <w:r>
        <w:rPr>
          <w:rFonts w:ascii="Times New Roman" w:hAnsi="Times New Roman" w:eastAsia="Times New Roman" w:cs="Times New Roman"/>
          <w:color w:val="000000"/>
          <w:sz w:val="24"/>
        </w:rPr>
        <w:t xml:space="preserve">The client should then retrieve task status until the outcome is known, or stop waiting and leave the task available for later inspection.</w:t>
      </w:r>
      <w:r/>
    </w:p>
    <w:p w14:paraId="44FEE500">
      <w:pPr>
        <w:spacing/>
        <w:ind w:right="0" w:firstLine="0" w:left="0"/>
        <w:rPr/>
      </w:pPr>
      <w:r>
        <w:rPr>
          <w:rFonts w:ascii="Times New Roman" w:hAnsi="Times New Roman" w:eastAsia="Times New Roman" w:cs="Times New Roman"/>
          <w:color w:val="000000"/>
          <w:sz w:val="24"/>
        </w:rPr>
        <w:t xml:space="preserve">The API must not promise that a completed file write, launched application or other external effect has been undone.</w:t>
      </w:r>
      <w:r/>
    </w:p>
    <w:p w14:paraId="5CEEBAB4">
      <w:pPr>
        <w:pStyle w:val="140"/>
        <w:spacing/>
        <w:ind w:right="0" w:firstLine="0" w:left="0"/>
        <w:rPr/>
      </w:pPr>
      <w:r>
        <w:rPr>
          <w:rFonts w:ascii="Times New Roman" w:hAnsi="Times New Roman" w:eastAsia="Times New Roman" w:cs="Times New Roman"/>
          <w:b/>
          <w:color w:val="000000"/>
          <w:sz w:val="36"/>
        </w:rPr>
        <w:t xml:space="preserve">03.16.09 Task history and result contract</w:t>
      </w:r>
      <w:r/>
    </w:p>
    <w:p w14:paraId="33FD2F57">
      <w:pPr>
        <w:spacing/>
        <w:ind w:right="0" w:firstLine="0" w:left="0"/>
        <w:rPr/>
      </w:pPr>
      <w:r>
        <w:rPr>
          <w:rFonts w:ascii="Times New Roman" w:hAnsi="Times New Roman" w:eastAsia="Times New Roman" w:cs="Times New Roman"/>
          <w:color w:val="000000"/>
          <w:sz w:val="24"/>
        </w:rPr>
        <w:t xml:space="preserve">The history endpoint should support filtering by status and target device, with bounded pagination. It must enforce the authenticated user's access rules.</w:t>
      </w:r>
      <w:r/>
    </w:p>
    <w:p w14:paraId="7BBA4529">
      <w:pPr>
        <w:spacing/>
        <w:ind w:right="0" w:firstLine="0" w:left="0"/>
        <w:rPr/>
      </w:pPr>
      <w:r>
        <w:rPr>
          <w:rFonts w:ascii="Times New Roman" w:hAnsi="Times New Roman" w:eastAsia="Times New Roman" w:cs="Times New Roman"/>
          <w:color w:val="000000"/>
          <w:sz w:val="24"/>
        </w:rPr>
        <w:t xml:space="preserve">A list response should include a page of task summaries and pagination information. It should not return full document contents or large step outputs by default.</w:t>
      </w:r>
      <w:r/>
    </w:p>
    <w:p w14:paraId="0E8C858D">
      <w:pPr>
        <w:spacing/>
        <w:ind w:right="0" w:firstLine="0" w:left="0"/>
        <w:rPr/>
      </w:pPr>
      <w:r>
        <w:rPr>
          <w:rFonts w:ascii="Times New Roman" w:hAnsi="Times New Roman" w:eastAsia="Times New Roman" w:cs="Times New Roman"/>
          <w:color w:val="000000"/>
          <w:sz w:val="24"/>
        </w:rPr>
        <w:t xml:space="preserve">The task result endpoint should distinguish:</w:t>
      </w:r>
      <w:r/>
    </w:p>
    <w:p w14:paraId="641B8922">
      <w:pPr>
        <w:pStyle w:val="668"/>
        <w:numPr>
          <w:ilvl w:val="0"/>
          <w:numId w:val="3"/>
        </w:numPr>
        <w:spacing/>
        <w:ind w:right="0"/>
        <w:jc w:val="left"/>
        <w:rPr/>
      </w:pPr>
      <w:r>
        <w:rPr>
          <w:rFonts w:ascii="Times New Roman" w:hAnsi="Times New Roman" w:eastAsia="Times New Roman" w:cs="Times New Roman"/>
          <w:color w:val="000000"/>
          <w:sz w:val="24"/>
        </w:rPr>
        <w:t xml:space="preserve">Successful completion with verified outcome.</w:t>
      </w:r>
      <w:r/>
    </w:p>
    <w:p w14:paraId="54FF4F7C">
      <w:pPr>
        <w:pStyle w:val="668"/>
        <w:numPr>
          <w:ilvl w:val="0"/>
          <w:numId w:val="3"/>
        </w:numPr>
        <w:spacing/>
        <w:ind w:right="0"/>
        <w:jc w:val="left"/>
        <w:rPr/>
      </w:pPr>
      <w:r>
        <w:rPr>
          <w:rFonts w:ascii="Times New Roman" w:hAnsi="Times New Roman" w:eastAsia="Times New Roman" w:cs="Times New Roman"/>
          <w:color w:val="000000"/>
          <w:sz w:val="24"/>
        </w:rPr>
        <w:t xml:space="preserve">Partial success.</w:t>
      </w:r>
      <w:r/>
    </w:p>
    <w:p w14:paraId="3B6DB417">
      <w:pPr>
        <w:pStyle w:val="668"/>
        <w:numPr>
          <w:ilvl w:val="0"/>
          <w:numId w:val="3"/>
        </w:numPr>
        <w:spacing/>
        <w:ind w:right="0"/>
        <w:jc w:val="left"/>
        <w:rPr/>
      </w:pPr>
      <w:r>
        <w:rPr>
          <w:rFonts w:ascii="Times New Roman" w:hAnsi="Times New Roman" w:eastAsia="Times New Roman" w:cs="Times New Roman"/>
          <w:color w:val="000000"/>
          <w:sz w:val="24"/>
        </w:rPr>
        <w:t xml:space="preserve">Definite failure.</w:t>
      </w:r>
      <w:r/>
    </w:p>
    <w:p w14:paraId="2099859E">
      <w:pPr>
        <w:pStyle w:val="668"/>
        <w:numPr>
          <w:ilvl w:val="0"/>
          <w:numId w:val="3"/>
        </w:numPr>
        <w:spacing/>
        <w:ind w:right="0"/>
        <w:jc w:val="left"/>
        <w:rPr/>
      </w:pPr>
      <w:r>
        <w:rPr>
          <w:rFonts w:ascii="Times New Roman" w:hAnsi="Times New Roman" w:eastAsia="Times New Roman" w:cs="Times New Roman"/>
          <w:color w:val="000000"/>
          <w:sz w:val="24"/>
        </w:rPr>
        <w:t xml:space="preserve">Cancellation with any completed actions preserved.</w:t>
      </w:r>
      <w:r/>
    </w:p>
    <w:p w14:paraId="065AF93B">
      <w:pPr>
        <w:pStyle w:val="668"/>
        <w:numPr>
          <w:ilvl w:val="0"/>
          <w:numId w:val="3"/>
        </w:numPr>
        <w:spacing/>
        <w:ind w:right="0"/>
        <w:jc w:val="left"/>
        <w:rPr/>
      </w:pPr>
      <w:r>
        <w:rPr>
          <w:rFonts w:ascii="Times New Roman" w:hAnsi="Times New Roman" w:eastAsia="Times New Roman" w:cs="Times New Roman"/>
          <w:color w:val="000000"/>
          <w:sz w:val="24"/>
        </w:rPr>
        <w:t xml:space="preserve">An unresolved or uncertain outcome requiring recovery.</w:t>
      </w:r>
      <w:r/>
    </w:p>
    <w:p w14:paraId="538D05EA">
      <w:pPr>
        <w:spacing/>
        <w:ind w:right="0" w:firstLine="0" w:left="0"/>
        <w:rPr/>
      </w:pPr>
      <w:r>
        <w:rPr>
          <w:rFonts w:ascii="Times New Roman" w:hAnsi="Times New Roman" w:eastAsia="Times New Roman" w:cs="Times New Roman"/>
          <w:color w:val="000000"/>
          <w:sz w:val="24"/>
        </w:rPr>
        <w:t xml:space="preserve">A final result should include completed steps, failed steps, skipped steps and uncertain steps as applicable. Each result should provide a stable error code when relevant and a clear human-readable explanation.</w:t>
      </w:r>
      <w:r/>
    </w:p>
    <w:p w14:paraId="62F25A6E">
      <w:pPr>
        <w:spacing/>
        <w:ind w:right="0" w:firstLine="0" w:left="0"/>
        <w:rPr/>
      </w:pPr>
      <w:r>
        <w:rPr>
          <w:rFonts w:ascii="Times New Roman" w:hAnsi="Times New Roman" w:eastAsia="Times New Roman" w:cs="Times New Roman"/>
          <w:color w:val="000000"/>
          <w:sz w:val="24"/>
        </w:rPr>
        <w:t xml:space="preserve">A result is not considered successful merely because the AI produced a plausible summary. It must be grounded in recorded operation results and the applicable verification contract.</w:t>
      </w:r>
      <w:r/>
    </w:p>
    <w:p w14:paraId="4CCCE2FB">
      <w:pPr>
        <w:pStyle w:val="140"/>
        <w:spacing/>
        <w:ind w:right="0" w:firstLine="0" w:left="0"/>
        <w:rPr/>
      </w:pPr>
      <w:r>
        <w:rPr>
          <w:rFonts w:ascii="Times New Roman" w:hAnsi="Times New Roman" w:eastAsia="Times New Roman" w:cs="Times New Roman"/>
          <w:b/>
          <w:color w:val="000000"/>
          <w:sz w:val="36"/>
        </w:rPr>
        <w:t xml:space="preserve">03.16.10 CLI command design</w:t>
      </w:r>
      <w:r/>
    </w:p>
    <w:p w14:paraId="2C3CF404">
      <w:pPr>
        <w:spacing/>
        <w:ind w:right="0" w:firstLine="0" w:left="0"/>
        <w:rPr/>
      </w:pPr>
      <w:r>
        <w:rPr>
          <w:rFonts w:ascii="Times New Roman" w:hAnsi="Times New Roman" w:eastAsia="Times New Roman" w:cs="Times New Roman"/>
          <w:color w:val="000000"/>
          <w:sz w:val="24"/>
        </w:rPr>
        <w:t xml:space="preserve">The CLI is the main user experience for the MVP. It should support both concise interactive use and explicit subcommands suitable for scripts.</w:t>
      </w:r>
      <w:r/>
    </w:p>
    <w:p w14:paraId="4B8CED56">
      <w:pPr>
        <w:spacing/>
        <w:ind w:right="0" w:firstLine="0" w:left="0"/>
        <w:rPr/>
      </w:pPr>
      <w:r>
        <w:rPr>
          <w:rFonts w:ascii="Times New Roman" w:hAnsi="Times New Roman" w:eastAsia="Times New Roman" w:cs="Times New Roman"/>
          <w:color w:val="000000"/>
          <w:sz w:val="24"/>
        </w:rPr>
        <w:t xml:space="preserve">The proposed command vocabulary is: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67"/>
        <w:gridCol w:w="4579"/>
      </w:tblGrid>
      <w:tr>
        <w:trPr/>
        <w:tc>
          <w:tcPr>
            <w:tcBorders/>
            <w:tcMar>
              <w:left w:w="15" w:type="dxa"/>
              <w:top w:w="15" w:type="dxa"/>
              <w:right w:w="15" w:type="dxa"/>
              <w:bottom w:w="15" w:type="dxa"/>
            </w:tcMar>
            <w:tcW w:w="3967" w:type="dxa"/>
            <w:vAlign w:val="center"/>
          </w:tcPr>
          <w:p w14:paraId="05D50904">
            <w:pPr>
              <w:spacing/>
              <w:ind w:right="0" w:firstLine="0" w:left="0"/>
              <w:jc w:val="center"/>
              <w:rPr/>
            </w:pPr>
            <w:r>
              <w:rPr>
                <w:rFonts w:ascii="Times New Roman" w:hAnsi="Times New Roman" w:eastAsia="Times New Roman" w:cs="Times New Roman"/>
                <w:b/>
                <w:color w:val="000000"/>
                <w:sz w:val="24"/>
              </w:rPr>
              <w:t xml:space="preserve">Command</w:t>
            </w:r>
            <w:r/>
          </w:p>
        </w:tc>
        <w:tc>
          <w:tcPr>
            <w:tcBorders/>
            <w:tcMar>
              <w:left w:w="15" w:type="dxa"/>
              <w:top w:w="15" w:type="dxa"/>
              <w:right w:w="15" w:type="dxa"/>
              <w:bottom w:w="15" w:type="dxa"/>
            </w:tcMar>
            <w:tcW w:w="4579" w:type="dxa"/>
            <w:vAlign w:val="center"/>
          </w:tcPr>
          <w:p w14:paraId="2D832599">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3967" w:type="dxa"/>
            <w:vAlign w:val="center"/>
          </w:tcPr>
          <w:p w14:paraId="7657F5BC">
            <w:pPr>
              <w:spacing/>
              <w:ind w:right="0" w:firstLine="0" w:left="0"/>
              <w:rPr/>
            </w:pPr>
            <w:r>
              <w:rPr>
                <w:rFonts w:ascii="Courier New" w:hAnsi="Courier New" w:eastAsia="Courier New" w:cs="Courier New"/>
                <w:color w:val="000000"/>
                <w:sz w:val="20"/>
              </w:rPr>
              <w:t xml:space="preserve">nexus login</w:t>
            </w:r>
            <w:r/>
          </w:p>
        </w:tc>
        <w:tc>
          <w:tcPr>
            <w:tcBorders/>
            <w:tcMar>
              <w:left w:w="15" w:type="dxa"/>
              <w:top w:w="15" w:type="dxa"/>
              <w:right w:w="15" w:type="dxa"/>
              <w:bottom w:w="15" w:type="dxa"/>
            </w:tcMar>
            <w:tcW w:w="4579" w:type="dxa"/>
            <w:vAlign w:val="center"/>
          </w:tcPr>
          <w:p w14:paraId="03F0B286">
            <w:pPr>
              <w:spacing/>
              <w:ind w:right="0" w:firstLine="0" w:left="0"/>
              <w:rPr/>
            </w:pPr>
            <w:r>
              <w:rPr>
                <w:rFonts w:ascii="Times New Roman" w:hAnsi="Times New Roman" w:eastAsia="Times New Roman" w:cs="Times New Roman"/>
                <w:color w:val="000000"/>
                <w:sz w:val="24"/>
              </w:rPr>
              <w:t xml:space="preserve">Authenticate the user</w:t>
            </w:r>
            <w:r/>
          </w:p>
        </w:tc>
      </w:tr>
      <w:tr>
        <w:trPr/>
        <w:tc>
          <w:tcPr>
            <w:tcBorders/>
            <w:tcMar>
              <w:left w:w="15" w:type="dxa"/>
              <w:top w:w="15" w:type="dxa"/>
              <w:right w:w="15" w:type="dxa"/>
              <w:bottom w:w="15" w:type="dxa"/>
            </w:tcMar>
            <w:tcW w:w="3967" w:type="dxa"/>
            <w:vAlign w:val="center"/>
          </w:tcPr>
          <w:p w14:paraId="30397744">
            <w:pPr>
              <w:spacing/>
              <w:ind w:right="0" w:firstLine="0" w:left="0"/>
              <w:rPr/>
            </w:pPr>
            <w:r>
              <w:rPr>
                <w:rFonts w:ascii="Courier New" w:hAnsi="Courier New" w:eastAsia="Courier New" w:cs="Courier New"/>
                <w:color w:val="000000"/>
                <w:sz w:val="20"/>
              </w:rPr>
              <w:t xml:space="preserve">nexus logout</w:t>
            </w:r>
            <w:r/>
          </w:p>
        </w:tc>
        <w:tc>
          <w:tcPr>
            <w:tcBorders/>
            <w:tcMar>
              <w:left w:w="15" w:type="dxa"/>
              <w:top w:w="15" w:type="dxa"/>
              <w:right w:w="15" w:type="dxa"/>
              <w:bottom w:w="15" w:type="dxa"/>
            </w:tcMar>
            <w:tcW w:w="4579" w:type="dxa"/>
            <w:vAlign w:val="center"/>
          </w:tcPr>
          <w:p w14:paraId="0179FA7E">
            <w:pPr>
              <w:spacing/>
              <w:ind w:right="0" w:firstLine="0" w:left="0"/>
              <w:rPr/>
            </w:pPr>
            <w:r>
              <w:rPr>
                <w:rFonts w:ascii="Times New Roman" w:hAnsi="Times New Roman" w:eastAsia="Times New Roman" w:cs="Times New Roman"/>
                <w:color w:val="000000"/>
                <w:sz w:val="24"/>
              </w:rPr>
              <w:t xml:space="preserve">End the local session</w:t>
            </w:r>
            <w:r/>
          </w:p>
        </w:tc>
      </w:tr>
      <w:tr>
        <w:trPr/>
        <w:tc>
          <w:tcPr>
            <w:tcBorders/>
            <w:tcMar>
              <w:left w:w="15" w:type="dxa"/>
              <w:top w:w="15" w:type="dxa"/>
              <w:right w:w="15" w:type="dxa"/>
              <w:bottom w:w="15" w:type="dxa"/>
            </w:tcMar>
            <w:tcW w:w="3967" w:type="dxa"/>
            <w:vAlign w:val="center"/>
          </w:tcPr>
          <w:p w14:paraId="0ACA3FCE">
            <w:pPr>
              <w:spacing/>
              <w:ind w:right="0" w:firstLine="0" w:left="0"/>
              <w:rPr/>
            </w:pPr>
            <w:r>
              <w:rPr>
                <w:rFonts w:ascii="Courier New" w:hAnsi="Courier New" w:eastAsia="Courier New" w:cs="Courier New"/>
                <w:color w:val="000000"/>
                <w:sz w:val="20"/>
              </w:rPr>
              <w:t xml:space="preserve">nexus devices</w:t>
            </w:r>
            <w:r/>
          </w:p>
        </w:tc>
        <w:tc>
          <w:tcPr>
            <w:tcBorders/>
            <w:tcMar>
              <w:left w:w="15" w:type="dxa"/>
              <w:top w:w="15" w:type="dxa"/>
              <w:right w:w="15" w:type="dxa"/>
              <w:bottom w:w="15" w:type="dxa"/>
            </w:tcMar>
            <w:tcW w:w="4579" w:type="dxa"/>
            <w:vAlign w:val="center"/>
          </w:tcPr>
          <w:p w14:paraId="4D9C8837">
            <w:pPr>
              <w:spacing/>
              <w:ind w:right="0" w:firstLine="0" w:left="0"/>
              <w:rPr/>
            </w:pPr>
            <w:r>
              <w:rPr>
                <w:rFonts w:ascii="Times New Roman" w:hAnsi="Times New Roman" w:eastAsia="Times New Roman" w:cs="Times New Roman"/>
                <w:color w:val="000000"/>
                <w:sz w:val="24"/>
              </w:rPr>
              <w:t xml:space="preserve">List accessible registered devices</w:t>
            </w:r>
            <w:r/>
          </w:p>
        </w:tc>
      </w:tr>
      <w:tr>
        <w:trPr/>
        <w:tc>
          <w:tcPr>
            <w:tcBorders/>
            <w:tcMar>
              <w:left w:w="15" w:type="dxa"/>
              <w:top w:w="15" w:type="dxa"/>
              <w:right w:w="15" w:type="dxa"/>
              <w:bottom w:w="15" w:type="dxa"/>
            </w:tcMar>
            <w:tcW w:w="3967" w:type="dxa"/>
            <w:vAlign w:val="center"/>
          </w:tcPr>
          <w:p w14:paraId="6575A809">
            <w:pPr>
              <w:spacing/>
              <w:ind w:right="0" w:firstLine="0" w:left="0"/>
              <w:rPr/>
            </w:pPr>
            <w:r>
              <w:rPr>
                <w:rFonts w:ascii="Courier New" w:hAnsi="Courier New" w:eastAsia="Courier New" w:cs="Courier New"/>
                <w:color w:val="000000"/>
                <w:sz w:val="20"/>
              </w:rPr>
              <w:t xml:space="preserve">nexus status</w:t>
            </w:r>
            <w:r/>
          </w:p>
        </w:tc>
        <w:tc>
          <w:tcPr>
            <w:tcBorders/>
            <w:tcMar>
              <w:left w:w="15" w:type="dxa"/>
              <w:top w:w="15" w:type="dxa"/>
              <w:right w:w="15" w:type="dxa"/>
              <w:bottom w:w="15" w:type="dxa"/>
            </w:tcMar>
            <w:tcW w:w="4579" w:type="dxa"/>
            <w:vAlign w:val="center"/>
          </w:tcPr>
          <w:p w14:paraId="58EC0027">
            <w:pPr>
              <w:spacing/>
              <w:ind w:right="0" w:firstLine="0" w:left="0"/>
              <w:rPr/>
            </w:pPr>
            <w:r>
              <w:rPr>
                <w:rFonts w:ascii="Times New Roman" w:hAnsi="Times New Roman" w:eastAsia="Times New Roman" w:cs="Times New Roman"/>
                <w:color w:val="000000"/>
                <w:sz w:val="24"/>
              </w:rPr>
              <w:t xml:space="preserve">Show backend and relevant device connectivity</w:t>
            </w:r>
            <w:r/>
          </w:p>
        </w:tc>
      </w:tr>
      <w:tr>
        <w:trPr/>
        <w:tc>
          <w:tcPr>
            <w:tcBorders/>
            <w:tcMar>
              <w:left w:w="15" w:type="dxa"/>
              <w:top w:w="15" w:type="dxa"/>
              <w:right w:w="15" w:type="dxa"/>
              <w:bottom w:w="15" w:type="dxa"/>
            </w:tcMar>
            <w:tcW w:w="3967" w:type="dxa"/>
            <w:vAlign w:val="center"/>
          </w:tcPr>
          <w:p w14:paraId="47BD58AA">
            <w:pPr>
              <w:spacing/>
              <w:ind w:right="0" w:firstLine="0" w:left="0"/>
              <w:rPr/>
            </w:pPr>
            <w:r>
              <w:rPr>
                <w:rFonts w:ascii="Courier New" w:hAnsi="Courier New" w:eastAsia="Courier New" w:cs="Courier New"/>
                <w:color w:val="000000"/>
                <w:sz w:val="20"/>
              </w:rPr>
              <w:t xml:space="preserve">nexus run</w:t>
            </w:r>
            <w:r/>
          </w:p>
        </w:tc>
        <w:tc>
          <w:tcPr>
            <w:tcBorders/>
            <w:tcMar>
              <w:left w:w="15" w:type="dxa"/>
              <w:top w:w="15" w:type="dxa"/>
              <w:right w:w="15" w:type="dxa"/>
              <w:bottom w:w="15" w:type="dxa"/>
            </w:tcMar>
            <w:tcW w:w="4579" w:type="dxa"/>
            <w:vAlign w:val="center"/>
          </w:tcPr>
          <w:p w14:paraId="5D529BE0">
            <w:pPr>
              <w:spacing/>
              <w:ind w:right="0" w:firstLine="0" w:left="0"/>
              <w:rPr/>
            </w:pPr>
            <w:r>
              <w:rPr>
                <w:rFonts w:ascii="Times New Roman" w:hAnsi="Times New Roman" w:eastAsia="Times New Roman" w:cs="Times New Roman"/>
                <w:color w:val="000000"/>
                <w:sz w:val="24"/>
              </w:rPr>
              <w:t xml:space="preserve">Submit a natural-language task</w:t>
            </w:r>
            <w:r/>
          </w:p>
        </w:tc>
      </w:tr>
      <w:tr>
        <w:trPr/>
        <w:tc>
          <w:tcPr>
            <w:tcBorders/>
            <w:tcMar>
              <w:left w:w="15" w:type="dxa"/>
              <w:top w:w="15" w:type="dxa"/>
              <w:right w:w="15" w:type="dxa"/>
              <w:bottom w:w="15" w:type="dxa"/>
            </w:tcMar>
            <w:tcW w:w="3967" w:type="dxa"/>
            <w:vAlign w:val="center"/>
          </w:tcPr>
          <w:p w14:paraId="3CBFE738">
            <w:pPr>
              <w:spacing/>
              <w:ind w:right="0" w:firstLine="0" w:left="0"/>
              <w:rPr/>
            </w:pPr>
            <w:r>
              <w:rPr>
                <w:rFonts w:ascii="Courier New" w:hAnsi="Courier New" w:eastAsia="Courier New" w:cs="Courier New"/>
                <w:color w:val="000000"/>
                <w:sz w:val="20"/>
              </w:rPr>
              <w:t xml:space="preserve">nexus task &lt;task-id&gt;</w:t>
            </w:r>
            <w:r/>
          </w:p>
        </w:tc>
        <w:tc>
          <w:tcPr>
            <w:tcBorders/>
            <w:tcMar>
              <w:left w:w="15" w:type="dxa"/>
              <w:top w:w="15" w:type="dxa"/>
              <w:right w:w="15" w:type="dxa"/>
              <w:bottom w:w="15" w:type="dxa"/>
            </w:tcMar>
            <w:tcW w:w="4579" w:type="dxa"/>
            <w:vAlign w:val="center"/>
          </w:tcPr>
          <w:p w14:paraId="738457C7">
            <w:pPr>
              <w:spacing/>
              <w:ind w:right="0" w:firstLine="0" w:left="0"/>
              <w:rPr/>
            </w:pPr>
            <w:r>
              <w:rPr>
                <w:rFonts w:ascii="Times New Roman" w:hAnsi="Times New Roman" w:eastAsia="Times New Roman" w:cs="Times New Roman"/>
                <w:color w:val="000000"/>
                <w:sz w:val="24"/>
              </w:rPr>
              <w:t xml:space="preserve">Inspect task status</w:t>
            </w:r>
            <w:r/>
          </w:p>
        </w:tc>
      </w:tr>
      <w:tr>
        <w:trPr/>
        <w:tc>
          <w:tcPr>
            <w:tcBorders/>
            <w:tcMar>
              <w:left w:w="15" w:type="dxa"/>
              <w:top w:w="15" w:type="dxa"/>
              <w:right w:w="15" w:type="dxa"/>
              <w:bottom w:w="15" w:type="dxa"/>
            </w:tcMar>
            <w:tcW w:w="3967" w:type="dxa"/>
            <w:vAlign w:val="center"/>
          </w:tcPr>
          <w:p w14:paraId="4BF9EC90">
            <w:pPr>
              <w:spacing/>
              <w:ind w:right="0" w:firstLine="0" w:left="0"/>
              <w:rPr/>
            </w:pPr>
            <w:r>
              <w:rPr>
                <w:rFonts w:ascii="Courier New" w:hAnsi="Courier New" w:eastAsia="Courier New" w:cs="Courier New"/>
                <w:color w:val="000000"/>
                <w:sz w:val="20"/>
              </w:rPr>
              <w:t xml:space="preserve">nexus task &lt;task-id&gt; --watch</w:t>
            </w:r>
            <w:r/>
          </w:p>
        </w:tc>
        <w:tc>
          <w:tcPr>
            <w:tcBorders/>
            <w:tcMar>
              <w:left w:w="15" w:type="dxa"/>
              <w:top w:w="15" w:type="dxa"/>
              <w:right w:w="15" w:type="dxa"/>
              <w:bottom w:w="15" w:type="dxa"/>
            </w:tcMar>
            <w:tcW w:w="4579" w:type="dxa"/>
            <w:vAlign w:val="center"/>
          </w:tcPr>
          <w:p w14:paraId="4A9C1551">
            <w:pPr>
              <w:spacing/>
              <w:ind w:right="0" w:firstLine="0" w:left="0"/>
              <w:rPr/>
            </w:pPr>
            <w:r>
              <w:rPr>
                <w:rFonts w:ascii="Times New Roman" w:hAnsi="Times New Roman" w:eastAsia="Times New Roman" w:cs="Times New Roman"/>
                <w:color w:val="000000"/>
                <w:sz w:val="24"/>
              </w:rPr>
              <w:t xml:space="preserve">Wait for progress updates</w:t>
            </w:r>
            <w:r/>
          </w:p>
        </w:tc>
      </w:tr>
      <w:tr>
        <w:trPr/>
        <w:tc>
          <w:tcPr>
            <w:tcBorders/>
            <w:tcMar>
              <w:left w:w="15" w:type="dxa"/>
              <w:top w:w="15" w:type="dxa"/>
              <w:right w:w="15" w:type="dxa"/>
              <w:bottom w:w="15" w:type="dxa"/>
            </w:tcMar>
            <w:tcW w:w="3967" w:type="dxa"/>
            <w:vAlign w:val="center"/>
          </w:tcPr>
          <w:p w14:paraId="51293309">
            <w:pPr>
              <w:spacing/>
              <w:ind w:right="0" w:firstLine="0" w:left="0"/>
              <w:rPr/>
            </w:pPr>
            <w:r>
              <w:rPr>
                <w:rFonts w:ascii="Courier New" w:hAnsi="Courier New" w:eastAsia="Courier New" w:cs="Courier New"/>
                <w:color w:val="000000"/>
                <w:sz w:val="20"/>
              </w:rPr>
              <w:t xml:space="preserve">nexus task &lt;task-id&gt; --steps</w:t>
            </w:r>
            <w:r/>
          </w:p>
        </w:tc>
        <w:tc>
          <w:tcPr>
            <w:tcBorders/>
            <w:tcMar>
              <w:left w:w="15" w:type="dxa"/>
              <w:top w:w="15" w:type="dxa"/>
              <w:right w:w="15" w:type="dxa"/>
              <w:bottom w:w="15" w:type="dxa"/>
            </w:tcMar>
            <w:tcW w:w="4579" w:type="dxa"/>
            <w:vAlign w:val="center"/>
          </w:tcPr>
          <w:p w14:paraId="67D6EC2F">
            <w:pPr>
              <w:spacing/>
              <w:ind w:right="0" w:firstLine="0" w:left="0"/>
              <w:rPr/>
            </w:pPr>
            <w:r>
              <w:rPr>
                <w:rFonts w:ascii="Times New Roman" w:hAnsi="Times New Roman" w:eastAsia="Times New Roman" w:cs="Times New Roman"/>
                <w:color w:val="000000"/>
                <w:sz w:val="24"/>
              </w:rPr>
              <w:t xml:space="preserve">Inspect step-level details</w:t>
            </w:r>
            <w:r/>
          </w:p>
        </w:tc>
      </w:tr>
      <w:tr>
        <w:trPr/>
        <w:tc>
          <w:tcPr>
            <w:tcBorders/>
            <w:tcMar>
              <w:left w:w="15" w:type="dxa"/>
              <w:top w:w="15" w:type="dxa"/>
              <w:right w:w="15" w:type="dxa"/>
              <w:bottom w:w="15" w:type="dxa"/>
            </w:tcMar>
            <w:tcW w:w="3967" w:type="dxa"/>
            <w:vAlign w:val="center"/>
          </w:tcPr>
          <w:p w14:paraId="044291C0">
            <w:pPr>
              <w:spacing/>
              <w:ind w:right="0" w:firstLine="0" w:left="0"/>
              <w:rPr/>
            </w:pPr>
            <w:r>
              <w:rPr>
                <w:rFonts w:ascii="Courier New" w:hAnsi="Courier New" w:eastAsia="Courier New" w:cs="Courier New"/>
                <w:color w:val="000000"/>
                <w:sz w:val="20"/>
              </w:rPr>
              <w:t xml:space="preserve">nexus task &lt;task-id&gt; --result</w:t>
            </w:r>
            <w:r/>
          </w:p>
        </w:tc>
        <w:tc>
          <w:tcPr>
            <w:tcBorders/>
            <w:tcMar>
              <w:left w:w="15" w:type="dxa"/>
              <w:top w:w="15" w:type="dxa"/>
              <w:right w:w="15" w:type="dxa"/>
              <w:bottom w:w="15" w:type="dxa"/>
            </w:tcMar>
            <w:tcW w:w="4579" w:type="dxa"/>
            <w:vAlign w:val="center"/>
          </w:tcPr>
          <w:p w14:paraId="79FE3F3C">
            <w:pPr>
              <w:spacing/>
              <w:ind w:right="0" w:firstLine="0" w:left="0"/>
              <w:rPr/>
            </w:pPr>
            <w:r>
              <w:rPr>
                <w:rFonts w:ascii="Times New Roman" w:hAnsi="Times New Roman" w:eastAsia="Times New Roman" w:cs="Times New Roman"/>
                <w:color w:val="000000"/>
                <w:sz w:val="24"/>
              </w:rPr>
              <w:t xml:space="preserve">Display the result</w:t>
            </w:r>
            <w:r/>
          </w:p>
        </w:tc>
      </w:tr>
      <w:tr>
        <w:trPr/>
        <w:tc>
          <w:tcPr>
            <w:tcBorders/>
            <w:tcMar>
              <w:left w:w="15" w:type="dxa"/>
              <w:top w:w="15" w:type="dxa"/>
              <w:right w:w="15" w:type="dxa"/>
              <w:bottom w:w="15" w:type="dxa"/>
            </w:tcMar>
            <w:tcW w:w="3967" w:type="dxa"/>
            <w:vAlign w:val="center"/>
          </w:tcPr>
          <w:p w14:paraId="1E47AF5E">
            <w:pPr>
              <w:spacing/>
              <w:ind w:right="0" w:firstLine="0" w:left="0"/>
              <w:rPr/>
            </w:pPr>
            <w:r>
              <w:rPr>
                <w:rFonts w:ascii="Courier New" w:hAnsi="Courier New" w:eastAsia="Courier New" w:cs="Courier New"/>
                <w:color w:val="000000"/>
                <w:sz w:val="20"/>
              </w:rPr>
              <w:t xml:space="preserve">nexus cancel &lt;task-id&gt;</w:t>
            </w:r>
            <w:r/>
          </w:p>
        </w:tc>
        <w:tc>
          <w:tcPr>
            <w:tcBorders/>
            <w:tcMar>
              <w:left w:w="15" w:type="dxa"/>
              <w:top w:w="15" w:type="dxa"/>
              <w:right w:w="15" w:type="dxa"/>
              <w:bottom w:w="15" w:type="dxa"/>
            </w:tcMar>
            <w:tcW w:w="4579" w:type="dxa"/>
            <w:vAlign w:val="center"/>
          </w:tcPr>
          <w:p w14:paraId="284F18BC">
            <w:pPr>
              <w:spacing/>
              <w:ind w:right="0" w:firstLine="0" w:left="0"/>
              <w:rPr/>
            </w:pPr>
            <w:r>
              <w:rPr>
                <w:rFonts w:ascii="Times New Roman" w:hAnsi="Times New Roman" w:eastAsia="Times New Roman" w:cs="Times New Roman"/>
                <w:color w:val="000000"/>
                <w:sz w:val="24"/>
              </w:rPr>
              <w:t xml:space="preserve">Request cancellation</w:t>
            </w:r>
            <w:r/>
          </w:p>
        </w:tc>
      </w:tr>
      <w:tr>
        <w:trPr/>
        <w:tc>
          <w:tcPr>
            <w:tcBorders/>
            <w:tcMar>
              <w:left w:w="15" w:type="dxa"/>
              <w:top w:w="15" w:type="dxa"/>
              <w:right w:w="15" w:type="dxa"/>
              <w:bottom w:w="15" w:type="dxa"/>
            </w:tcMar>
            <w:tcW w:w="3967" w:type="dxa"/>
            <w:vAlign w:val="center"/>
          </w:tcPr>
          <w:p w14:paraId="336A933D">
            <w:pPr>
              <w:spacing/>
              <w:ind w:right="0" w:firstLine="0" w:left="0"/>
              <w:rPr/>
            </w:pPr>
            <w:r>
              <w:rPr>
                <w:rFonts w:ascii="Courier New" w:hAnsi="Courier New" w:eastAsia="Courier New" w:cs="Courier New"/>
                <w:color w:val="000000"/>
                <w:sz w:val="20"/>
              </w:rPr>
              <w:t xml:space="preserve">nexus approve &lt;task-id&gt; &lt;approval-id&gt;</w:t>
            </w:r>
            <w:r/>
          </w:p>
        </w:tc>
        <w:tc>
          <w:tcPr>
            <w:tcBorders/>
            <w:tcMar>
              <w:left w:w="15" w:type="dxa"/>
              <w:top w:w="15" w:type="dxa"/>
              <w:right w:w="15" w:type="dxa"/>
              <w:bottom w:w="15" w:type="dxa"/>
            </w:tcMar>
            <w:tcW w:w="4579" w:type="dxa"/>
            <w:vAlign w:val="center"/>
          </w:tcPr>
          <w:p w14:paraId="61E3AADD">
            <w:pPr>
              <w:spacing/>
              <w:ind w:right="0" w:firstLine="0" w:left="0"/>
              <w:rPr/>
            </w:pPr>
            <w:r>
              <w:rPr>
                <w:rFonts w:ascii="Times New Roman" w:hAnsi="Times New Roman" w:eastAsia="Times New Roman" w:cs="Times New Roman"/>
                <w:color w:val="000000"/>
                <w:sz w:val="24"/>
              </w:rPr>
              <w:t xml:space="preserve">Submit a decision for a pending approval</w:t>
            </w:r>
            <w:r/>
          </w:p>
        </w:tc>
      </w:tr>
      <w:tr>
        <w:trPr/>
        <w:tc>
          <w:tcPr>
            <w:tcBorders/>
            <w:tcMar>
              <w:left w:w="15" w:type="dxa"/>
              <w:top w:w="15" w:type="dxa"/>
              <w:right w:w="15" w:type="dxa"/>
              <w:bottom w:w="15" w:type="dxa"/>
            </w:tcMar>
            <w:tcW w:w="3967" w:type="dxa"/>
            <w:vAlign w:val="center"/>
          </w:tcPr>
          <w:p w14:paraId="0128B238">
            <w:pPr>
              <w:spacing/>
              <w:ind w:right="0" w:firstLine="0" w:left="0"/>
              <w:rPr/>
            </w:pPr>
            <w:r>
              <w:rPr>
                <w:rFonts w:ascii="Courier New" w:hAnsi="Courier New" w:eastAsia="Courier New" w:cs="Courier New"/>
                <w:color w:val="000000"/>
                <w:sz w:val="20"/>
              </w:rPr>
              <w:t xml:space="preserve">nexus reject &lt;task-id&gt; &lt;approval-id&gt;</w:t>
            </w:r>
            <w:r/>
          </w:p>
        </w:tc>
        <w:tc>
          <w:tcPr>
            <w:tcBorders/>
            <w:tcMar>
              <w:left w:w="15" w:type="dxa"/>
              <w:top w:w="15" w:type="dxa"/>
              <w:right w:w="15" w:type="dxa"/>
              <w:bottom w:w="15" w:type="dxa"/>
            </w:tcMar>
            <w:tcW w:w="4579" w:type="dxa"/>
            <w:vAlign w:val="center"/>
          </w:tcPr>
          <w:p w14:paraId="7026A1AD">
            <w:pPr>
              <w:spacing/>
              <w:ind w:right="0" w:firstLine="0" w:left="0"/>
              <w:rPr/>
            </w:pPr>
            <w:r>
              <w:rPr>
                <w:rFonts w:ascii="Times New Roman" w:hAnsi="Times New Roman" w:eastAsia="Times New Roman" w:cs="Times New Roman"/>
                <w:color w:val="000000"/>
                <w:sz w:val="24"/>
              </w:rPr>
              <w:t xml:space="preserve">Reject a pending approval</w:t>
            </w:r>
            <w:r/>
          </w:p>
        </w:tc>
      </w:tr>
      <w:tr>
        <w:trPr/>
        <w:tc>
          <w:tcPr>
            <w:tcBorders/>
            <w:tcMar>
              <w:left w:w="15" w:type="dxa"/>
              <w:top w:w="15" w:type="dxa"/>
              <w:right w:w="15" w:type="dxa"/>
              <w:bottom w:w="15" w:type="dxa"/>
            </w:tcMar>
            <w:tcW w:w="3967" w:type="dxa"/>
            <w:vAlign w:val="center"/>
          </w:tcPr>
          <w:p w14:paraId="464FD583">
            <w:pPr>
              <w:spacing/>
              <w:ind w:right="0" w:firstLine="0" w:left="0"/>
              <w:rPr/>
            </w:pPr>
            <w:r>
              <w:rPr>
                <w:rFonts w:ascii="Courier New" w:hAnsi="Courier New" w:eastAsia="Courier New" w:cs="Courier New"/>
                <w:color w:val="000000"/>
                <w:sz w:val="20"/>
              </w:rPr>
              <w:t xml:space="preserve">nexus history</w:t>
            </w:r>
            <w:r/>
          </w:p>
        </w:tc>
        <w:tc>
          <w:tcPr>
            <w:tcBorders/>
            <w:tcMar>
              <w:left w:w="15" w:type="dxa"/>
              <w:top w:w="15" w:type="dxa"/>
              <w:right w:w="15" w:type="dxa"/>
              <w:bottom w:w="15" w:type="dxa"/>
            </w:tcMar>
            <w:tcW w:w="4579" w:type="dxa"/>
            <w:vAlign w:val="center"/>
          </w:tcPr>
          <w:p w14:paraId="387E1FCE">
            <w:pPr>
              <w:spacing/>
              <w:ind w:right="0" w:firstLine="0" w:left="0"/>
              <w:rPr/>
            </w:pPr>
            <w:r>
              <w:rPr>
                <w:rFonts w:ascii="Times New Roman" w:hAnsi="Times New Roman" w:eastAsia="Times New Roman" w:cs="Times New Roman"/>
                <w:color w:val="000000"/>
                <w:sz w:val="24"/>
              </w:rPr>
              <w:t xml:space="preserve">View recent authorized tasks</w:t>
            </w:r>
            <w:r/>
          </w:p>
        </w:tc>
      </w:tr>
      <w:tr>
        <w:trPr/>
        <w:tc>
          <w:tcPr>
            <w:tcBorders/>
            <w:tcMar>
              <w:left w:w="15" w:type="dxa"/>
              <w:top w:w="15" w:type="dxa"/>
              <w:right w:w="15" w:type="dxa"/>
              <w:bottom w:w="15" w:type="dxa"/>
            </w:tcMar>
            <w:tcW w:w="3967" w:type="dxa"/>
            <w:vAlign w:val="center"/>
          </w:tcPr>
          <w:p w14:paraId="2BAAA47E">
            <w:pPr>
              <w:spacing/>
              <w:ind w:right="0" w:firstLine="0" w:left="0"/>
              <w:rPr/>
            </w:pPr>
            <w:r>
              <w:rPr>
                <w:rFonts w:ascii="Courier New" w:hAnsi="Courier New" w:eastAsia="Courier New" w:cs="Courier New"/>
                <w:color w:val="000000"/>
                <w:sz w:val="20"/>
              </w:rPr>
              <w:t xml:space="preserve">nexus memory list</w:t>
            </w:r>
            <w:r/>
          </w:p>
        </w:tc>
        <w:tc>
          <w:tcPr>
            <w:tcBorders/>
            <w:tcMar>
              <w:left w:w="15" w:type="dxa"/>
              <w:top w:w="15" w:type="dxa"/>
              <w:right w:w="15" w:type="dxa"/>
              <w:bottom w:w="15" w:type="dxa"/>
            </w:tcMar>
            <w:tcW w:w="4579" w:type="dxa"/>
            <w:vAlign w:val="center"/>
          </w:tcPr>
          <w:p w14:paraId="7841E4B5">
            <w:pPr>
              <w:spacing/>
              <w:ind w:right="0" w:firstLine="0" w:left="0"/>
              <w:rPr/>
            </w:pPr>
            <w:r>
              <w:rPr>
                <w:rFonts w:ascii="Times New Roman" w:hAnsi="Times New Roman" w:eastAsia="Times New Roman" w:cs="Times New Roman"/>
                <w:color w:val="000000"/>
                <w:sz w:val="24"/>
              </w:rPr>
              <w:t xml:space="preserve">List saved memories</w:t>
            </w:r>
            <w:r/>
          </w:p>
        </w:tc>
      </w:tr>
      <w:tr>
        <w:trPr/>
        <w:tc>
          <w:tcPr>
            <w:tcBorders/>
            <w:tcMar>
              <w:left w:w="15" w:type="dxa"/>
              <w:top w:w="15" w:type="dxa"/>
              <w:right w:w="15" w:type="dxa"/>
              <w:bottom w:w="15" w:type="dxa"/>
            </w:tcMar>
            <w:tcW w:w="3967" w:type="dxa"/>
            <w:vAlign w:val="center"/>
          </w:tcPr>
          <w:p w14:paraId="7F95B516">
            <w:pPr>
              <w:spacing/>
              <w:ind w:right="0" w:firstLine="0" w:left="0"/>
              <w:rPr/>
            </w:pPr>
            <w:r>
              <w:rPr>
                <w:rFonts w:ascii="Courier New" w:hAnsi="Courier New" w:eastAsia="Courier New" w:cs="Courier New"/>
                <w:color w:val="000000"/>
                <w:sz w:val="20"/>
              </w:rPr>
              <w:t xml:space="preserve">nexus memory show &lt;memory-id&gt;</w:t>
            </w:r>
            <w:r/>
          </w:p>
        </w:tc>
        <w:tc>
          <w:tcPr>
            <w:tcBorders/>
            <w:tcMar>
              <w:left w:w="15" w:type="dxa"/>
              <w:top w:w="15" w:type="dxa"/>
              <w:right w:w="15" w:type="dxa"/>
              <w:bottom w:w="15" w:type="dxa"/>
            </w:tcMar>
            <w:tcW w:w="4579" w:type="dxa"/>
            <w:vAlign w:val="center"/>
          </w:tcPr>
          <w:p w14:paraId="413538D4">
            <w:pPr>
              <w:spacing/>
              <w:ind w:right="0" w:firstLine="0" w:left="0"/>
              <w:rPr/>
            </w:pPr>
            <w:r>
              <w:rPr>
                <w:rFonts w:ascii="Times New Roman" w:hAnsi="Times New Roman" w:eastAsia="Times New Roman" w:cs="Times New Roman"/>
                <w:color w:val="000000"/>
                <w:sz w:val="24"/>
              </w:rPr>
              <w:t xml:space="preserve">Inspect a memory</w:t>
            </w:r>
            <w:r/>
          </w:p>
        </w:tc>
      </w:tr>
      <w:tr>
        <w:trPr/>
        <w:tc>
          <w:tcPr>
            <w:tcBorders/>
            <w:tcMar>
              <w:left w:w="15" w:type="dxa"/>
              <w:top w:w="15" w:type="dxa"/>
              <w:right w:w="15" w:type="dxa"/>
              <w:bottom w:w="15" w:type="dxa"/>
            </w:tcMar>
            <w:tcW w:w="3967" w:type="dxa"/>
            <w:vAlign w:val="center"/>
          </w:tcPr>
          <w:p w14:paraId="2079DCE0">
            <w:pPr>
              <w:spacing/>
              <w:ind w:right="0" w:firstLine="0" w:left="0"/>
              <w:rPr/>
            </w:pPr>
            <w:r>
              <w:rPr>
                <w:rFonts w:ascii="Courier New" w:hAnsi="Courier New" w:eastAsia="Courier New" w:cs="Courier New"/>
                <w:color w:val="000000"/>
                <w:sz w:val="20"/>
              </w:rPr>
              <w:t xml:space="preserve">nexus memory delete &lt;memory-id&gt;</w:t>
            </w:r>
            <w:r/>
          </w:p>
        </w:tc>
        <w:tc>
          <w:tcPr>
            <w:tcBorders/>
            <w:tcMar>
              <w:left w:w="15" w:type="dxa"/>
              <w:top w:w="15" w:type="dxa"/>
              <w:right w:w="15" w:type="dxa"/>
              <w:bottom w:w="15" w:type="dxa"/>
            </w:tcMar>
            <w:tcW w:w="4579" w:type="dxa"/>
            <w:vAlign w:val="center"/>
          </w:tcPr>
          <w:p w14:paraId="03C038CE">
            <w:pPr>
              <w:spacing/>
              <w:ind w:right="0" w:firstLine="0" w:left="0"/>
              <w:rPr/>
            </w:pPr>
            <w:r>
              <w:rPr>
                <w:rFonts w:ascii="Times New Roman" w:hAnsi="Times New Roman" w:eastAsia="Times New Roman" w:cs="Times New Roman"/>
                <w:color w:val="000000"/>
                <w:sz w:val="24"/>
              </w:rPr>
              <w:t xml:space="preserve">Request memory deletion</w:t>
            </w:r>
            <w:r/>
          </w:p>
        </w:tc>
      </w:tr>
    </w:tbl>
    <w:p w14:paraId="4DAE3615">
      <w:pPr>
        <w:spacing/>
        <w:ind w:right="0" w:firstLine="0" w:left="0"/>
        <w:rPr/>
      </w:pPr>
      <w:r>
        <w:rPr>
          <w:rFonts w:ascii="Times New Roman" w:hAnsi="Times New Roman" w:eastAsia="Times New Roman" w:cs="Times New Roman"/>
          <w:color w:val="000000"/>
          <w:sz w:val="24"/>
        </w:rPr>
        <w:t xml:space="preserve">These names are a proposed CLI interface, not final command-line syntax. The implementation should settle option names, aliases, output formats and exit codes before the CLI/backend integration milestone.</w:t>
      </w:r>
      <w:r/>
    </w:p>
    <w:p w14:paraId="36A26BF1">
      <w:pPr>
        <w:pStyle w:val="141"/>
        <w:spacing/>
        <w:ind w:right="0" w:firstLine="0" w:left="0"/>
        <w:rPr/>
      </w:pPr>
      <w:r>
        <w:rPr>
          <w:rFonts w:ascii="Times New Roman" w:hAnsi="Times New Roman" w:eastAsia="Times New Roman" w:cs="Times New Roman"/>
          <w:b/>
          <w:color w:val="000000"/>
          <w:sz w:val="28"/>
        </w:rPr>
        <w:t xml:space="preserve">Target device selection</w:t>
      </w:r>
      <w:r/>
    </w:p>
    <w:p w14:paraId="53339350">
      <w:pPr>
        <w:spacing/>
        <w:ind w:right="0" w:firstLine="0" w:left="0"/>
        <w:rPr/>
      </w:pPr>
      <w:r>
        <w:rPr>
          <w:rFonts w:ascii="Times New Roman" w:hAnsi="Times New Roman" w:eastAsia="Times New Roman" w:cs="Times New Roman"/>
          <w:color w:val="000000"/>
          <w:sz w:val="24"/>
        </w:rPr>
        <w:t xml:space="preserve">A task must have an explicit target device.</w:t>
      </w:r>
      <w:r/>
    </w:p>
    <w:p w14:paraId="5B3D967D">
      <w:pPr>
        <w:spacing/>
        <w:ind w:right="0" w:firstLine="0" w:left="0"/>
        <w:rPr/>
      </w:pPr>
      <w:r>
        <w:rPr>
          <w:rFonts w:ascii="Times New Roman" w:hAnsi="Times New Roman" w:eastAsia="Times New Roman" w:cs="Times New Roman"/>
          <w:color w:val="000000"/>
          <w:sz w:val="24"/>
        </w:rPr>
        <w:t xml:space="preserve">The CLI may offer a convenient configured default, but it should display which device is selected and allow the user to override it. If the selected device is offline, NEXUS should report that condition rather than silently using another computer.</w:t>
      </w:r>
      <w:r/>
    </w:p>
    <w:p w14:paraId="774DDBFE">
      <w:pPr>
        <w:pStyle w:val="141"/>
        <w:spacing/>
        <w:ind w:right="0" w:firstLine="0" w:left="0"/>
        <w:rPr/>
      </w:pPr>
      <w:r>
        <w:rPr>
          <w:rFonts w:ascii="Times New Roman" w:hAnsi="Times New Roman" w:eastAsia="Times New Roman" w:cs="Times New Roman"/>
          <w:b/>
          <w:color w:val="000000"/>
          <w:sz w:val="28"/>
        </w:rPr>
        <w:t xml:space="preserve">Interactive and machine-readable output</w:t>
      </w:r>
      <w:r/>
    </w:p>
    <w:p w14:paraId="71D14FBB">
      <w:pPr>
        <w:spacing/>
        <w:ind w:right="0" w:firstLine="0" w:left="0"/>
        <w:rPr/>
      </w:pPr>
      <w:r>
        <w:rPr>
          <w:rFonts w:ascii="Times New Roman" w:hAnsi="Times New Roman" w:eastAsia="Times New Roman" w:cs="Times New Roman"/>
          <w:color w:val="000000"/>
          <w:sz w:val="24"/>
        </w:rPr>
        <w:t xml:space="preserve">Provide two output modes:</w:t>
      </w:r>
      <w:r/>
    </w:p>
    <w:p w14:paraId="761B75E1">
      <w:pPr>
        <w:pStyle w:val="668"/>
        <w:numPr>
          <w:ilvl w:val="0"/>
          <w:numId w:val="3"/>
        </w:numPr>
        <w:spacing/>
        <w:ind w:right="0"/>
        <w:jc w:val="left"/>
        <w:rPr/>
      </w:pPr>
      <w:r>
        <w:rPr>
          <w:rFonts w:ascii="Times New Roman" w:hAnsi="Times New Roman" w:eastAsia="Times New Roman" w:cs="Times New Roman"/>
          <w:color w:val="000000"/>
          <w:sz w:val="24"/>
        </w:rPr>
        <w:t xml:space="preserve">Human mode: concise messages, progress updates, approval prompts and readable summaries.</w:t>
      </w:r>
      <w:r/>
    </w:p>
    <w:p w14:paraId="33944168">
      <w:pPr>
        <w:pStyle w:val="668"/>
        <w:numPr>
          <w:ilvl w:val="0"/>
          <w:numId w:val="3"/>
        </w:numPr>
        <w:spacing/>
        <w:ind w:right="0"/>
        <w:jc w:val="left"/>
        <w:rPr/>
      </w:pPr>
      <w:r>
        <w:rPr>
          <w:rFonts w:ascii="Times New Roman" w:hAnsi="Times New Roman" w:eastAsia="Times New Roman" w:cs="Times New Roman"/>
          <w:color w:val="000000"/>
          <w:sz w:val="24"/>
        </w:rPr>
        <w:t xml:space="preserve">Machine mode: stable JSON output suitable for shell scripts and automated testing.</w:t>
      </w:r>
      <w:r/>
    </w:p>
    <w:p w14:paraId="239594CC">
      <w:pPr>
        <w:spacing/>
        <w:ind w:right="0" w:firstLine="0" w:left="0"/>
        <w:rPr/>
      </w:pPr>
      <w:r>
        <w:rPr>
          <w:rFonts w:ascii="Times New Roman" w:hAnsi="Times New Roman" w:eastAsia="Times New Roman" w:cs="Times New Roman"/>
          <w:color w:val="000000"/>
          <w:sz w:val="24"/>
        </w:rPr>
        <w:t xml:space="preserve">For example:</w:t>
      </w:r>
      <w:r/>
    </w:p>
    <w:p w14:paraId="3C98B659">
      <w:pPr>
        <w:spacing/>
        <w:ind w:right="0" w:firstLine="0" w:left="0"/>
        <w:rPr/>
      </w:pPr>
      <w:r>
        <w:rPr>
          <w:rFonts w:ascii="Courier New" w:hAnsi="Courier New" w:eastAsia="Courier New" w:cs="Courier New"/>
          <w:color w:val="000000"/>
          <w:sz w:val="20"/>
        </w:rPr>
        <w:t xml:space="preserve">nexus devices</w:t>
      </w:r>
      <w:r/>
    </w:p>
    <w:p w14:paraId="5F859D81">
      <w:pPr>
        <w:spacing/>
        <w:ind w:right="0" w:firstLine="0" w:left="0"/>
        <w:rPr/>
      </w:pPr>
      <w:r>
        <w:rPr>
          <w:rFonts w:ascii="Courier New" w:hAnsi="Courier New" w:eastAsia="Courier New" w:cs="Courier New"/>
          <w:color w:val="000000"/>
          <w:sz w:val="20"/>
        </w:rPr>
        <w:t xml:space="preserve">nexus run --device my-laptop "Find the project design documents"</w:t>
      </w:r>
      <w:r/>
    </w:p>
    <w:p w14:paraId="165CAAEA">
      <w:pPr>
        <w:spacing/>
        <w:ind w:right="0" w:firstLine="0" w:left="0"/>
        <w:rPr/>
      </w:pPr>
      <w:r>
        <w:rPr>
          <w:rFonts w:ascii="Courier New" w:hAnsi="Courier New" w:eastAsia="Courier New" w:cs="Courier New"/>
          <w:color w:val="000000"/>
          <w:sz w:val="20"/>
        </w:rPr>
        <w:t xml:space="preserve">nexus task &lt;task-id&gt; --watch</w:t>
      </w:r>
      <w:r/>
    </w:p>
    <w:p w14:paraId="688F6642">
      <w:pPr>
        <w:spacing/>
        <w:ind w:right="0" w:firstLine="0" w:left="0"/>
        <w:rPr/>
      </w:pPr>
      <w:r>
        <w:rPr>
          <w:rFonts w:ascii="Courier New" w:hAnsi="Courier New" w:eastAsia="Courier New" w:cs="Courier New"/>
          <w:color w:val="000000"/>
          <w:sz w:val="20"/>
        </w:rPr>
        <w:t xml:space="preserve">nexus task &lt;task-id&gt; --result</w:t>
      </w:r>
      <w:r/>
    </w:p>
    <w:p w14:paraId="3850648D">
      <w:pPr>
        <w:spacing/>
        <w:ind w:right="0" w:firstLine="0" w:left="0"/>
        <w:rPr/>
      </w:pPr>
      <w:r>
        <w:rPr>
          <w:rFonts w:ascii="Times New Roman" w:hAnsi="Times New Roman" w:eastAsia="Times New Roman" w:cs="Times New Roman"/>
          <w:color w:val="000000"/>
          <w:sz w:val="24"/>
        </w:rPr>
        <w:t xml:space="preserve">These commands are illustrative. Exact argument names and the mechanism for selecting a device alias remain to be decided.</w:t>
      </w:r>
      <w:r/>
    </w:p>
    <w:p w14:paraId="41206723">
      <w:pPr>
        <w:spacing/>
        <w:ind w:right="0" w:firstLine="0" w:left="0"/>
        <w:rPr/>
      </w:pPr>
      <w:r>
        <w:rPr>
          <w:rFonts w:ascii="Times New Roman" w:hAnsi="Times New Roman" w:eastAsia="Times New Roman" w:cs="Times New Roman"/>
          <w:color w:val="000000"/>
          <w:sz w:val="24"/>
        </w:rPr>
        <w:t xml:space="preserve">For machine mode, output should avoid mixing progress banners or decorative terminal text into JSON on standard output. Diagnostics can go to standard error.</w:t>
      </w:r>
      <w:r/>
    </w:p>
    <w:p w14:paraId="204C20B2">
      <w:pPr>
        <w:pStyle w:val="140"/>
        <w:spacing/>
        <w:ind w:right="0" w:firstLine="0" w:left="0"/>
        <w:rPr/>
      </w:pPr>
      <w:r>
        <w:rPr>
          <w:rFonts w:ascii="Times New Roman" w:hAnsi="Times New Roman" w:eastAsia="Times New Roman" w:cs="Times New Roman"/>
          <w:b/>
          <w:color w:val="000000"/>
          <w:sz w:val="36"/>
        </w:rPr>
        <w:t xml:space="preserve">03.16.11 Example user interaction</w:t>
      </w:r>
      <w:r/>
    </w:p>
    <w:p w14:paraId="10CAAAE3">
      <w:pPr>
        <w:spacing/>
        <w:ind w:right="0" w:firstLine="0" w:left="0"/>
        <w:rPr/>
      </w:pPr>
      <w:r>
        <w:rPr>
          <w:rFonts w:ascii="Times New Roman" w:hAnsi="Times New Roman" w:eastAsia="Times New Roman" w:cs="Times New Roman"/>
          <w:color w:val="000000"/>
          <w:sz w:val="24"/>
        </w:rPr>
        <w:t xml:space="preserve">A normal task should feel predictable, not like a stream of opaque model activity.</w:t>
      </w:r>
      <w:r/>
    </w:p>
    <w:p w14:paraId="645908A9">
      <w:pPr>
        <w:spacing/>
        <w:ind w:right="0" w:firstLine="0" w:left="0"/>
        <w:rPr/>
      </w:pPr>
      <w:r>
        <w:rPr>
          <w:rFonts w:ascii="Times New Roman" w:hAnsi="Times New Roman" w:eastAsia="Times New Roman" w:cs="Times New Roman"/>
          <w:color w:val="000000"/>
          <w:sz w:val="24"/>
        </w:rPr>
        <w:t xml:space="preserve">USER</w:t>
      </w:r>
      <w:r/>
    </w:p>
    <w:p w14:paraId="0F8F30F6">
      <w:pPr>
        <w:spacing/>
        <w:ind w:right="0" w:firstLine="0" w:left="0"/>
        <w:rPr/>
      </w:pPr>
      <w:r>
        <w:rPr>
          <w:rFonts w:ascii="Courier New" w:hAnsi="Courier New" w:eastAsia="Courier New" w:cs="Courier New"/>
          <w:color w:val="000000"/>
          <w:sz w:val="20"/>
        </w:rPr>
        <w:t xml:space="preserve">nexus run --device my-laptop "Find the design documents in my project folder"</w:t>
      </w:r>
      <w:r/>
    </w:p>
    <w:p w14:paraId="7E8A342A">
      <w:pPr>
        <w:spacing/>
        <w:ind w:right="0" w:firstLine="0" w:left="0"/>
        <w:rPr/>
      </w:pPr>
      <w:r>
        <w:rPr>
          <w:rFonts w:ascii="Times New Roman" w:hAnsi="Times New Roman" w:eastAsia="Times New Roman" w:cs="Times New Roman"/>
          <w:color w:val="000000"/>
          <w:sz w:val="24"/>
        </w:rPr>
        <w:t xml:space="preserve">NEXUS</w:t>
      </w:r>
      <w:r/>
    </w:p>
    <w:p w14:paraId="1836F3D2">
      <w:pPr>
        <w:spacing/>
        <w:ind w:right="0" w:firstLine="0" w:left="0"/>
        <w:rPr/>
      </w:pPr>
      <w:r>
        <w:rPr>
          <w:rFonts w:ascii="Times New Roman" w:hAnsi="Times New Roman" w:eastAsia="Times New Roman" w:cs="Times New Roman"/>
          <w:color w:val="000000"/>
          <w:sz w:val="24"/>
        </w:rPr>
        <w:t xml:space="preserve">Task accepted: </w:t>
      </w:r>
      <w:r>
        <w:rPr>
          <w:rFonts w:ascii="Courier New" w:hAnsi="Courier New" w:eastAsia="Courier New" w:cs="Courier New"/>
          <w:color w:val="000000"/>
          <w:sz w:val="20"/>
        </w:rPr>
        <w:t xml:space="preserve">task-123</w:t>
      </w:r>
      <w:r/>
    </w:p>
    <w:p w14:paraId="0DDE74D6">
      <w:pPr>
        <w:spacing/>
        <w:ind w:right="0" w:firstLine="0" w:left="0"/>
        <w:rPr/>
      </w:pPr>
      <w:r>
        <w:rPr>
          <w:rFonts w:ascii="Times New Roman" w:hAnsi="Times New Roman" w:eastAsia="Times New Roman" w:cs="Times New Roman"/>
          <w:color w:val="000000"/>
          <w:sz w:val="24"/>
        </w:rPr>
        <w:t xml:space="preserve">Target device: </w:t>
      </w:r>
      <w:r>
        <w:rPr>
          <w:rFonts w:ascii="Courier New" w:hAnsi="Courier New" w:eastAsia="Courier New" w:cs="Courier New"/>
          <w:color w:val="000000"/>
          <w:sz w:val="20"/>
        </w:rPr>
        <w:t xml:space="preserve">my-laptop</w:t>
      </w:r>
      <w:r/>
    </w:p>
    <w:p w14:paraId="25FBF860">
      <w:pPr>
        <w:spacing/>
        <w:ind w:right="0" w:firstLine="0" w:left="0"/>
        <w:rPr/>
      </w:pPr>
      <w:r>
        <w:rPr>
          <w:rFonts w:ascii="Times New Roman" w:hAnsi="Times New Roman" w:eastAsia="Times New Roman" w:cs="Times New Roman"/>
          <w:color w:val="000000"/>
          <w:sz w:val="24"/>
        </w:rPr>
        <w:t xml:space="preserve">Status: </w:t>
      </w:r>
      <w:r>
        <w:rPr>
          <w:rFonts w:ascii="Courier New" w:hAnsi="Courier New" w:eastAsia="Courier New" w:cs="Courier New"/>
          <w:color w:val="000000"/>
          <w:sz w:val="20"/>
        </w:rPr>
        <w:t xml:space="preserve">queued</w:t>
      </w:r>
      <w:r/>
    </w:p>
    <w:p w14:paraId="20493110">
      <w:pPr>
        <w:spacing/>
        <w:ind w:right="0" w:firstLine="0" w:left="0"/>
        <w:rPr/>
      </w:pPr>
      <w:r>
        <w:rPr>
          <w:rFonts w:ascii="Times New Roman" w:hAnsi="Times New Roman" w:eastAsia="Times New Roman" w:cs="Times New Roman"/>
          <w:color w:val="000000"/>
          <w:sz w:val="24"/>
        </w:rPr>
        <w:t xml:space="preserve">PROGRESS</w:t>
      </w:r>
      <w:r/>
    </w:p>
    <w:p w14:paraId="726351EF">
      <w:pPr>
        <w:spacing/>
        <w:ind w:right="0" w:firstLine="0" w:left="0"/>
        <w:rPr/>
      </w:pPr>
      <w:r>
        <w:rPr>
          <w:rFonts w:ascii="Times New Roman" w:hAnsi="Times New Roman" w:eastAsia="Times New Roman" w:cs="Times New Roman"/>
          <w:color w:val="000000"/>
          <w:sz w:val="24"/>
        </w:rPr>
        <w:t xml:space="preserve">Status: </w:t>
      </w:r>
      <w:r>
        <w:rPr>
          <w:rFonts w:ascii="Courier New" w:hAnsi="Courier New" w:eastAsia="Courier New" w:cs="Courier New"/>
          <w:color w:val="000000"/>
          <w:sz w:val="20"/>
        </w:rPr>
        <w:t xml:space="preserve">running</w:t>
      </w:r>
      <w:r/>
    </w:p>
    <w:p w14:paraId="06A9A5A9">
      <w:pPr>
        <w:spacing/>
        <w:ind w:right="0" w:firstLine="0" w:left="0"/>
        <w:rPr/>
      </w:pPr>
      <w:r>
        <w:rPr>
          <w:rFonts w:ascii="Times New Roman" w:hAnsi="Times New Roman" w:eastAsia="Times New Roman" w:cs="Times New Roman"/>
          <w:color w:val="000000"/>
          <w:sz w:val="24"/>
        </w:rPr>
        <w:t xml:space="preserve">Step 1: Searching the permitted project directory.</w:t>
      </w:r>
      <w:r/>
    </w:p>
    <w:p w14:paraId="6AABCC3C">
      <w:pPr>
        <w:spacing/>
        <w:ind w:right="0" w:firstLine="0" w:left="0"/>
        <w:rPr/>
      </w:pPr>
      <w:r>
        <w:rPr>
          <w:rFonts w:ascii="Times New Roman" w:hAnsi="Times New Roman" w:eastAsia="Times New Roman" w:cs="Times New Roman"/>
          <w:color w:val="000000"/>
          <w:sz w:val="24"/>
        </w:rPr>
        <w:t xml:space="preserve">Step 2: Waiting for search results.</w:t>
      </w:r>
      <w:r/>
    </w:p>
    <w:p w14:paraId="04566BD0">
      <w:pPr>
        <w:spacing/>
        <w:ind w:right="0" w:firstLine="0" w:left="0"/>
        <w:rPr/>
      </w:pPr>
      <w:r>
        <w:rPr>
          <w:rFonts w:ascii="Times New Roman" w:hAnsi="Times New Roman" w:eastAsia="Times New Roman" w:cs="Times New Roman"/>
          <w:color w:val="000000"/>
          <w:sz w:val="24"/>
        </w:rPr>
        <w:t xml:space="preserve">RESULT</w:t>
      </w:r>
      <w:r/>
    </w:p>
    <w:p w14:paraId="5CFA8F64">
      <w:pPr>
        <w:spacing/>
        <w:ind w:right="0" w:firstLine="0" w:left="0"/>
        <w:rPr/>
      </w:pPr>
      <w:r>
        <w:rPr>
          <w:rFonts w:ascii="Times New Roman" w:hAnsi="Times New Roman" w:eastAsia="Times New Roman" w:cs="Times New Roman"/>
          <w:color w:val="000000"/>
          <w:sz w:val="24"/>
        </w:rPr>
        <w:t xml:space="preserve">Task completed.</w:t>
      </w:r>
      <w:r/>
    </w:p>
    <w:p w14:paraId="2B3907E7">
      <w:pPr>
        <w:spacing/>
        <w:ind w:right="0" w:firstLine="0" w:left="0"/>
        <w:rPr/>
      </w:pPr>
      <w:r>
        <w:rPr>
          <w:rFonts w:ascii="Times New Roman" w:hAnsi="Times New Roman" w:eastAsia="Times New Roman" w:cs="Times New Roman"/>
          <w:color w:val="000000"/>
          <w:sz w:val="24"/>
        </w:rPr>
        <w:t xml:space="preserve">Found 4 matching files. The result includes file names and permitted paths.</w:t>
      </w:r>
      <w:r/>
    </w:p>
    <w:p w14:paraId="5D459955">
      <w:pPr>
        <w:spacing/>
        <w:ind w:right="0" w:firstLine="0" w:left="0"/>
        <w:rPr/>
      </w:pPr>
      <w:r>
        <w:rPr>
          <w:rFonts w:ascii="Times New Roman" w:hAnsi="Times New Roman" w:eastAsia="Times New Roman" w:cs="Times New Roman"/>
          <w:color w:val="000000"/>
          <w:sz w:val="24"/>
        </w:rPr>
        <w:t xml:space="preserve">If the operation needs approval, the CLI should pause the affected execution path and show the specific operation and relevant parameters. It must not pretend that a step is running while waiting for a user decision.</w:t>
      </w:r>
      <w:r/>
    </w:p>
    <w:p w14:paraId="4DC6D577">
      <w:pPr>
        <w:pStyle w:val="140"/>
        <w:spacing/>
        <w:ind w:right="0" w:firstLine="0" w:left="0"/>
        <w:rPr/>
      </w:pPr>
      <w:r>
        <w:rPr>
          <w:rFonts w:ascii="Times New Roman" w:hAnsi="Times New Roman" w:eastAsia="Times New Roman" w:cs="Times New Roman"/>
          <w:b/>
          <w:color w:val="000000"/>
          <w:sz w:val="36"/>
        </w:rPr>
        <w:t xml:space="preserve">03.16.12 CLI error and exit-code conventions</w:t>
      </w:r>
      <w:r/>
    </w:p>
    <w:p w14:paraId="1663D00D">
      <w:pPr>
        <w:spacing/>
        <w:ind w:right="0" w:firstLine="0" w:left="0"/>
        <w:rPr/>
      </w:pPr>
      <w:r>
        <w:rPr>
          <w:rFonts w:ascii="Times New Roman" w:hAnsi="Times New Roman" w:eastAsia="Times New Roman" w:cs="Times New Roman"/>
          <w:color w:val="000000"/>
          <w:sz w:val="24"/>
        </w:rPr>
        <w:t xml:space="preserve">The CLI should present errors consistently and preserve machine-readable details for scripts.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46"/>
        <w:gridCol w:w="6079"/>
      </w:tblGrid>
      <w:tr>
        <w:trPr/>
        <w:tc>
          <w:tcPr>
            <w:tcBorders/>
            <w:tcMar>
              <w:left w:w="15" w:type="dxa"/>
              <w:top w:w="15" w:type="dxa"/>
              <w:right w:w="15" w:type="dxa"/>
              <w:bottom w:w="15" w:type="dxa"/>
            </w:tcMar>
            <w:tcW w:w="2046" w:type="dxa"/>
            <w:vAlign w:val="center"/>
          </w:tcPr>
          <w:p w14:paraId="5BD5327F">
            <w:pPr>
              <w:spacing/>
              <w:ind w:right="0" w:firstLine="0" w:left="0"/>
              <w:jc w:val="center"/>
              <w:rPr/>
            </w:pPr>
            <w:r>
              <w:rPr>
                <w:rFonts w:ascii="Times New Roman" w:hAnsi="Times New Roman" w:eastAsia="Times New Roman" w:cs="Times New Roman"/>
                <w:b/>
                <w:color w:val="000000"/>
                <w:sz w:val="24"/>
              </w:rPr>
              <w:t xml:space="preserve">Situation</w:t>
            </w:r>
            <w:r/>
          </w:p>
        </w:tc>
        <w:tc>
          <w:tcPr>
            <w:tcBorders/>
            <w:tcMar>
              <w:left w:w="15" w:type="dxa"/>
              <w:top w:w="15" w:type="dxa"/>
              <w:right w:w="15" w:type="dxa"/>
              <w:bottom w:w="15" w:type="dxa"/>
            </w:tcMar>
            <w:tcW w:w="6079" w:type="dxa"/>
            <w:vAlign w:val="center"/>
          </w:tcPr>
          <w:p w14:paraId="3DB3F410">
            <w:pPr>
              <w:spacing/>
              <w:ind w:right="0" w:firstLine="0" w:left="0"/>
              <w:jc w:val="center"/>
              <w:rPr/>
            </w:pPr>
            <w:r>
              <w:rPr>
                <w:rFonts w:ascii="Times New Roman" w:hAnsi="Times New Roman" w:eastAsia="Times New Roman" w:cs="Times New Roman"/>
                <w:b/>
                <w:color w:val="000000"/>
                <w:sz w:val="24"/>
              </w:rPr>
              <w:t xml:space="preserve">User-facing behavior</w:t>
            </w:r>
            <w:r/>
          </w:p>
        </w:tc>
      </w:tr>
      <w:tr>
        <w:trPr/>
        <w:tc>
          <w:tcPr>
            <w:tcBorders/>
            <w:tcMar>
              <w:left w:w="15" w:type="dxa"/>
              <w:top w:w="15" w:type="dxa"/>
              <w:right w:w="15" w:type="dxa"/>
              <w:bottom w:w="15" w:type="dxa"/>
            </w:tcMar>
            <w:tcW w:w="2046" w:type="dxa"/>
            <w:vAlign w:val="center"/>
          </w:tcPr>
          <w:p w14:paraId="010B6641">
            <w:pPr>
              <w:spacing/>
              <w:ind w:right="0" w:firstLine="0" w:left="0"/>
              <w:rPr/>
            </w:pPr>
            <w:r>
              <w:rPr>
                <w:rFonts w:ascii="Times New Roman" w:hAnsi="Times New Roman" w:eastAsia="Times New Roman" w:cs="Times New Roman"/>
                <w:color w:val="000000"/>
                <w:sz w:val="24"/>
              </w:rPr>
              <w:t xml:space="preserve">Not authenticated</w:t>
            </w:r>
            <w:r/>
          </w:p>
        </w:tc>
        <w:tc>
          <w:tcPr>
            <w:tcBorders/>
            <w:tcMar>
              <w:left w:w="15" w:type="dxa"/>
              <w:top w:w="15" w:type="dxa"/>
              <w:right w:w="15" w:type="dxa"/>
              <w:bottom w:w="15" w:type="dxa"/>
            </w:tcMar>
            <w:tcW w:w="6079" w:type="dxa"/>
            <w:vAlign w:val="center"/>
          </w:tcPr>
          <w:p w14:paraId="760B01CB">
            <w:pPr>
              <w:spacing/>
              <w:ind w:right="0" w:firstLine="0" w:left="0"/>
              <w:rPr/>
            </w:pPr>
            <w:r>
              <w:rPr>
                <w:rFonts w:ascii="Times New Roman" w:hAnsi="Times New Roman" w:eastAsia="Times New Roman" w:cs="Times New Roman"/>
                <w:color w:val="000000"/>
                <w:sz w:val="24"/>
              </w:rPr>
              <w:t xml:space="preserve">Explain that login is required</w:t>
            </w:r>
            <w:r/>
          </w:p>
        </w:tc>
      </w:tr>
      <w:tr>
        <w:trPr/>
        <w:tc>
          <w:tcPr>
            <w:tcBorders/>
            <w:tcMar>
              <w:left w:w="15" w:type="dxa"/>
              <w:top w:w="15" w:type="dxa"/>
              <w:right w:w="15" w:type="dxa"/>
              <w:bottom w:w="15" w:type="dxa"/>
            </w:tcMar>
            <w:tcW w:w="2046" w:type="dxa"/>
            <w:vAlign w:val="center"/>
          </w:tcPr>
          <w:p w14:paraId="5D35352A">
            <w:pPr>
              <w:spacing/>
              <w:ind w:right="0" w:firstLine="0" w:left="0"/>
              <w:rPr/>
            </w:pPr>
            <w:r>
              <w:rPr>
                <w:rFonts w:ascii="Times New Roman" w:hAnsi="Times New Roman" w:eastAsia="Times New Roman" w:cs="Times New Roman"/>
                <w:color w:val="000000"/>
                <w:sz w:val="24"/>
              </w:rPr>
              <w:t xml:space="preserve">Invalid request</w:t>
            </w:r>
            <w:r/>
          </w:p>
        </w:tc>
        <w:tc>
          <w:tcPr>
            <w:tcBorders/>
            <w:tcMar>
              <w:left w:w="15" w:type="dxa"/>
              <w:top w:w="15" w:type="dxa"/>
              <w:right w:w="15" w:type="dxa"/>
              <w:bottom w:w="15" w:type="dxa"/>
            </w:tcMar>
            <w:tcW w:w="6079" w:type="dxa"/>
            <w:vAlign w:val="center"/>
          </w:tcPr>
          <w:p w14:paraId="0F32FF64">
            <w:pPr>
              <w:spacing/>
              <w:ind w:right="0" w:firstLine="0" w:left="0"/>
              <w:rPr/>
            </w:pPr>
            <w:r>
              <w:rPr>
                <w:rFonts w:ascii="Times New Roman" w:hAnsi="Times New Roman" w:eastAsia="Times New Roman" w:cs="Times New Roman"/>
                <w:color w:val="000000"/>
                <w:sz w:val="24"/>
              </w:rPr>
              <w:t xml:space="preserve">Identify the invalid input without exposing internal stack traces</w:t>
            </w:r>
            <w:r/>
          </w:p>
        </w:tc>
      </w:tr>
      <w:tr>
        <w:trPr/>
        <w:tc>
          <w:tcPr>
            <w:tcBorders/>
            <w:tcMar>
              <w:left w:w="15" w:type="dxa"/>
              <w:top w:w="15" w:type="dxa"/>
              <w:right w:w="15" w:type="dxa"/>
              <w:bottom w:w="15" w:type="dxa"/>
            </w:tcMar>
            <w:tcW w:w="2046" w:type="dxa"/>
            <w:vAlign w:val="center"/>
          </w:tcPr>
          <w:p w14:paraId="4050DAE1">
            <w:pPr>
              <w:spacing/>
              <w:ind w:right="0" w:firstLine="0" w:left="0"/>
              <w:rPr/>
            </w:pPr>
            <w:r>
              <w:rPr>
                <w:rFonts w:ascii="Times New Roman" w:hAnsi="Times New Roman" w:eastAsia="Times New Roman" w:cs="Times New Roman"/>
                <w:color w:val="000000"/>
                <w:sz w:val="24"/>
              </w:rPr>
              <w:t xml:space="preserve">Target device offline</w:t>
            </w:r>
            <w:r/>
          </w:p>
        </w:tc>
        <w:tc>
          <w:tcPr>
            <w:tcBorders/>
            <w:tcMar>
              <w:left w:w="15" w:type="dxa"/>
              <w:top w:w="15" w:type="dxa"/>
              <w:right w:w="15" w:type="dxa"/>
              <w:bottom w:w="15" w:type="dxa"/>
            </w:tcMar>
            <w:tcW w:w="6079" w:type="dxa"/>
            <w:vAlign w:val="center"/>
          </w:tcPr>
          <w:p w14:paraId="6EDF6052">
            <w:pPr>
              <w:spacing/>
              <w:ind w:right="0" w:firstLine="0" w:left="0"/>
              <w:rPr/>
            </w:pPr>
            <w:r>
              <w:rPr>
                <w:rFonts w:ascii="Times New Roman" w:hAnsi="Times New Roman" w:eastAsia="Times New Roman" w:cs="Times New Roman"/>
                <w:color w:val="000000"/>
                <w:sz w:val="24"/>
              </w:rPr>
              <w:t xml:space="preserve">State which device is unavailable; do not reroute silently</w:t>
            </w:r>
            <w:r/>
          </w:p>
        </w:tc>
      </w:tr>
      <w:tr>
        <w:trPr/>
        <w:tc>
          <w:tcPr>
            <w:tcBorders/>
            <w:tcMar>
              <w:left w:w="15" w:type="dxa"/>
              <w:top w:w="15" w:type="dxa"/>
              <w:right w:w="15" w:type="dxa"/>
              <w:bottom w:w="15" w:type="dxa"/>
            </w:tcMar>
            <w:tcW w:w="2046" w:type="dxa"/>
            <w:vAlign w:val="center"/>
          </w:tcPr>
          <w:p w14:paraId="6461C864">
            <w:pPr>
              <w:spacing/>
              <w:ind w:right="0" w:firstLine="0" w:left="0"/>
              <w:rPr/>
            </w:pPr>
            <w:r>
              <w:rPr>
                <w:rFonts w:ascii="Times New Roman" w:hAnsi="Times New Roman" w:eastAsia="Times New Roman" w:cs="Times New Roman"/>
                <w:color w:val="000000"/>
                <w:sz w:val="24"/>
              </w:rPr>
              <w:t xml:space="preserve">Task still running</w:t>
            </w:r>
            <w:r/>
          </w:p>
        </w:tc>
        <w:tc>
          <w:tcPr>
            <w:tcBorders/>
            <w:tcMar>
              <w:left w:w="15" w:type="dxa"/>
              <w:top w:w="15" w:type="dxa"/>
              <w:right w:w="15" w:type="dxa"/>
              <w:bottom w:w="15" w:type="dxa"/>
            </w:tcMar>
            <w:tcW w:w="6079" w:type="dxa"/>
            <w:vAlign w:val="center"/>
          </w:tcPr>
          <w:p w14:paraId="4EEBE477">
            <w:pPr>
              <w:spacing/>
              <w:ind w:right="0" w:firstLine="0" w:left="0"/>
              <w:rPr/>
            </w:pPr>
            <w:r>
              <w:rPr>
                <w:rFonts w:ascii="Times New Roman" w:hAnsi="Times New Roman" w:eastAsia="Times New Roman" w:cs="Times New Roman"/>
                <w:color w:val="000000"/>
                <w:sz w:val="24"/>
              </w:rPr>
              <w:t xml:space="preserve">Display current state; keep waiting only when requested</w:t>
            </w:r>
            <w:r/>
          </w:p>
        </w:tc>
      </w:tr>
      <w:tr>
        <w:trPr/>
        <w:tc>
          <w:tcPr>
            <w:tcBorders/>
            <w:tcMar>
              <w:left w:w="15" w:type="dxa"/>
              <w:top w:w="15" w:type="dxa"/>
              <w:right w:w="15" w:type="dxa"/>
              <w:bottom w:w="15" w:type="dxa"/>
            </w:tcMar>
            <w:tcW w:w="2046" w:type="dxa"/>
            <w:vAlign w:val="center"/>
          </w:tcPr>
          <w:p w14:paraId="4E0F98F3">
            <w:pPr>
              <w:spacing/>
              <w:ind w:right="0" w:firstLine="0" w:left="0"/>
              <w:rPr/>
            </w:pPr>
            <w:r>
              <w:rPr>
                <w:rFonts w:ascii="Times New Roman" w:hAnsi="Times New Roman" w:eastAsia="Times New Roman" w:cs="Times New Roman"/>
                <w:color w:val="000000"/>
                <w:sz w:val="24"/>
              </w:rPr>
              <w:t xml:space="preserve">Approval required</w:t>
            </w:r>
            <w:r/>
          </w:p>
        </w:tc>
        <w:tc>
          <w:tcPr>
            <w:tcBorders/>
            <w:tcMar>
              <w:left w:w="15" w:type="dxa"/>
              <w:top w:w="15" w:type="dxa"/>
              <w:right w:w="15" w:type="dxa"/>
              <w:bottom w:w="15" w:type="dxa"/>
            </w:tcMar>
            <w:tcW w:w="6079" w:type="dxa"/>
            <w:vAlign w:val="center"/>
          </w:tcPr>
          <w:p w14:paraId="31DC5297">
            <w:pPr>
              <w:spacing/>
              <w:ind w:right="0" w:firstLine="0" w:left="0"/>
              <w:rPr/>
            </w:pPr>
            <w:r>
              <w:rPr>
                <w:rFonts w:ascii="Times New Roman" w:hAnsi="Times New Roman" w:eastAsia="Times New Roman" w:cs="Times New Roman"/>
                <w:color w:val="000000"/>
                <w:sz w:val="24"/>
              </w:rPr>
              <w:t xml:space="preserve">Show the pending operation and the decision command</w:t>
            </w:r>
            <w:r/>
          </w:p>
        </w:tc>
      </w:tr>
      <w:tr>
        <w:trPr/>
        <w:tc>
          <w:tcPr>
            <w:tcBorders/>
            <w:tcMar>
              <w:left w:w="15" w:type="dxa"/>
              <w:top w:w="15" w:type="dxa"/>
              <w:right w:w="15" w:type="dxa"/>
              <w:bottom w:w="15" w:type="dxa"/>
            </w:tcMar>
            <w:tcW w:w="2046" w:type="dxa"/>
            <w:vAlign w:val="center"/>
          </w:tcPr>
          <w:p w14:paraId="5703FD33">
            <w:pPr>
              <w:spacing/>
              <w:ind w:right="0" w:firstLine="0" w:left="0"/>
              <w:rPr/>
            </w:pPr>
            <w:r>
              <w:rPr>
                <w:rFonts w:ascii="Times New Roman" w:hAnsi="Times New Roman" w:eastAsia="Times New Roman" w:cs="Times New Roman"/>
                <w:color w:val="000000"/>
                <w:sz w:val="24"/>
              </w:rPr>
              <w:t xml:space="preserve">Cancellation pending</w:t>
            </w:r>
            <w:r/>
          </w:p>
        </w:tc>
        <w:tc>
          <w:tcPr>
            <w:tcBorders/>
            <w:tcMar>
              <w:left w:w="15" w:type="dxa"/>
              <w:top w:w="15" w:type="dxa"/>
              <w:right w:w="15" w:type="dxa"/>
              <w:bottom w:w="15" w:type="dxa"/>
            </w:tcMar>
            <w:tcW w:w="6079" w:type="dxa"/>
            <w:vAlign w:val="center"/>
          </w:tcPr>
          <w:p w14:paraId="35F4490C">
            <w:pPr>
              <w:spacing/>
              <w:ind w:right="0" w:firstLine="0" w:left="0"/>
              <w:rPr/>
            </w:pPr>
            <w:r>
              <w:rPr>
                <w:rFonts w:ascii="Times New Roman" w:hAnsi="Times New Roman" w:eastAsia="Times New Roman" w:cs="Times New Roman"/>
                <w:color w:val="000000"/>
                <w:sz w:val="24"/>
              </w:rPr>
              <w:t xml:space="preserve">State that cancellation was requested but is not confirmed</w:t>
            </w:r>
            <w:r/>
          </w:p>
        </w:tc>
      </w:tr>
      <w:tr>
        <w:trPr/>
        <w:tc>
          <w:tcPr>
            <w:tcBorders/>
            <w:tcMar>
              <w:left w:w="15" w:type="dxa"/>
              <w:top w:w="15" w:type="dxa"/>
              <w:right w:w="15" w:type="dxa"/>
              <w:bottom w:w="15" w:type="dxa"/>
            </w:tcMar>
            <w:tcW w:w="2046" w:type="dxa"/>
            <w:vAlign w:val="center"/>
          </w:tcPr>
          <w:p w14:paraId="1562820C">
            <w:pPr>
              <w:spacing/>
              <w:ind w:right="0" w:firstLine="0" w:left="0"/>
              <w:rPr/>
            </w:pPr>
            <w:r>
              <w:rPr>
                <w:rFonts w:ascii="Times New Roman" w:hAnsi="Times New Roman" w:eastAsia="Times New Roman" w:cs="Times New Roman"/>
                <w:color w:val="000000"/>
                <w:sz w:val="24"/>
              </w:rPr>
              <w:t xml:space="preserve">Uncertain operation</w:t>
            </w:r>
            <w:r/>
          </w:p>
        </w:tc>
        <w:tc>
          <w:tcPr>
            <w:tcBorders/>
            <w:tcMar>
              <w:left w:w="15" w:type="dxa"/>
              <w:top w:w="15" w:type="dxa"/>
              <w:right w:w="15" w:type="dxa"/>
              <w:bottom w:w="15" w:type="dxa"/>
            </w:tcMar>
            <w:tcW w:w="6079" w:type="dxa"/>
            <w:vAlign w:val="center"/>
          </w:tcPr>
          <w:p w14:paraId="750031CF">
            <w:pPr>
              <w:spacing/>
              <w:ind w:right="0" w:firstLine="0" w:left="0"/>
              <w:rPr/>
            </w:pPr>
            <w:r>
              <w:rPr>
                <w:rFonts w:ascii="Times New Roman" w:hAnsi="Times New Roman" w:eastAsia="Times New Roman" w:cs="Times New Roman"/>
                <w:color w:val="000000"/>
                <w:sz w:val="24"/>
              </w:rPr>
              <w:t xml:space="preserve">Explain that the outcome cannot yet be established</w:t>
            </w:r>
            <w:r/>
          </w:p>
        </w:tc>
      </w:tr>
      <w:tr>
        <w:trPr/>
        <w:tc>
          <w:tcPr>
            <w:tcBorders/>
            <w:tcMar>
              <w:left w:w="15" w:type="dxa"/>
              <w:top w:w="15" w:type="dxa"/>
              <w:right w:w="15" w:type="dxa"/>
              <w:bottom w:w="15" w:type="dxa"/>
            </w:tcMar>
            <w:tcW w:w="2046" w:type="dxa"/>
            <w:vAlign w:val="center"/>
          </w:tcPr>
          <w:p w14:paraId="282B00AF">
            <w:pPr>
              <w:spacing/>
              <w:ind w:right="0" w:firstLine="0" w:left="0"/>
              <w:rPr/>
            </w:pPr>
            <w:r>
              <w:rPr>
                <w:rFonts w:ascii="Times New Roman" w:hAnsi="Times New Roman" w:eastAsia="Times New Roman" w:cs="Times New Roman"/>
                <w:color w:val="000000"/>
                <w:sz w:val="24"/>
              </w:rPr>
              <w:t xml:space="preserve">Permission denied</w:t>
            </w:r>
            <w:r/>
          </w:p>
        </w:tc>
        <w:tc>
          <w:tcPr>
            <w:tcBorders/>
            <w:tcMar>
              <w:left w:w="15" w:type="dxa"/>
              <w:top w:w="15" w:type="dxa"/>
              <w:right w:w="15" w:type="dxa"/>
              <w:bottom w:w="15" w:type="dxa"/>
            </w:tcMar>
            <w:tcW w:w="6079" w:type="dxa"/>
            <w:vAlign w:val="center"/>
          </w:tcPr>
          <w:p w14:paraId="18C859DB">
            <w:pPr>
              <w:spacing/>
              <w:ind w:right="0" w:firstLine="0" w:left="0"/>
              <w:rPr/>
            </w:pPr>
            <w:r>
              <w:rPr>
                <w:rFonts w:ascii="Times New Roman" w:hAnsi="Times New Roman" w:eastAsia="Times New Roman" w:cs="Times New Roman"/>
                <w:color w:val="000000"/>
                <w:sz w:val="24"/>
              </w:rPr>
              <w:t xml:space="preserve">Explain the denied action at an appropriate level of detail</w:t>
            </w:r>
            <w:r/>
          </w:p>
        </w:tc>
      </w:tr>
      <w:tr>
        <w:trPr/>
        <w:tc>
          <w:tcPr>
            <w:tcBorders/>
            <w:tcMar>
              <w:left w:w="15" w:type="dxa"/>
              <w:top w:w="15" w:type="dxa"/>
              <w:right w:w="15" w:type="dxa"/>
              <w:bottom w:w="15" w:type="dxa"/>
            </w:tcMar>
            <w:tcW w:w="2046" w:type="dxa"/>
            <w:vAlign w:val="center"/>
          </w:tcPr>
          <w:p w14:paraId="3C10F589">
            <w:pPr>
              <w:spacing/>
              <w:ind w:right="0" w:firstLine="0" w:left="0"/>
              <w:rPr/>
            </w:pPr>
            <w:r>
              <w:rPr>
                <w:rFonts w:ascii="Times New Roman" w:hAnsi="Times New Roman" w:eastAsia="Times New Roman" w:cs="Times New Roman"/>
                <w:color w:val="000000"/>
                <w:sz w:val="24"/>
              </w:rPr>
              <w:t xml:space="preserve">Backend unavailable</w:t>
            </w:r>
            <w:r/>
          </w:p>
        </w:tc>
        <w:tc>
          <w:tcPr>
            <w:tcBorders/>
            <w:tcMar>
              <w:left w:w="15" w:type="dxa"/>
              <w:top w:w="15" w:type="dxa"/>
              <w:right w:w="15" w:type="dxa"/>
              <w:bottom w:w="15" w:type="dxa"/>
            </w:tcMar>
            <w:tcW w:w="6079" w:type="dxa"/>
            <w:vAlign w:val="center"/>
          </w:tcPr>
          <w:p w14:paraId="63702717">
            <w:pPr>
              <w:spacing/>
              <w:ind w:right="0" w:firstLine="0" w:left="0"/>
              <w:rPr/>
            </w:pPr>
            <w:r>
              <w:rPr>
                <w:rFonts w:ascii="Times New Roman" w:hAnsi="Times New Roman" w:eastAsia="Times New Roman" w:cs="Times New Roman"/>
                <w:color w:val="000000"/>
                <w:sz w:val="24"/>
              </w:rPr>
              <w:t xml:space="preserve">Explain that the request could not be completed or confirmed</w:t>
            </w:r>
            <w:r/>
          </w:p>
        </w:tc>
      </w:tr>
    </w:tbl>
    <w:p w14:paraId="2F8ED730">
      <w:pPr>
        <w:spacing/>
        <w:ind w:right="0" w:firstLine="0" w:left="0"/>
        <w:rPr/>
      </w:pPr>
      <w:r>
        <w:rPr>
          <w:rFonts w:ascii="Times New Roman" w:hAnsi="Times New Roman" w:eastAsia="Times New Roman" w:cs="Times New Roman"/>
          <w:color w:val="000000"/>
          <w:sz w:val="24"/>
        </w:rPr>
        <w:t xml:space="preserve">Exit codes should be documented and stable. The CLI must distinguish a successful task from an accepted-but-still-running task and from a command that failed. The exact numeric assignments remain open.</w:t>
      </w:r>
      <w:r/>
    </w:p>
    <w:p w14:paraId="76DFD574">
      <w:pPr>
        <w:pStyle w:val="140"/>
        <w:spacing/>
        <w:ind w:right="0" w:firstLine="0" w:left="0"/>
        <w:rPr/>
      </w:pPr>
      <w:r>
        <w:rPr>
          <w:rFonts w:ascii="Times New Roman" w:hAnsi="Times New Roman" w:eastAsia="Times New Roman" w:cs="Times New Roman"/>
          <w:b/>
          <w:color w:val="000000"/>
          <w:sz w:val="36"/>
        </w:rPr>
        <w:t xml:space="preserve">03.16.13 API security and validation</w:t>
      </w:r>
      <w:r/>
    </w:p>
    <w:p w14:paraId="2DC214E9">
      <w:pPr>
        <w:spacing/>
        <w:ind w:right="0" w:firstLine="0" w:left="0"/>
        <w:rPr/>
      </w:pPr>
      <w:r>
        <w:rPr>
          <w:rFonts w:ascii="Times New Roman" w:hAnsi="Times New Roman" w:eastAsia="Times New Roman" w:cs="Times New Roman"/>
          <w:color w:val="000000"/>
          <w:sz w:val="24"/>
        </w:rPr>
        <w:t xml:space="preserve">All user-facing endpoints must:</w:t>
      </w:r>
      <w:r/>
    </w:p>
    <w:p w14:paraId="1A729182">
      <w:pPr>
        <w:pStyle w:val="668"/>
        <w:numPr>
          <w:ilvl w:val="0"/>
          <w:numId w:val="3"/>
        </w:numPr>
        <w:spacing/>
        <w:ind w:right="0"/>
        <w:jc w:val="left"/>
        <w:rPr/>
      </w:pPr>
      <w:r>
        <w:rPr>
          <w:rFonts w:ascii="Times New Roman" w:hAnsi="Times New Roman" w:eastAsia="Times New Roman" w:cs="Times New Roman"/>
          <w:color w:val="000000"/>
          <w:sz w:val="24"/>
        </w:rPr>
        <w:t xml:space="preserve">Authenticate requests except for explicitly public bootstrap or login routes.</w:t>
      </w:r>
      <w:r/>
    </w:p>
    <w:p w14:paraId="0542EE65">
      <w:pPr>
        <w:pStyle w:val="668"/>
        <w:numPr>
          <w:ilvl w:val="0"/>
          <w:numId w:val="3"/>
        </w:numPr>
        <w:spacing/>
        <w:ind w:right="0"/>
        <w:jc w:val="left"/>
        <w:rPr/>
      </w:pPr>
      <w:r>
        <w:rPr>
          <w:rFonts w:ascii="Times New Roman" w:hAnsi="Times New Roman" w:eastAsia="Times New Roman" w:cs="Times New Roman"/>
          <w:color w:val="000000"/>
          <w:sz w:val="24"/>
        </w:rPr>
        <w:t xml:space="preserve">Authorize access to the specific task, device, approval or memory.</w:t>
      </w:r>
      <w:r/>
    </w:p>
    <w:p w14:paraId="296F376C">
      <w:pPr>
        <w:pStyle w:val="668"/>
        <w:numPr>
          <w:ilvl w:val="0"/>
          <w:numId w:val="3"/>
        </w:numPr>
        <w:spacing/>
        <w:ind w:right="0"/>
        <w:jc w:val="left"/>
        <w:rPr/>
      </w:pPr>
      <w:r>
        <w:rPr>
          <w:rFonts w:ascii="Times New Roman" w:hAnsi="Times New Roman" w:eastAsia="Times New Roman" w:cs="Times New Roman"/>
          <w:color w:val="000000"/>
          <w:sz w:val="24"/>
        </w:rPr>
        <w:t xml:space="preserve">Validate path parameters, query parameters and request bodies.</w:t>
      </w:r>
      <w:r/>
    </w:p>
    <w:p w14:paraId="1DC39363">
      <w:pPr>
        <w:pStyle w:val="668"/>
        <w:numPr>
          <w:ilvl w:val="0"/>
          <w:numId w:val="3"/>
        </w:numPr>
        <w:spacing/>
        <w:ind w:right="0"/>
        <w:jc w:val="left"/>
        <w:rPr/>
      </w:pPr>
      <w:r>
        <w:rPr>
          <w:rFonts w:ascii="Times New Roman" w:hAnsi="Times New Roman" w:eastAsia="Times New Roman" w:cs="Times New Roman"/>
          <w:color w:val="000000"/>
          <w:sz w:val="24"/>
        </w:rPr>
        <w:t xml:space="preserve">Apply documented request-size and pagination limits.</w:t>
      </w:r>
      <w:r/>
    </w:p>
    <w:p w14:paraId="466148E5">
      <w:pPr>
        <w:pStyle w:val="668"/>
        <w:numPr>
          <w:ilvl w:val="0"/>
          <w:numId w:val="3"/>
        </w:numPr>
        <w:spacing/>
        <w:ind w:right="0"/>
        <w:jc w:val="left"/>
        <w:rPr/>
      </w:pPr>
      <w:r>
        <w:rPr>
          <w:rFonts w:ascii="Times New Roman" w:hAnsi="Times New Roman" w:eastAsia="Times New Roman" w:cs="Times New Roman"/>
          <w:color w:val="000000"/>
          <w:sz w:val="24"/>
        </w:rPr>
        <w:t xml:space="preserve">Reject malformed identifiers and invalid state transitions.</w:t>
      </w:r>
      <w:r/>
    </w:p>
    <w:p w14:paraId="40CBA436">
      <w:pPr>
        <w:pStyle w:val="668"/>
        <w:numPr>
          <w:ilvl w:val="0"/>
          <w:numId w:val="3"/>
        </w:numPr>
        <w:spacing/>
        <w:ind w:right="0"/>
        <w:jc w:val="left"/>
        <w:rPr/>
      </w:pPr>
      <w:r>
        <w:rPr>
          <w:rFonts w:ascii="Times New Roman" w:hAnsi="Times New Roman" w:eastAsia="Times New Roman" w:cs="Times New Roman"/>
          <w:color w:val="000000"/>
          <w:sz w:val="24"/>
        </w:rPr>
        <w:t xml:space="preserve">Avoid exposing whether another user's private resource exists when that distinction would leak information.</w:t>
      </w:r>
      <w:r/>
    </w:p>
    <w:p w14:paraId="2E8E9250">
      <w:pPr>
        <w:pStyle w:val="668"/>
        <w:numPr>
          <w:ilvl w:val="0"/>
          <w:numId w:val="3"/>
        </w:numPr>
        <w:spacing/>
        <w:ind w:right="0"/>
        <w:jc w:val="left"/>
        <w:rPr/>
      </w:pPr>
      <w:r>
        <w:rPr>
          <w:rFonts w:ascii="Times New Roman" w:hAnsi="Times New Roman" w:eastAsia="Times New Roman" w:cs="Times New Roman"/>
          <w:color w:val="000000"/>
          <w:sz w:val="24"/>
        </w:rPr>
        <w:t xml:space="preserve">Use rate limits for sensitive operations such as login and repeated approval attempts.</w:t>
      </w:r>
      <w:r/>
    </w:p>
    <w:p w14:paraId="40ADE75D">
      <w:pPr>
        <w:pStyle w:val="668"/>
        <w:numPr>
          <w:ilvl w:val="0"/>
          <w:numId w:val="3"/>
        </w:numPr>
        <w:spacing/>
        <w:ind w:right="0"/>
        <w:jc w:val="left"/>
        <w:rPr/>
      </w:pPr>
      <w:r>
        <w:rPr>
          <w:rFonts w:ascii="Times New Roman" w:hAnsi="Times New Roman" w:eastAsia="Times New Roman" w:cs="Times New Roman"/>
          <w:color w:val="000000"/>
          <w:sz w:val="24"/>
        </w:rPr>
        <w:t xml:space="preserve">Avoid placing credentials or sensitive task content in URLs.</w:t>
      </w:r>
      <w:r/>
    </w:p>
    <w:p w14:paraId="658AAE17">
      <w:pPr>
        <w:pStyle w:val="668"/>
        <w:numPr>
          <w:ilvl w:val="0"/>
          <w:numId w:val="3"/>
        </w:numPr>
        <w:spacing/>
        <w:ind w:right="0"/>
        <w:jc w:val="left"/>
        <w:rPr/>
      </w:pPr>
      <w:r>
        <w:rPr>
          <w:rFonts w:ascii="Times New Roman" w:hAnsi="Times New Roman" w:eastAsia="Times New Roman" w:cs="Times New Roman"/>
          <w:color w:val="000000"/>
          <w:sz w:val="24"/>
        </w:rPr>
        <w:t xml:space="preserve">Record relevant security events without logging secrets.</w:t>
      </w:r>
      <w:r/>
    </w:p>
    <w:p w14:paraId="2D5B3410">
      <w:pPr>
        <w:spacing/>
        <w:ind w:right="0" w:firstLine="0" w:left="0"/>
        <w:rPr/>
      </w:pPr>
      <w:r>
        <w:rPr>
          <w:rFonts w:ascii="Times New Roman" w:hAnsi="Times New Roman" w:eastAsia="Times New Roman" w:cs="Times New Roman"/>
          <w:color w:val="000000"/>
          <w:sz w:val="24"/>
        </w:rPr>
        <w:t xml:space="preserve">The backend must treat the CLI as an untrusted client. A modified CLI must not be able to bypass approval checks by calling an endpoint directly.</w:t>
      </w:r>
      <w:r/>
    </w:p>
    <w:p w14:paraId="5E78CA2D">
      <w:pPr>
        <w:pStyle w:val="140"/>
        <w:spacing/>
        <w:ind w:right="0" w:firstLine="0" w:left="0"/>
        <w:rPr/>
      </w:pPr>
      <w:r>
        <w:rPr>
          <w:rFonts w:ascii="Times New Roman" w:hAnsi="Times New Roman" w:eastAsia="Times New Roman" w:cs="Times New Roman"/>
          <w:b/>
          <w:color w:val="000000"/>
          <w:sz w:val="36"/>
        </w:rPr>
        <w:t xml:space="preserve">03.16.14 API contract testing</w:t>
      </w:r>
      <w:r/>
    </w:p>
    <w:p w14:paraId="3A06A392">
      <w:pPr>
        <w:spacing/>
        <w:ind w:right="0" w:firstLine="0" w:left="0"/>
        <w:rPr/>
      </w:pPr>
      <w:r>
        <w:rPr>
          <w:rFonts w:ascii="Times New Roman" w:hAnsi="Times New Roman" w:eastAsia="Times New Roman" w:cs="Times New Roman"/>
          <w:color w:val="000000"/>
          <w:sz w:val="24"/>
        </w:rPr>
        <w:t xml:space="preserve">Before the components are integrated, the team should agree on schemas and create contract tests.</w:t>
      </w:r>
      <w:r/>
    </w:p>
    <w:p w14:paraId="6CFDF411">
      <w:pPr>
        <w:pStyle w:val="668"/>
        <w:numPr>
          <w:ilvl w:val="0"/>
          <w:numId w:val="3"/>
        </w:numPr>
        <w:spacing/>
        <w:ind w:right="0"/>
        <w:jc w:val="left"/>
        <w:rPr/>
      </w:pPr>
      <w:r>
        <w:rPr>
          <w:rFonts w:ascii="Times New Roman" w:hAnsi="Times New Roman" w:eastAsia="Times New Roman" w:cs="Times New Roman"/>
          <w:color w:val="000000"/>
          <w:sz w:val="24"/>
        </w:rPr>
        <w:t xml:space="preserve">Task submission validates required fields.</w:t>
      </w:r>
      <w:r/>
    </w:p>
    <w:p w14:paraId="039970AA">
      <w:pPr>
        <w:pStyle w:val="668"/>
        <w:numPr>
          <w:ilvl w:val="0"/>
          <w:numId w:val="3"/>
        </w:numPr>
        <w:spacing/>
        <w:ind w:right="0"/>
        <w:jc w:val="left"/>
        <w:rPr/>
      </w:pPr>
      <w:r>
        <w:rPr>
          <w:rFonts w:ascii="Times New Roman" w:hAnsi="Times New Roman" w:eastAsia="Times New Roman" w:cs="Times New Roman"/>
          <w:color w:val="000000"/>
          <w:sz w:val="24"/>
        </w:rPr>
        <w:t xml:space="preserve">Retrying a submission with the same request ID returns the existing task.</w:t>
      </w:r>
      <w:r/>
    </w:p>
    <w:p w14:paraId="22AAB49B">
      <w:pPr>
        <w:pStyle w:val="668"/>
        <w:numPr>
          <w:ilvl w:val="0"/>
          <w:numId w:val="3"/>
        </w:numPr>
        <w:spacing/>
        <w:ind w:right="0"/>
        <w:jc w:val="left"/>
        <w:rPr/>
      </w:pPr>
      <w:r>
        <w:rPr>
          <w:rFonts w:ascii="Times New Roman" w:hAnsi="Times New Roman" w:eastAsia="Times New Roman" w:cs="Times New Roman"/>
          <w:color w:val="000000"/>
          <w:sz w:val="24"/>
        </w:rPr>
        <w:t xml:space="preserve">Reusing an identifier with conflicting content returns a conflict.</w:t>
      </w:r>
      <w:r/>
    </w:p>
    <w:p w14:paraId="556D69E8">
      <w:pPr>
        <w:pStyle w:val="668"/>
        <w:numPr>
          <w:ilvl w:val="0"/>
          <w:numId w:val="3"/>
        </w:numPr>
        <w:spacing/>
        <w:ind w:right="0"/>
        <w:jc w:val="left"/>
        <w:rPr/>
      </w:pPr>
      <w:r>
        <w:rPr>
          <w:rFonts w:ascii="Times New Roman" w:hAnsi="Times New Roman" w:eastAsia="Times New Roman" w:cs="Times New Roman"/>
          <w:color w:val="000000"/>
          <w:sz w:val="24"/>
        </w:rPr>
        <w:t xml:space="preserve">Users cannot inspect other users' tasks, steps, results or memories.</w:t>
      </w:r>
      <w:r/>
    </w:p>
    <w:p w14:paraId="6785D820">
      <w:pPr>
        <w:pStyle w:val="668"/>
        <w:numPr>
          <w:ilvl w:val="0"/>
          <w:numId w:val="3"/>
        </w:numPr>
        <w:spacing/>
        <w:ind w:right="0"/>
        <w:jc w:val="left"/>
        <w:rPr/>
      </w:pPr>
      <w:r>
        <w:rPr>
          <w:rFonts w:ascii="Times New Roman" w:hAnsi="Times New Roman" w:eastAsia="Times New Roman" w:cs="Times New Roman"/>
          <w:color w:val="000000"/>
          <w:sz w:val="24"/>
        </w:rPr>
        <w:t xml:space="preserve">An approval cannot authorize a modified operation.</w:t>
      </w:r>
      <w:r/>
    </w:p>
    <w:p w14:paraId="2166F927">
      <w:pPr>
        <w:pStyle w:val="668"/>
        <w:numPr>
          <w:ilvl w:val="0"/>
          <w:numId w:val="3"/>
        </w:numPr>
        <w:spacing/>
        <w:ind w:right="0"/>
        <w:jc w:val="left"/>
        <w:rPr/>
      </w:pPr>
      <w:r>
        <w:rPr>
          <w:rFonts w:ascii="Times New Roman" w:hAnsi="Times New Roman" w:eastAsia="Times New Roman" w:cs="Times New Roman"/>
          <w:color w:val="000000"/>
          <w:sz w:val="24"/>
        </w:rPr>
        <w:t xml:space="preserve">A cancellation response does not falsely claim completed cancellation.</w:t>
      </w:r>
      <w:r/>
    </w:p>
    <w:p w14:paraId="2077ADCD">
      <w:pPr>
        <w:pStyle w:val="668"/>
        <w:numPr>
          <w:ilvl w:val="0"/>
          <w:numId w:val="3"/>
        </w:numPr>
        <w:spacing/>
        <w:ind w:right="0"/>
        <w:jc w:val="left"/>
        <w:rPr/>
      </w:pPr>
      <w:r>
        <w:rPr>
          <w:rFonts w:ascii="Times New Roman" w:hAnsi="Times New Roman" w:eastAsia="Times New Roman" w:cs="Times New Roman"/>
          <w:color w:val="000000"/>
          <w:sz w:val="24"/>
        </w:rPr>
        <w:t xml:space="preserve">Pagination and filtering enforce ownership and bounded response sizes.</w:t>
      </w:r>
      <w:r/>
    </w:p>
    <w:p w14:paraId="34284D6A">
      <w:pPr>
        <w:pStyle w:val="668"/>
        <w:numPr>
          <w:ilvl w:val="0"/>
          <w:numId w:val="3"/>
        </w:numPr>
        <w:spacing/>
        <w:ind w:right="0"/>
        <w:jc w:val="left"/>
        <w:rPr/>
      </w:pPr>
      <w:r>
        <w:rPr>
          <w:rFonts w:ascii="Times New Roman" w:hAnsi="Times New Roman" w:eastAsia="Times New Roman" w:cs="Times New Roman"/>
          <w:color w:val="000000"/>
          <w:sz w:val="24"/>
        </w:rPr>
        <w:t xml:space="preserve">Machine-readable output is valid JSON without terminal decoration.</w:t>
      </w:r>
      <w:r/>
    </w:p>
    <w:p w14:paraId="7971B4DA">
      <w:pPr>
        <w:pStyle w:val="668"/>
        <w:numPr>
          <w:ilvl w:val="0"/>
          <w:numId w:val="3"/>
        </w:numPr>
        <w:spacing/>
        <w:ind w:right="0"/>
        <w:jc w:val="left"/>
        <w:rPr/>
      </w:pPr>
      <w:r>
        <w:rPr>
          <w:rFonts w:ascii="Times New Roman" w:hAnsi="Times New Roman" w:eastAsia="Times New Roman" w:cs="Times New Roman"/>
          <w:color w:val="000000"/>
          <w:sz w:val="24"/>
        </w:rPr>
        <w:t xml:space="preserve">Errors include stable codes and appropriate HTTP status codes.</w:t>
      </w:r>
      <w:r/>
    </w:p>
    <w:p w14:paraId="7988E669">
      <w:pPr>
        <w:pStyle w:val="668"/>
        <w:numPr>
          <w:ilvl w:val="0"/>
          <w:numId w:val="3"/>
        </w:numPr>
        <w:spacing/>
        <w:ind w:right="0"/>
        <w:jc w:val="left"/>
        <w:rPr/>
      </w:pPr>
      <w:r>
        <w:rPr>
          <w:rFonts w:ascii="Times New Roman" w:hAnsi="Times New Roman" w:eastAsia="Times New Roman" w:cs="Times New Roman"/>
          <w:color w:val="000000"/>
          <w:sz w:val="24"/>
        </w:rPr>
        <w:t xml:space="preserve">CLI and backend agree on field names, enum values and state meanings.</w:t>
      </w:r>
      <w:r/>
    </w:p>
    <w:p w14:paraId="322BD565">
      <w:pPr>
        <w:pStyle w:val="668"/>
        <w:numPr>
          <w:ilvl w:val="0"/>
          <w:numId w:val="3"/>
        </w:numPr>
        <w:spacing/>
        <w:ind w:right="0"/>
        <w:jc w:val="left"/>
        <w:rPr/>
      </w:pPr>
      <w:r>
        <w:rPr>
          <w:rFonts w:ascii="Times New Roman" w:hAnsi="Times New Roman" w:eastAsia="Times New Roman" w:cs="Times New Roman"/>
          <w:color w:val="000000"/>
          <w:sz w:val="24"/>
        </w:rPr>
        <w:t xml:space="preserve">API changes are tested against the existing contract suite.</w:t>
      </w:r>
      <w:r/>
    </w:p>
    <w:p w14:paraId="2A73EEC3">
      <w:pPr>
        <w:spacing/>
        <w:ind w:right="0" w:firstLine="0" w:left="0"/>
        <w:rPr/>
      </w:pPr>
      <w:r>
        <w:rPr>
          <w:rFonts w:ascii="Times New Roman" w:hAnsi="Times New Roman" w:eastAsia="Times New Roman" w:cs="Times New Roman"/>
          <w:color w:val="000000"/>
          <w:sz w:val="24"/>
        </w:rPr>
        <w:t xml:space="preserve">The API schema should become a shared team artifact. One developer should not independently invent request fields while another builds the CLI around different assumptions.</w:t>
      </w:r>
      <w:r/>
    </w:p>
    <w:p w14:paraId="735095D6">
      <w:pPr>
        <w:pStyle w:val="140"/>
        <w:spacing/>
        <w:ind w:right="0" w:firstLine="0" w:left="0"/>
        <w:rPr/>
      </w:pPr>
      <w:r>
        <w:rPr>
          <w:rFonts w:ascii="Times New Roman" w:hAnsi="Times New Roman" w:eastAsia="Times New Roman" w:cs="Times New Roman"/>
          <w:b/>
          <w:color w:val="000000"/>
          <w:sz w:val="36"/>
        </w:rPr>
        <w:t xml:space="preserve">03.16.15 Decisions still open</w:t>
      </w:r>
      <w:r/>
    </w:p>
    <w:p w14:paraId="63D4F975">
      <w:pPr>
        <w:spacing/>
        <w:ind w:right="0" w:firstLine="0" w:left="0"/>
        <w:rPr/>
      </w:pPr>
      <w:r>
        <w:rPr>
          <w:rFonts w:ascii="Times New Roman" w:hAnsi="Times New Roman" w:eastAsia="Times New Roman" w:cs="Times New Roman"/>
          <w:color w:val="000000"/>
          <w:sz w:val="24"/>
        </w:rPr>
        <w:t xml:space="preserve">Before implementation, the team needs to settle the following:</w:t>
      </w:r>
      <w:r/>
    </w:p>
    <w:p w14:paraId="15A6010A">
      <w:pPr>
        <w:pStyle w:val="668"/>
        <w:numPr>
          <w:ilvl w:val="0"/>
          <w:numId w:val="4"/>
        </w:numPr>
        <w:spacing/>
        <w:ind w:right="0"/>
        <w:jc w:val="left"/>
        <w:rPr/>
      </w:pPr>
      <w:r>
        <w:rPr>
          <w:rFonts w:ascii="Times New Roman" w:hAnsi="Times New Roman" w:eastAsia="Times New Roman" w:cs="Times New Roman"/>
          <w:color w:val="000000"/>
          <w:sz w:val="24"/>
        </w:rPr>
        <w:t xml:space="preserve">Authentication: local password accounts, session/refresh-token lifecycle and secure credential storage.</w:t>
      </w:r>
      <w:r/>
    </w:p>
    <w:p w14:paraId="1BFB6E09">
      <w:pPr>
        <w:pStyle w:val="668"/>
        <w:numPr>
          <w:ilvl w:val="0"/>
          <w:numId w:val="4"/>
        </w:numPr>
        <w:spacing/>
        <w:ind w:right="0"/>
        <w:jc w:val="left"/>
        <w:rPr/>
      </w:pPr>
      <w:r>
        <w:rPr>
          <w:rFonts w:ascii="Times New Roman" w:hAnsi="Times New Roman" w:eastAsia="Times New Roman" w:cs="Times New Roman"/>
          <w:color w:val="000000"/>
          <w:sz w:val="24"/>
        </w:rPr>
        <w:t xml:space="preserve">Device selection: explicit device ID on every task versus a configured default with confirmation.</w:t>
      </w:r>
      <w:r/>
    </w:p>
    <w:p w14:paraId="058963DF">
      <w:pPr>
        <w:pStyle w:val="668"/>
        <w:numPr>
          <w:ilvl w:val="0"/>
          <w:numId w:val="4"/>
        </w:numPr>
        <w:spacing/>
        <w:ind w:right="0"/>
        <w:jc w:val="left"/>
        <w:rPr/>
      </w:pPr>
      <w:r>
        <w:rPr>
          <w:rFonts w:ascii="Times New Roman" w:hAnsi="Times New Roman" w:eastAsia="Times New Roman" w:cs="Times New Roman"/>
          <w:color w:val="000000"/>
          <w:sz w:val="24"/>
        </w:rPr>
        <w:t xml:space="preserve">Progress delivery: polling interval and whether the CLI needs a watch mode beyond basic polling.</w:t>
      </w:r>
      <w:r/>
    </w:p>
    <w:p w14:paraId="2C43EC64">
      <w:pPr>
        <w:pStyle w:val="668"/>
        <w:numPr>
          <w:ilvl w:val="0"/>
          <w:numId w:val="4"/>
        </w:numPr>
        <w:spacing/>
        <w:ind w:right="0"/>
        <w:jc w:val="left"/>
        <w:rPr/>
      </w:pPr>
      <w:r>
        <w:rPr>
          <w:rFonts w:ascii="Times New Roman" w:hAnsi="Times New Roman" w:eastAsia="Times New Roman" w:cs="Times New Roman"/>
          <w:color w:val="000000"/>
          <w:sz w:val="24"/>
        </w:rPr>
        <w:t xml:space="preserve">Approval UX: exact display format, expiry duration and confirmation behavior.</w:t>
      </w:r>
      <w:r/>
    </w:p>
    <w:p w14:paraId="33049F35">
      <w:pPr>
        <w:pStyle w:val="668"/>
        <w:numPr>
          <w:ilvl w:val="0"/>
          <w:numId w:val="4"/>
        </w:numPr>
        <w:spacing/>
        <w:ind w:right="0"/>
        <w:jc w:val="left"/>
        <w:rPr/>
      </w:pPr>
      <w:r>
        <w:rPr>
          <w:rFonts w:ascii="Times New Roman" w:hAnsi="Times New Roman" w:eastAsia="Times New Roman" w:cs="Times New Roman"/>
          <w:color w:val="000000"/>
          <w:sz w:val="24"/>
        </w:rPr>
        <w:t xml:space="preserve">History pagination: cursor-based or offset-based pagination.</w:t>
      </w:r>
      <w:r/>
    </w:p>
    <w:p w14:paraId="265F7272">
      <w:pPr>
        <w:pStyle w:val="668"/>
        <w:numPr>
          <w:ilvl w:val="0"/>
          <w:numId w:val="4"/>
        </w:numPr>
        <w:spacing/>
        <w:ind w:right="0"/>
        <w:jc w:val="left"/>
        <w:rPr/>
      </w:pPr>
      <w:r>
        <w:rPr>
          <w:rFonts w:ascii="Times New Roman" w:hAnsi="Times New Roman" w:eastAsia="Times New Roman" w:cs="Times New Roman"/>
          <w:color w:val="000000"/>
          <w:sz w:val="24"/>
        </w:rPr>
        <w:t xml:space="preserve">CLI framework: select a Python CLI library based on usability, maintainability and team familiarity.</w:t>
      </w:r>
      <w:r/>
    </w:p>
    <w:p w14:paraId="48C53BBB">
      <w:pPr>
        <w:pStyle w:val="668"/>
        <w:numPr>
          <w:ilvl w:val="0"/>
          <w:numId w:val="4"/>
        </w:numPr>
        <w:spacing/>
        <w:ind w:right="0"/>
        <w:jc w:val="left"/>
        <w:rPr/>
      </w:pPr>
      <w:r>
        <w:rPr>
          <w:rFonts w:ascii="Times New Roman" w:hAnsi="Times New Roman" w:eastAsia="Times New Roman" w:cs="Times New Roman"/>
          <w:color w:val="000000"/>
          <w:sz w:val="24"/>
        </w:rPr>
        <w:t xml:space="preserve">Output and exit codes: stable machine-readable JSON and documented exit-code meanings.</w:t>
      </w:r>
      <w:r/>
    </w:p>
    <w:p w14:paraId="247EAE95">
      <w:pPr>
        <w:pStyle w:val="668"/>
        <w:numPr>
          <w:ilvl w:val="0"/>
          <w:numId w:val="4"/>
        </w:numPr>
        <w:spacing/>
        <w:ind w:right="0"/>
        <w:jc w:val="left"/>
        <w:rPr/>
      </w:pPr>
      <w:r>
        <w:rPr>
          <w:rFonts w:ascii="Times New Roman" w:hAnsi="Times New Roman" w:eastAsia="Times New Roman" w:cs="Times New Roman"/>
          <w:color w:val="000000"/>
          <w:sz w:val="24"/>
        </w:rPr>
        <w:t xml:space="preserve">Rate limits and request limits: values based on expected use and measured system capacity.</w:t>
      </w:r>
      <w:r/>
    </w:p>
    <w:p w14:paraId="5224647D">
      <w:pPr>
        <w:pStyle w:val="668"/>
        <w:numPr>
          <w:ilvl w:val="0"/>
          <w:numId w:val="4"/>
        </w:numPr>
        <w:spacing/>
        <w:ind w:right="0"/>
        <w:jc w:val="left"/>
        <w:rPr/>
      </w:pPr>
      <w:r>
        <w:rPr>
          <w:rFonts w:ascii="Times New Roman" w:hAnsi="Times New Roman" w:eastAsia="Times New Roman" w:cs="Times New Roman"/>
          <w:color w:val="000000"/>
          <w:sz w:val="24"/>
        </w:rPr>
        <w:t xml:space="preserve">API documentation: OpenAPI generated from FastAPI schemas, with contract tests and examples maintained alongside the implementation.</w:t>
      </w:r>
      <w:r/>
    </w:p>
    <w:p w14:paraId="7B96DE1B">
      <w:pPr>
        <w:pStyle w:val="140"/>
        <w:spacing/>
        <w:ind w:right="0" w:firstLine="0" w:left="0"/>
        <w:rPr/>
      </w:pPr>
      <w:r>
        <w:rPr>
          <w:rFonts w:ascii="Times New Roman" w:hAnsi="Times New Roman" w:eastAsia="Times New Roman" w:cs="Times New Roman"/>
          <w:b/>
          <w:color w:val="000000"/>
          <w:sz w:val="36"/>
        </w:rPr>
        <w:t xml:space="preserve">Section 03.16 exit criteria</w:t>
      </w:r>
      <w:r/>
    </w:p>
    <w:p w14:paraId="5CEA35EA">
      <w:pPr>
        <w:spacing/>
        <w:ind w:right="0" w:firstLine="0" w:left="0"/>
        <w:rPr/>
      </w:pPr>
      <w:r>
        <w:rPr>
          <w:rFonts w:ascii="Times New Roman" w:hAnsi="Times New Roman" w:eastAsia="Times New Roman" w:cs="Times New Roman"/>
          <w:color w:val="000000"/>
          <w:sz w:val="24"/>
        </w:rPr>
        <w:t xml:space="preserve">This section is ready to move toward implementation when the three developers agree on the task submission contract, state representations, approval and cancellation behavior, error format, CLI command vocabulary, and shared API schema.</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36A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7F1F1F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30F52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1B5B2F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2026-10-22T13:15:52Z</dcterms:created>
  <dcterms:modified xsi:type="dcterms:W3CDTF">2026-10-22T13:31:34Z</dcterms:modified>
</cp:coreProperties>
</file>