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6F9188">
      <w:pPr>
        <w:pStyle w:val="140"/>
        <w:spacing/>
        <w:ind w:right="0" w:firstLine="0" w:left="0"/>
        <w:rPr/>
      </w:pPr>
      <w:r>
        <w:rPr>
          <w:rFonts w:ascii="Times New Roman" w:hAnsi="Times New Roman" w:eastAsia="Times New Roman" w:cs="Times New Roman"/>
          <w:b/>
          <w:color w:val="000000"/>
          <w:sz w:val="36"/>
        </w:rPr>
        <w:t xml:space="preserve">04.25.01 Purpose</w:t>
      </w:r>
      <w:r/>
    </w:p>
    <w:p w14:paraId="3DA6E22F">
      <w:pPr>
        <w:spacing/>
        <w:ind w:right="0" w:firstLine="0" w:left="0"/>
        <w:rPr/>
      </w:pPr>
      <w:r>
        <w:rPr>
          <w:rFonts w:ascii="Times New Roman" w:hAnsi="Times New Roman" w:eastAsia="Times New Roman" w:cs="Times New Roman"/>
          <w:color w:val="000000"/>
          <w:sz w:val="24"/>
        </w:rPr>
        <w:t xml:space="preserve">NEXUS depends on a designated team computer for shared backend services and initially for local AI inference. Losing that computer, its database or its storage must not leave the team guessing about accepted tasks, permissions or operations performed on Wi</w:t>
      </w:r>
      <w:r>
        <w:rPr>
          <w:rFonts w:ascii="Times New Roman" w:hAnsi="Times New Roman" w:eastAsia="Times New Roman" w:cs="Times New Roman"/>
          <w:color w:val="000000"/>
          <w:sz w:val="24"/>
        </w:rPr>
        <w:t xml:space="preserve">ndows devices.</w:t>
      </w:r>
      <w:r/>
    </w:p>
    <w:p w14:paraId="73A237EC">
      <w:pPr>
        <w:spacing/>
        <w:ind w:right="0" w:firstLine="0" w:left="0"/>
        <w:rPr/>
      </w:pPr>
      <w:r>
        <w:rPr>
          <w:rFonts w:ascii="Times New Roman" w:hAnsi="Times New Roman" w:eastAsia="Times New Roman" w:cs="Times New Roman"/>
          <w:color w:val="000000"/>
          <w:sz w:val="24"/>
        </w:rPr>
        <w:t xml:space="preserve">This section defines:</w:t>
      </w:r>
      <w:r/>
    </w:p>
    <w:p w14:paraId="0397E99B">
      <w:pPr>
        <w:pStyle w:val="668"/>
        <w:numPr>
          <w:ilvl w:val="0"/>
          <w:numId w:val="1"/>
        </w:numPr>
        <w:spacing/>
        <w:ind w:right="0"/>
        <w:jc w:val="left"/>
        <w:rPr/>
      </w:pPr>
      <w:r>
        <w:rPr>
          <w:rFonts w:ascii="Times New Roman" w:hAnsi="Times New Roman" w:eastAsia="Times New Roman" w:cs="Times New Roman"/>
          <w:color w:val="000000"/>
          <w:sz w:val="24"/>
        </w:rPr>
        <w:t xml:space="preserve">What data and configuration must be backed up.</w:t>
      </w:r>
      <w:r/>
    </w:p>
    <w:p w14:paraId="14CA892F">
      <w:pPr>
        <w:pStyle w:val="668"/>
        <w:numPr>
          <w:ilvl w:val="0"/>
          <w:numId w:val="1"/>
        </w:numPr>
        <w:spacing/>
        <w:ind w:right="0"/>
        <w:jc w:val="left"/>
        <w:rPr/>
      </w:pPr>
      <w:r>
        <w:rPr>
          <w:rFonts w:ascii="Times New Roman" w:hAnsi="Times New Roman" w:eastAsia="Times New Roman" w:cs="Times New Roman"/>
          <w:color w:val="000000"/>
          <w:sz w:val="24"/>
        </w:rPr>
        <w:t xml:space="preserve">Backup frequency, retention and storage separation.</w:t>
      </w:r>
      <w:r/>
    </w:p>
    <w:p w14:paraId="693EF8FA">
      <w:pPr>
        <w:pStyle w:val="668"/>
        <w:numPr>
          <w:ilvl w:val="0"/>
          <w:numId w:val="1"/>
        </w:numPr>
        <w:spacing/>
        <w:ind w:right="0"/>
        <w:jc w:val="left"/>
        <w:rPr/>
      </w:pPr>
      <w:r>
        <w:rPr>
          <w:rFonts w:ascii="Times New Roman" w:hAnsi="Times New Roman" w:eastAsia="Times New Roman" w:cs="Times New Roman"/>
          <w:color w:val="000000"/>
          <w:sz w:val="24"/>
        </w:rPr>
        <w:t xml:space="preserve">Backup integrity checks and restore testing.</w:t>
      </w:r>
      <w:r/>
    </w:p>
    <w:p w14:paraId="2EFC4FA6">
      <w:pPr>
        <w:pStyle w:val="668"/>
        <w:numPr>
          <w:ilvl w:val="0"/>
          <w:numId w:val="1"/>
        </w:numPr>
        <w:spacing/>
        <w:ind w:right="0"/>
        <w:jc w:val="left"/>
        <w:rPr/>
      </w:pPr>
      <w:r>
        <w:rPr>
          <w:rFonts w:ascii="Times New Roman" w:hAnsi="Times New Roman" w:eastAsia="Times New Roman" w:cs="Times New Roman"/>
          <w:color w:val="000000"/>
          <w:sz w:val="24"/>
        </w:rPr>
        <w:t xml:space="preserve">Recovery point objective (RPO) and recovery time objective (RTO).</w:t>
      </w:r>
      <w:r/>
    </w:p>
    <w:p w14:paraId="70B2D66E">
      <w:pPr>
        <w:pStyle w:val="668"/>
        <w:numPr>
          <w:ilvl w:val="0"/>
          <w:numId w:val="1"/>
        </w:numPr>
        <w:spacing/>
        <w:ind w:right="0"/>
        <w:jc w:val="left"/>
        <w:rPr/>
      </w:pPr>
      <w:r>
        <w:rPr>
          <w:rFonts w:ascii="Times New Roman" w:hAnsi="Times New Roman" w:eastAsia="Times New Roman" w:cs="Times New Roman"/>
          <w:color w:val="000000"/>
          <w:sz w:val="24"/>
        </w:rPr>
        <w:t xml:space="preserve">Recovery after host loss or database corruption.</w:t>
      </w:r>
      <w:r/>
    </w:p>
    <w:p w14:paraId="1024DA9C">
      <w:pPr>
        <w:pStyle w:val="668"/>
        <w:numPr>
          <w:ilvl w:val="0"/>
          <w:numId w:val="1"/>
        </w:numPr>
        <w:spacing/>
        <w:ind w:right="0"/>
        <w:jc w:val="left"/>
        <w:rPr/>
      </w:pPr>
      <w:r>
        <w:rPr>
          <w:rFonts w:ascii="Times New Roman" w:hAnsi="Times New Roman" w:eastAsia="Times New Roman" w:cs="Times New Roman"/>
          <w:color w:val="000000"/>
          <w:sz w:val="24"/>
        </w:rPr>
        <w:t xml:space="preserve">How restored task records are reconciled with actual Windows-side effects.</w:t>
      </w:r>
      <w:r/>
    </w:p>
    <w:p w14:paraId="682E2E11">
      <w:pPr>
        <w:pStyle w:val="668"/>
        <w:numPr>
          <w:ilvl w:val="0"/>
          <w:numId w:val="1"/>
        </w:numPr>
        <w:spacing/>
        <w:ind w:right="0"/>
        <w:jc w:val="left"/>
        <w:rPr/>
      </w:pPr>
      <w:r>
        <w:rPr>
          <w:rFonts w:ascii="Times New Roman" w:hAnsi="Times New Roman" w:eastAsia="Times New Roman" w:cs="Times New Roman"/>
          <w:color w:val="000000"/>
          <w:sz w:val="24"/>
        </w:rPr>
        <w:t xml:space="preserve">How revocations and deleted data are handled after restoration.</w:t>
      </w:r>
      <w:r/>
    </w:p>
    <w:p w14:paraId="6C8F9729">
      <w:pPr>
        <w:spacing/>
        <w:ind w:right="0" w:firstLine="0" w:left="0"/>
        <w:rPr/>
      </w:pPr>
      <w:r>
        <w:rPr>
          <w:rFonts w:ascii="Times New Roman" w:hAnsi="Times New Roman" w:eastAsia="Times New Roman" w:cs="Times New Roman"/>
          <w:color w:val="000000"/>
          <w:sz w:val="24"/>
        </w:rPr>
        <w:t xml:space="preserve">Core principle: a database backup preserves recorded state, not necessarily the real-world state of every Windows operation.</w:t>
      </w:r>
      <w:r/>
    </w:p>
    <w:p w14:paraId="24A29840">
      <w:pPr>
        <w:pStyle w:val="140"/>
        <w:spacing/>
        <w:ind w:right="0" w:firstLine="0" w:left="0"/>
        <w:rPr/>
      </w:pPr>
      <w:r>
        <w:rPr>
          <w:rFonts w:ascii="Times New Roman" w:hAnsi="Times New Roman" w:eastAsia="Times New Roman" w:cs="Times New Roman"/>
          <w:b/>
          <w:color w:val="000000"/>
          <w:sz w:val="36"/>
        </w:rPr>
        <w:t xml:space="preserve">04.25.02 Recovery objectives</w:t>
      </w:r>
      <w:r/>
    </w:p>
    <w:p w14:paraId="6568995A">
      <w:pPr>
        <w:spacing/>
        <w:ind w:right="0" w:firstLine="0" w:left="0"/>
        <w:rPr/>
      </w:pPr>
      <w:r>
        <w:rPr>
          <w:rFonts w:ascii="Times New Roman" w:hAnsi="Times New Roman" w:eastAsia="Times New Roman" w:cs="Times New Roman"/>
          <w:color w:val="000000"/>
          <w:sz w:val="24"/>
        </w:rPr>
        <w:t xml:space="preserve">Two objectives must be defined before the team can claim it has a reliable disaster-recovery plan.</w:t>
      </w:r>
      <w:r/>
    </w:p>
    <w:p w14:paraId="6431D24B">
      <w:pPr>
        <w:spacing/>
        <w:ind w:right="0" w:firstLine="0" w:left="0"/>
        <w:rPr/>
      </w:pPr>
      <w:r>
        <w:rPr>
          <w:rFonts w:ascii="Times New Roman" w:hAnsi="Times New Roman" w:eastAsia="Times New Roman" w:cs="Times New Roman"/>
          <w:color w:val="000000"/>
          <w:sz w:val="24"/>
        </w:rPr>
        <w:t xml:space="preserve">Recovery Point Objective (RPO)</w:t>
      </w:r>
      <w:r/>
    </w:p>
    <w:p w14:paraId="2DAF1159">
      <w:pPr>
        <w:spacing/>
        <w:ind w:right="0" w:firstLine="0" w:left="0"/>
        <w:rPr/>
      </w:pPr>
      <w:r>
        <w:rPr>
          <w:rFonts w:ascii="Times New Roman" w:hAnsi="Times New Roman" w:eastAsia="Times New Roman" w:cs="Times New Roman"/>
          <w:color w:val="000000"/>
          <w:sz w:val="24"/>
        </w:rPr>
        <w:t xml:space="preserve">The maximum acceptable amount of data loss, measured in time.</w:t>
      </w:r>
      <w:r/>
    </w:p>
    <w:p w14:paraId="4F68910D">
      <w:pPr>
        <w:spacing/>
        <w:ind w:right="0" w:firstLine="0" w:left="0"/>
        <w:rPr/>
      </w:pPr>
      <w:r>
        <w:rPr>
          <w:rFonts w:ascii="Times New Roman" w:hAnsi="Times New Roman" w:eastAsia="Times New Roman" w:cs="Times New Roman"/>
          <w:color w:val="000000"/>
          <w:sz w:val="24"/>
        </w:rPr>
        <w:t xml:space="preserve">Example: an RPO of 24 hours means the team accepts that up to 24 hours of database changes could be lost after a disaster.</w:t>
      </w:r>
      <w:r/>
    </w:p>
    <w:p w14:paraId="632CCE03">
      <w:pPr>
        <w:spacing/>
        <w:ind w:right="0" w:firstLine="0" w:left="0"/>
        <w:rPr/>
      </w:pPr>
      <w:r>
        <w:rPr>
          <w:rFonts w:ascii="Times New Roman" w:hAnsi="Times New Roman" w:eastAsia="Times New Roman" w:cs="Times New Roman"/>
          <w:color w:val="000000"/>
          <w:sz w:val="24"/>
        </w:rPr>
        <w:t xml:space="preserve">Recovery Time Objective (RTO)</w:t>
      </w:r>
      <w:r/>
    </w:p>
    <w:p w14:paraId="36A95435">
      <w:pPr>
        <w:spacing/>
        <w:ind w:right="0" w:firstLine="0" w:left="0"/>
        <w:rPr/>
      </w:pPr>
      <w:r>
        <w:rPr>
          <w:rFonts w:ascii="Times New Roman" w:hAnsi="Times New Roman" w:eastAsia="Times New Roman" w:cs="Times New Roman"/>
          <w:color w:val="000000"/>
          <w:sz w:val="24"/>
        </w:rPr>
        <w:t xml:space="preserve">The target time to restore a defined level of service after a disaster.</w:t>
      </w:r>
      <w:r/>
    </w:p>
    <w:p w14:paraId="52C54E0E">
      <w:pPr>
        <w:spacing/>
        <w:ind w:right="0" w:firstLine="0" w:left="0"/>
        <w:rPr/>
      </w:pPr>
      <w:r>
        <w:rPr>
          <w:rFonts w:ascii="Times New Roman" w:hAnsi="Times New Roman" w:eastAsia="Times New Roman" w:cs="Times New Roman"/>
          <w:color w:val="000000"/>
          <w:sz w:val="24"/>
        </w:rPr>
        <w:t xml:space="preserve">Example: an RTO of 4 hours means the team aims to restore that service within 4 hours, subject to the agreed recovery scope and tested procedure.</w:t>
      </w:r>
      <w:r/>
    </w:p>
    <w:p w14:paraId="4CD26C51">
      <w:pPr>
        <w:spacing/>
        <w:ind w:right="0" w:firstLine="0" w:left="0"/>
        <w:rPr/>
      </w:pPr>
      <w:r>
        <w:rPr>
          <w:rFonts w:ascii="Times New Roman" w:hAnsi="Times New Roman" w:eastAsia="Times New Roman" w:cs="Times New Roman"/>
          <w:color w:val="000000"/>
          <w:sz w:val="24"/>
        </w:rPr>
        <w:t xml:space="preserve">These are examples, not approved NEXUS targets. RPO and RTO must reflect how often the team uses NEXUS, how costly task-history loss would be, and what the zero-budget infrastructure can realistically support.</w:t>
      </w:r>
      <w:r/>
    </w:p>
    <w:p w14:paraId="48E84BAD">
      <w:pPr>
        <w:pStyle w:val="141"/>
        <w:spacing/>
        <w:ind w:right="0" w:firstLine="0" w:left="0"/>
        <w:rPr/>
      </w:pPr>
      <w:r>
        <w:rPr>
          <w:rFonts w:ascii="Times New Roman" w:hAnsi="Times New Roman" w:eastAsia="Times New Roman" w:cs="Times New Roman"/>
          <w:b/>
          <w:color w:val="000000"/>
          <w:sz w:val="28"/>
        </w:rPr>
        <w:t xml:space="preserve">Recovery scope must be explicit</w:t>
      </w:r>
      <w:r/>
    </w:p>
    <w:p w14:paraId="7374F2EE">
      <w:pPr>
        <w:spacing/>
        <w:ind w:right="0" w:firstLine="0" w:left="0"/>
        <w:rPr/>
      </w:pPr>
      <w:r>
        <w:rPr>
          <w:rFonts w:ascii="Times New Roman" w:hAnsi="Times New Roman" w:eastAsia="Times New Roman" w:cs="Times New Roman"/>
          <w:color w:val="000000"/>
          <w:sz w:val="24"/>
        </w:rPr>
        <w:t xml:space="preserve">The team should distinguish:</w:t>
      </w:r>
      <w:r/>
    </w:p>
    <w:p w14:paraId="1BCAEF40">
      <w:pPr>
        <w:pStyle w:val="668"/>
        <w:numPr>
          <w:ilvl w:val="0"/>
          <w:numId w:val="2"/>
        </w:numPr>
        <w:spacing/>
        <w:ind w:right="0"/>
        <w:jc w:val="left"/>
        <w:rPr/>
      </w:pPr>
      <w:r>
        <w:rPr>
          <w:rFonts w:ascii="Times New Roman" w:hAnsi="Times New Roman" w:eastAsia="Times New Roman" w:cs="Times New Roman"/>
          <w:color w:val="000000"/>
          <w:sz w:val="24"/>
        </w:rPr>
        <w:t xml:space="preserve">Core service recovery: authentication, API, database and device registry.</w:t>
      </w:r>
      <w:r/>
    </w:p>
    <w:p w14:paraId="0AAD93FD">
      <w:pPr>
        <w:pStyle w:val="668"/>
        <w:numPr>
          <w:ilvl w:val="0"/>
          <w:numId w:val="2"/>
        </w:numPr>
        <w:spacing/>
        <w:ind w:right="0"/>
        <w:jc w:val="left"/>
        <w:rPr/>
      </w:pPr>
      <w:r>
        <w:rPr>
          <w:rFonts w:ascii="Times New Roman" w:hAnsi="Times New Roman" w:eastAsia="Times New Roman" w:cs="Times New Roman"/>
          <w:color w:val="000000"/>
          <w:sz w:val="24"/>
        </w:rPr>
        <w:t xml:space="preserve">Task recovery: accepted tasks, step history, approvals and operation journals.</w:t>
      </w:r>
      <w:r/>
    </w:p>
    <w:p w14:paraId="27FBBB85">
      <w:pPr>
        <w:pStyle w:val="668"/>
        <w:numPr>
          <w:ilvl w:val="0"/>
          <w:numId w:val="2"/>
        </w:numPr>
        <w:spacing/>
        <w:ind w:right="0"/>
        <w:jc w:val="left"/>
        <w:rPr/>
      </w:pPr>
      <w:r>
        <w:rPr>
          <w:rFonts w:ascii="Times New Roman" w:hAnsi="Times New Roman" w:eastAsia="Times New Roman" w:cs="Times New Roman"/>
          <w:color w:val="000000"/>
          <w:sz w:val="24"/>
        </w:rPr>
        <w:t xml:space="preserve">AI recovery: the selected runtime and model configuration.</w:t>
      </w:r>
      <w:r/>
    </w:p>
    <w:p w14:paraId="0BD92B4D">
      <w:pPr>
        <w:pStyle w:val="668"/>
        <w:numPr>
          <w:ilvl w:val="0"/>
          <w:numId w:val="2"/>
        </w:numPr>
        <w:spacing/>
        <w:ind w:right="0"/>
        <w:jc w:val="left"/>
        <w:rPr/>
      </w:pPr>
      <w:r>
        <w:rPr>
          <w:rFonts w:ascii="Times New Roman" w:hAnsi="Times New Roman" w:eastAsia="Times New Roman" w:cs="Times New Roman"/>
          <w:color w:val="000000"/>
          <w:sz w:val="24"/>
        </w:rPr>
        <w:t xml:space="preserve">Device recovery: bridge installation, credentials, directory mappings and local operation records.</w:t>
      </w:r>
      <w:r/>
    </w:p>
    <w:p w14:paraId="3B7BC72E">
      <w:pPr>
        <w:pStyle w:val="668"/>
        <w:numPr>
          <w:ilvl w:val="0"/>
          <w:numId w:val="2"/>
        </w:numPr>
        <w:spacing/>
        <w:ind w:right="0"/>
        <w:jc w:val="left"/>
        <w:rPr/>
      </w:pPr>
      <w:r>
        <w:rPr>
          <w:rFonts w:ascii="Times New Roman" w:hAnsi="Times New Roman" w:eastAsia="Times New Roman" w:cs="Times New Roman"/>
          <w:color w:val="000000"/>
          <w:sz w:val="24"/>
        </w:rPr>
        <w:t xml:space="preserve">Full recovery: core services and required capabilities restored, with outstanding operations reconciled.</w:t>
      </w:r>
      <w:r/>
    </w:p>
    <w:p w14:paraId="7C489799">
      <w:pPr>
        <w:spacing/>
        <w:ind w:right="0" w:firstLine="0" w:left="0"/>
        <w:rPr/>
      </w:pPr>
      <w:r>
        <w:rPr>
          <w:rFonts w:ascii="Times New Roman" w:hAnsi="Times New Roman" w:eastAsia="Times New Roman" w:cs="Times New Roman"/>
          <w:color w:val="000000"/>
          <w:sz w:val="24"/>
        </w:rPr>
        <w:t xml:space="preserve">A service can be available before every AI feature is restored. Any degraded mode must be explicitly supported and must not weaken security or task-state correctness.</w:t>
      </w:r>
      <w:r/>
    </w:p>
    <w:p w14:paraId="23C887C9">
      <w:pPr>
        <w:pStyle w:val="140"/>
        <w:spacing/>
        <w:ind w:right="0" w:firstLine="0" w:left="0"/>
        <w:rPr/>
      </w:pPr>
      <w:r>
        <w:rPr>
          <w:rFonts w:ascii="Times New Roman" w:hAnsi="Times New Roman" w:eastAsia="Times New Roman" w:cs="Times New Roman"/>
          <w:b/>
          <w:color w:val="000000"/>
          <w:sz w:val="36"/>
        </w:rPr>
        <w:t xml:space="preserve">04.25.03 Backup inventory and recovery requirements</w:t>
      </w:r>
      <w:r/>
    </w:p>
    <w:p w14:paraId="4C431E27">
      <w:pPr>
        <w:spacing/>
        <w:ind w:right="0" w:firstLine="0" w:left="0"/>
        <w:rPr/>
      </w:pPr>
      <w:r>
        <w:rPr>
          <w:rFonts w:ascii="Times New Roman" w:hAnsi="Times New Roman" w:eastAsia="Times New Roman" w:cs="Times New Roman"/>
          <w:color w:val="000000"/>
          <w:sz w:val="24"/>
        </w:rPr>
        <w:t xml:space="preserve">Not all NEXUS data should be backed up in the same way. The backup plan must account for durability, sensitivity, rebuildability and the consequences of losing each category.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23"/>
        <w:gridCol w:w="3855"/>
        <w:gridCol w:w="3576"/>
      </w:tblGrid>
      <w:tr>
        <w:trPr/>
        <w:tc>
          <w:tcPr>
            <w:tcBorders/>
            <w:tcMar>
              <w:left w:w="15" w:type="dxa"/>
              <w:top w:w="15" w:type="dxa"/>
              <w:right w:w="15" w:type="dxa"/>
              <w:bottom w:w="15" w:type="dxa"/>
            </w:tcMar>
            <w:tcW w:w="1923" w:type="dxa"/>
            <w:vAlign w:val="center"/>
          </w:tcPr>
          <w:p w14:paraId="3AA9E9AC">
            <w:pPr>
              <w:spacing/>
              <w:ind w:right="0" w:firstLine="0" w:left="0"/>
              <w:jc w:val="center"/>
              <w:rPr/>
            </w:pPr>
            <w:r>
              <w:rPr>
                <w:rFonts w:ascii="Times New Roman" w:hAnsi="Times New Roman" w:eastAsia="Times New Roman" w:cs="Times New Roman"/>
                <w:b/>
                <w:color w:val="000000"/>
                <w:sz w:val="24"/>
              </w:rPr>
              <w:t xml:space="preserve">Data category</w:t>
            </w:r>
            <w:r/>
          </w:p>
        </w:tc>
        <w:tc>
          <w:tcPr>
            <w:tcBorders/>
            <w:tcMar>
              <w:left w:w="15" w:type="dxa"/>
              <w:top w:w="15" w:type="dxa"/>
              <w:right w:w="15" w:type="dxa"/>
              <w:bottom w:w="15" w:type="dxa"/>
            </w:tcMar>
            <w:tcW w:w="3855" w:type="dxa"/>
            <w:vAlign w:val="center"/>
          </w:tcPr>
          <w:p w14:paraId="29816268">
            <w:pPr>
              <w:spacing/>
              <w:ind w:right="0" w:firstLine="0" w:left="0"/>
              <w:jc w:val="center"/>
              <w:rPr/>
            </w:pPr>
            <w:r>
              <w:rPr>
                <w:rFonts w:ascii="Times New Roman" w:hAnsi="Times New Roman" w:eastAsia="Times New Roman" w:cs="Times New Roman"/>
                <w:b/>
                <w:color w:val="000000"/>
                <w:sz w:val="24"/>
              </w:rPr>
              <w:t xml:space="preserve">Backup requirement</w:t>
            </w:r>
            <w:r/>
          </w:p>
        </w:tc>
        <w:tc>
          <w:tcPr>
            <w:tcBorders/>
            <w:tcMar>
              <w:left w:w="15" w:type="dxa"/>
              <w:top w:w="15" w:type="dxa"/>
              <w:right w:w="15" w:type="dxa"/>
              <w:bottom w:w="15" w:type="dxa"/>
            </w:tcMar>
            <w:tcW w:w="3576" w:type="dxa"/>
            <w:vAlign w:val="center"/>
          </w:tcPr>
          <w:p w14:paraId="11131F98">
            <w:pPr>
              <w:spacing/>
              <w:ind w:right="0" w:firstLine="0" w:left="0"/>
              <w:jc w:val="center"/>
              <w:rPr/>
            </w:pPr>
            <w:r>
              <w:rPr>
                <w:rFonts w:ascii="Times New Roman" w:hAnsi="Times New Roman" w:eastAsia="Times New Roman" w:cs="Times New Roman"/>
                <w:b/>
                <w:color w:val="000000"/>
                <w:sz w:val="24"/>
              </w:rPr>
              <w:t xml:space="preserve">Recovery concern</w:t>
            </w:r>
            <w:r/>
          </w:p>
        </w:tc>
      </w:tr>
      <w:tr>
        <w:trPr/>
        <w:tc>
          <w:tcPr>
            <w:tcBorders/>
            <w:tcMar>
              <w:left w:w="15" w:type="dxa"/>
              <w:top w:w="15" w:type="dxa"/>
              <w:right w:w="15" w:type="dxa"/>
              <w:bottom w:w="15" w:type="dxa"/>
            </w:tcMar>
            <w:tcW w:w="1923" w:type="dxa"/>
            <w:vAlign w:val="center"/>
          </w:tcPr>
          <w:p w14:paraId="35449C09">
            <w:pPr>
              <w:spacing/>
              <w:ind w:right="0" w:firstLine="0" w:left="0"/>
              <w:rPr/>
            </w:pPr>
            <w:r>
              <w:rPr>
                <w:rFonts w:ascii="Times New Roman" w:hAnsi="Times New Roman" w:eastAsia="Times New Roman" w:cs="Times New Roman"/>
                <w:color w:val="000000"/>
                <w:sz w:val="24"/>
              </w:rPr>
              <w:t xml:space="preserve">PostgreSQL application data</w:t>
            </w:r>
            <w:r/>
          </w:p>
        </w:tc>
        <w:tc>
          <w:tcPr>
            <w:tcBorders/>
            <w:tcMar>
              <w:left w:w="15" w:type="dxa"/>
              <w:top w:w="15" w:type="dxa"/>
              <w:right w:w="15" w:type="dxa"/>
              <w:bottom w:w="15" w:type="dxa"/>
            </w:tcMar>
            <w:tcW w:w="3855" w:type="dxa"/>
            <w:vAlign w:val="center"/>
          </w:tcPr>
          <w:p w14:paraId="4DD9A4F4">
            <w:pPr>
              <w:spacing/>
              <w:ind w:right="0" w:firstLine="0" w:left="0"/>
              <w:rPr/>
            </w:pPr>
            <w:r>
              <w:rPr>
                <w:rFonts w:ascii="Times New Roman" w:hAnsi="Times New Roman" w:eastAsia="Times New Roman" w:cs="Times New Roman"/>
                <w:color w:val="000000"/>
                <w:sz w:val="24"/>
              </w:rPr>
              <w:t xml:space="preserve">Required</w:t>
            </w:r>
            <w:r/>
          </w:p>
        </w:tc>
        <w:tc>
          <w:tcPr>
            <w:tcBorders/>
            <w:tcMar>
              <w:left w:w="15" w:type="dxa"/>
              <w:top w:w="15" w:type="dxa"/>
              <w:right w:w="15" w:type="dxa"/>
              <w:bottom w:w="15" w:type="dxa"/>
            </w:tcMar>
            <w:tcW w:w="3576" w:type="dxa"/>
            <w:vAlign w:val="center"/>
          </w:tcPr>
          <w:p w14:paraId="7919CF25">
            <w:pPr>
              <w:spacing/>
              <w:ind w:right="0" w:firstLine="0" w:left="0"/>
              <w:rPr/>
            </w:pPr>
            <w:r>
              <w:rPr>
                <w:rFonts w:ascii="Times New Roman" w:hAnsi="Times New Roman" w:eastAsia="Times New Roman" w:cs="Times New Roman"/>
                <w:color w:val="000000"/>
                <w:sz w:val="24"/>
              </w:rPr>
              <w:t xml:space="preserve">Users, devices, tasks, steps, approvals, memories and audit records</w:t>
            </w:r>
            <w:r/>
          </w:p>
        </w:tc>
      </w:tr>
      <w:tr>
        <w:trPr/>
        <w:tc>
          <w:tcPr>
            <w:tcBorders/>
            <w:tcMar>
              <w:left w:w="15" w:type="dxa"/>
              <w:top w:w="15" w:type="dxa"/>
              <w:right w:w="15" w:type="dxa"/>
              <w:bottom w:w="15" w:type="dxa"/>
            </w:tcMar>
            <w:tcW w:w="1923" w:type="dxa"/>
            <w:vAlign w:val="center"/>
          </w:tcPr>
          <w:p w14:paraId="061D23D7">
            <w:pPr>
              <w:spacing/>
              <w:ind w:right="0" w:firstLine="0" w:left="0"/>
              <w:rPr/>
            </w:pPr>
            <w:r>
              <w:rPr>
                <w:rFonts w:ascii="Times New Roman" w:hAnsi="Times New Roman" w:eastAsia="Times New Roman" w:cs="Times New Roman"/>
                <w:color w:val="000000"/>
                <w:sz w:val="24"/>
              </w:rPr>
              <w:t xml:space="preserve">Database schema and migrations</w:t>
            </w:r>
            <w:r/>
          </w:p>
        </w:tc>
        <w:tc>
          <w:tcPr>
            <w:tcBorders/>
            <w:tcMar>
              <w:left w:w="15" w:type="dxa"/>
              <w:top w:w="15" w:type="dxa"/>
              <w:right w:w="15" w:type="dxa"/>
              <w:bottom w:w="15" w:type="dxa"/>
            </w:tcMar>
            <w:tcW w:w="3855" w:type="dxa"/>
            <w:vAlign w:val="center"/>
          </w:tcPr>
          <w:p w14:paraId="1E19B163">
            <w:pPr>
              <w:spacing/>
              <w:ind w:right="0" w:firstLine="0" w:left="0"/>
              <w:rPr/>
            </w:pPr>
            <w:r>
              <w:rPr>
                <w:rFonts w:ascii="Times New Roman" w:hAnsi="Times New Roman" w:eastAsia="Times New Roman" w:cs="Times New Roman"/>
                <w:color w:val="000000"/>
                <w:sz w:val="24"/>
              </w:rPr>
              <w:t xml:space="preserve">Required</w:t>
            </w:r>
            <w:r/>
          </w:p>
        </w:tc>
        <w:tc>
          <w:tcPr>
            <w:tcBorders/>
            <w:tcMar>
              <w:left w:w="15" w:type="dxa"/>
              <w:top w:w="15" w:type="dxa"/>
              <w:right w:w="15" w:type="dxa"/>
              <w:bottom w:w="15" w:type="dxa"/>
            </w:tcMar>
            <w:tcW w:w="3576" w:type="dxa"/>
            <w:vAlign w:val="center"/>
          </w:tcPr>
          <w:p w14:paraId="43B37A4F">
            <w:pPr>
              <w:spacing/>
              <w:ind w:right="0" w:firstLine="0" w:left="0"/>
              <w:rPr/>
            </w:pPr>
            <w:r>
              <w:rPr>
                <w:rFonts w:ascii="Times New Roman" w:hAnsi="Times New Roman" w:eastAsia="Times New Roman" w:cs="Times New Roman"/>
                <w:color w:val="000000"/>
                <w:sz w:val="24"/>
              </w:rPr>
              <w:t xml:space="preserve">Rebuild the schema compatible with the restored data</w:t>
            </w:r>
            <w:r/>
          </w:p>
        </w:tc>
      </w:tr>
      <w:tr>
        <w:trPr/>
        <w:tc>
          <w:tcPr>
            <w:tcBorders/>
            <w:tcMar>
              <w:left w:w="15" w:type="dxa"/>
              <w:top w:w="15" w:type="dxa"/>
              <w:right w:w="15" w:type="dxa"/>
              <w:bottom w:w="15" w:type="dxa"/>
            </w:tcMar>
            <w:tcW w:w="1923" w:type="dxa"/>
            <w:vAlign w:val="center"/>
          </w:tcPr>
          <w:p w14:paraId="70127887">
            <w:pPr>
              <w:spacing/>
              <w:ind w:right="0" w:firstLine="0" w:left="0"/>
              <w:rPr/>
            </w:pPr>
            <w:r>
              <w:rPr>
                <w:rFonts w:ascii="Times New Roman" w:hAnsi="Times New Roman" w:eastAsia="Times New Roman" w:cs="Times New Roman"/>
                <w:color w:val="000000"/>
                <w:sz w:val="24"/>
              </w:rPr>
              <w:t xml:space="preserve">Backend configuration</w:t>
            </w:r>
            <w:r/>
          </w:p>
        </w:tc>
        <w:tc>
          <w:tcPr>
            <w:tcBorders/>
            <w:tcMar>
              <w:left w:w="15" w:type="dxa"/>
              <w:top w:w="15" w:type="dxa"/>
              <w:right w:w="15" w:type="dxa"/>
              <w:bottom w:w="15" w:type="dxa"/>
            </w:tcMar>
            <w:tcW w:w="3855" w:type="dxa"/>
            <w:vAlign w:val="center"/>
          </w:tcPr>
          <w:p w14:paraId="40BAD4EB">
            <w:pPr>
              <w:spacing/>
              <w:ind w:right="0" w:firstLine="0" w:left="0"/>
              <w:rPr/>
            </w:pPr>
            <w:r>
              <w:rPr>
                <w:rFonts w:ascii="Times New Roman" w:hAnsi="Times New Roman" w:eastAsia="Times New Roman" w:cs="Times New Roman"/>
                <w:color w:val="000000"/>
                <w:sz w:val="24"/>
              </w:rPr>
              <w:t xml:space="preserve">Required, excluding unnecessary secrets</w:t>
            </w:r>
            <w:r/>
          </w:p>
        </w:tc>
        <w:tc>
          <w:tcPr>
            <w:tcBorders/>
            <w:tcMar>
              <w:left w:w="15" w:type="dxa"/>
              <w:top w:w="15" w:type="dxa"/>
              <w:right w:w="15" w:type="dxa"/>
              <w:bottom w:w="15" w:type="dxa"/>
            </w:tcMar>
            <w:tcW w:w="3576" w:type="dxa"/>
            <w:vAlign w:val="center"/>
          </w:tcPr>
          <w:p w14:paraId="6F353E21">
            <w:pPr>
              <w:spacing/>
              <w:ind w:right="0" w:firstLine="0" w:left="0"/>
              <w:rPr/>
            </w:pPr>
            <w:r>
              <w:rPr>
                <w:rFonts w:ascii="Times New Roman" w:hAnsi="Times New Roman" w:eastAsia="Times New Roman" w:cs="Times New Roman"/>
                <w:color w:val="000000"/>
                <w:sz w:val="24"/>
              </w:rPr>
              <w:t xml:space="preserve">Service addresses, settings and deployment configuration</w:t>
            </w:r>
            <w:r/>
          </w:p>
        </w:tc>
      </w:tr>
      <w:tr>
        <w:trPr/>
        <w:tc>
          <w:tcPr>
            <w:tcBorders/>
            <w:tcMar>
              <w:left w:w="15" w:type="dxa"/>
              <w:top w:w="15" w:type="dxa"/>
              <w:right w:w="15" w:type="dxa"/>
              <w:bottom w:w="15" w:type="dxa"/>
            </w:tcMar>
            <w:tcW w:w="1923" w:type="dxa"/>
            <w:vAlign w:val="center"/>
          </w:tcPr>
          <w:p w14:paraId="3ED30488">
            <w:pPr>
              <w:spacing/>
              <w:ind w:right="0" w:firstLine="0" w:left="0"/>
              <w:rPr/>
            </w:pPr>
            <w:r>
              <w:rPr>
                <w:rFonts w:ascii="Times New Roman" w:hAnsi="Times New Roman" w:eastAsia="Times New Roman" w:cs="Times New Roman"/>
                <w:color w:val="000000"/>
                <w:sz w:val="24"/>
              </w:rPr>
              <w:t xml:space="preserve">Device registry and revocation state</w:t>
            </w:r>
            <w:r/>
          </w:p>
        </w:tc>
        <w:tc>
          <w:tcPr>
            <w:tcBorders/>
            <w:tcMar>
              <w:left w:w="15" w:type="dxa"/>
              <w:top w:w="15" w:type="dxa"/>
              <w:right w:w="15" w:type="dxa"/>
              <w:bottom w:w="15" w:type="dxa"/>
            </w:tcMar>
            <w:tcW w:w="3855" w:type="dxa"/>
            <w:vAlign w:val="center"/>
          </w:tcPr>
          <w:p w14:paraId="0DD47E7D">
            <w:pPr>
              <w:spacing/>
              <w:ind w:right="0" w:firstLine="0" w:left="0"/>
              <w:rPr/>
            </w:pPr>
            <w:r>
              <w:rPr>
                <w:rFonts w:ascii="Times New Roman" w:hAnsi="Times New Roman" w:eastAsia="Times New Roman" w:cs="Times New Roman"/>
                <w:color w:val="000000"/>
                <w:sz w:val="24"/>
              </w:rPr>
              <w:t xml:space="preserve">Required</w:t>
            </w:r>
            <w:r/>
          </w:p>
        </w:tc>
        <w:tc>
          <w:tcPr>
            <w:tcBorders/>
            <w:tcMar>
              <w:left w:w="15" w:type="dxa"/>
              <w:top w:w="15" w:type="dxa"/>
              <w:right w:w="15" w:type="dxa"/>
              <w:bottom w:w="15" w:type="dxa"/>
            </w:tcMar>
            <w:tcW w:w="3576" w:type="dxa"/>
            <w:vAlign w:val="center"/>
          </w:tcPr>
          <w:p w14:paraId="151E5785">
            <w:pPr>
              <w:spacing/>
              <w:ind w:right="0" w:firstLine="0" w:left="0"/>
              <w:rPr/>
            </w:pPr>
            <w:r>
              <w:rPr>
                <w:rFonts w:ascii="Times New Roman" w:hAnsi="Times New Roman" w:eastAsia="Times New Roman" w:cs="Times New Roman"/>
                <w:color w:val="000000"/>
                <w:sz w:val="24"/>
              </w:rPr>
              <w:t xml:space="preserve">Avoid trusting previously revoked devices after restore</w:t>
            </w:r>
            <w:r/>
          </w:p>
        </w:tc>
      </w:tr>
      <w:tr>
        <w:trPr/>
        <w:tc>
          <w:tcPr>
            <w:tcBorders/>
            <w:tcMar>
              <w:left w:w="15" w:type="dxa"/>
              <w:top w:w="15" w:type="dxa"/>
              <w:right w:w="15" w:type="dxa"/>
              <w:bottom w:w="15" w:type="dxa"/>
            </w:tcMar>
            <w:tcW w:w="1923" w:type="dxa"/>
            <w:vAlign w:val="center"/>
          </w:tcPr>
          <w:p w14:paraId="778C2860">
            <w:pPr>
              <w:spacing/>
              <w:ind w:right="0" w:firstLine="0" w:left="0"/>
              <w:rPr/>
            </w:pPr>
            <w:r>
              <w:rPr>
                <w:rFonts w:ascii="Times New Roman" w:hAnsi="Times New Roman" w:eastAsia="Times New Roman" w:cs="Times New Roman"/>
                <w:color w:val="000000"/>
                <w:sz w:val="24"/>
              </w:rPr>
              <w:t xml:space="preserve">Bridge configuration</w:t>
            </w:r>
            <w:r/>
          </w:p>
        </w:tc>
        <w:tc>
          <w:tcPr>
            <w:tcBorders/>
            <w:tcMar>
              <w:left w:w="15" w:type="dxa"/>
              <w:top w:w="15" w:type="dxa"/>
              <w:right w:w="15" w:type="dxa"/>
              <w:bottom w:w="15" w:type="dxa"/>
            </w:tcMar>
            <w:tcW w:w="3855" w:type="dxa"/>
            <w:vAlign w:val="center"/>
          </w:tcPr>
          <w:p w14:paraId="226CC5D3">
            <w:pPr>
              <w:spacing/>
              <w:ind w:right="0" w:firstLine="0" w:left="0"/>
              <w:rPr/>
            </w:pPr>
            <w:r>
              <w:rPr>
                <w:rFonts w:ascii="Times New Roman" w:hAnsi="Times New Roman" w:eastAsia="Times New Roman" w:cs="Times New Roman"/>
                <w:color w:val="000000"/>
                <w:sz w:val="24"/>
              </w:rPr>
              <w:t xml:space="preserve">Protected device-specific backup or reproducible reconfiguration</w:t>
            </w:r>
            <w:r/>
          </w:p>
        </w:tc>
        <w:tc>
          <w:tcPr>
            <w:tcBorders/>
            <w:tcMar>
              <w:left w:w="15" w:type="dxa"/>
              <w:top w:w="15" w:type="dxa"/>
              <w:right w:w="15" w:type="dxa"/>
              <w:bottom w:w="15" w:type="dxa"/>
            </w:tcMar>
            <w:tcW w:w="3576" w:type="dxa"/>
            <w:vAlign w:val="center"/>
          </w:tcPr>
          <w:p w14:paraId="28459B28">
            <w:pPr>
              <w:spacing/>
              <w:ind w:right="0" w:firstLine="0" w:left="0"/>
              <w:rPr/>
            </w:pPr>
            <w:r>
              <w:rPr>
                <w:rFonts w:ascii="Times New Roman" w:hAnsi="Times New Roman" w:eastAsia="Times New Roman" w:cs="Times New Roman"/>
                <w:color w:val="000000"/>
                <w:sz w:val="24"/>
              </w:rPr>
              <w:t xml:space="preserve">Local directory mappings and tool configuration</w:t>
            </w:r>
            <w:r/>
          </w:p>
        </w:tc>
      </w:tr>
      <w:tr>
        <w:trPr/>
        <w:tc>
          <w:tcPr>
            <w:tcBorders/>
            <w:tcMar>
              <w:left w:w="15" w:type="dxa"/>
              <w:top w:w="15" w:type="dxa"/>
              <w:right w:w="15" w:type="dxa"/>
              <w:bottom w:w="15" w:type="dxa"/>
            </w:tcMar>
            <w:tcW w:w="1923" w:type="dxa"/>
            <w:vAlign w:val="center"/>
          </w:tcPr>
          <w:p w14:paraId="5A046734">
            <w:pPr>
              <w:spacing/>
              <w:ind w:right="0" w:firstLine="0" w:left="0"/>
              <w:rPr/>
            </w:pPr>
            <w:r>
              <w:rPr>
                <w:rFonts w:ascii="Times New Roman" w:hAnsi="Times New Roman" w:eastAsia="Times New Roman" w:cs="Times New Roman"/>
                <w:color w:val="000000"/>
                <w:sz w:val="24"/>
              </w:rPr>
              <w:t xml:space="preserve">Device credentials</w:t>
            </w:r>
            <w:r/>
          </w:p>
        </w:tc>
        <w:tc>
          <w:tcPr>
            <w:tcBorders/>
            <w:tcMar>
              <w:left w:w="15" w:type="dxa"/>
              <w:top w:w="15" w:type="dxa"/>
              <w:right w:w="15" w:type="dxa"/>
              <w:bottom w:w="15" w:type="dxa"/>
            </w:tcMar>
            <w:tcW w:w="3855" w:type="dxa"/>
            <w:vAlign w:val="center"/>
          </w:tcPr>
          <w:p w14:paraId="31F1872F">
            <w:pPr>
              <w:spacing/>
              <w:ind w:right="0" w:firstLine="0" w:left="0"/>
              <w:rPr/>
            </w:pPr>
            <w:r>
              <w:rPr>
                <w:rFonts w:ascii="Times New Roman" w:hAnsi="Times New Roman" w:eastAsia="Times New Roman" w:cs="Times New Roman"/>
                <w:color w:val="000000"/>
                <w:sz w:val="24"/>
              </w:rPr>
              <w:t xml:space="preserve">Protected recovery or re-enrollment process</w:t>
            </w:r>
            <w:r/>
          </w:p>
        </w:tc>
        <w:tc>
          <w:tcPr>
            <w:tcBorders/>
            <w:tcMar>
              <w:left w:w="15" w:type="dxa"/>
              <w:top w:w="15" w:type="dxa"/>
              <w:right w:w="15" w:type="dxa"/>
              <w:bottom w:w="15" w:type="dxa"/>
            </w:tcMar>
            <w:tcW w:w="3576" w:type="dxa"/>
            <w:vAlign w:val="center"/>
          </w:tcPr>
          <w:p w14:paraId="252F0803">
            <w:pPr>
              <w:spacing/>
              <w:ind w:right="0" w:firstLine="0" w:left="0"/>
              <w:rPr/>
            </w:pPr>
            <w:r>
              <w:rPr>
                <w:rFonts w:ascii="Times New Roman" w:hAnsi="Times New Roman" w:eastAsia="Times New Roman" w:cs="Times New Roman"/>
                <w:color w:val="000000"/>
                <w:sz w:val="24"/>
              </w:rPr>
              <w:t xml:space="preserve">Never recover credentials through an insecure plaintext export</w:t>
            </w:r>
            <w:r/>
          </w:p>
        </w:tc>
      </w:tr>
      <w:tr>
        <w:trPr/>
        <w:tc>
          <w:tcPr>
            <w:tcBorders/>
            <w:tcMar>
              <w:left w:w="15" w:type="dxa"/>
              <w:top w:w="15" w:type="dxa"/>
              <w:right w:w="15" w:type="dxa"/>
              <w:bottom w:w="15" w:type="dxa"/>
            </w:tcMar>
            <w:tcW w:w="1923" w:type="dxa"/>
            <w:vAlign w:val="center"/>
          </w:tcPr>
          <w:p w14:paraId="756FE3EC">
            <w:pPr>
              <w:spacing/>
              <w:ind w:right="0" w:firstLine="0" w:left="0"/>
              <w:rPr/>
            </w:pPr>
            <w:r>
              <w:rPr>
                <w:rFonts w:ascii="Times New Roman" w:hAnsi="Times New Roman" w:eastAsia="Times New Roman" w:cs="Times New Roman"/>
                <w:color w:val="000000"/>
                <w:sz w:val="24"/>
              </w:rPr>
              <w:t xml:space="preserve">Model configuration</w:t>
            </w:r>
            <w:r/>
          </w:p>
        </w:tc>
        <w:tc>
          <w:tcPr>
            <w:tcBorders/>
            <w:tcMar>
              <w:left w:w="15" w:type="dxa"/>
              <w:top w:w="15" w:type="dxa"/>
              <w:right w:w="15" w:type="dxa"/>
              <w:bottom w:w="15" w:type="dxa"/>
            </w:tcMar>
            <w:tcW w:w="3855" w:type="dxa"/>
            <w:vAlign w:val="center"/>
          </w:tcPr>
          <w:p w14:paraId="1E3FB585">
            <w:pPr>
              <w:spacing/>
              <w:ind w:right="0" w:firstLine="0" w:left="0"/>
              <w:rPr/>
            </w:pPr>
            <w:r>
              <w:rPr>
                <w:rFonts w:ascii="Times New Roman" w:hAnsi="Times New Roman" w:eastAsia="Times New Roman" w:cs="Times New Roman"/>
                <w:color w:val="000000"/>
                <w:sz w:val="24"/>
              </w:rPr>
              <w:t xml:space="preserve">Record versions and settings; model files may be reacquired if available</w:t>
            </w:r>
            <w:r/>
          </w:p>
        </w:tc>
        <w:tc>
          <w:tcPr>
            <w:tcBorders/>
            <w:tcMar>
              <w:left w:w="15" w:type="dxa"/>
              <w:top w:w="15" w:type="dxa"/>
              <w:right w:w="15" w:type="dxa"/>
              <w:bottom w:w="15" w:type="dxa"/>
            </w:tcMar>
            <w:tcW w:w="3576" w:type="dxa"/>
            <w:vAlign w:val="center"/>
          </w:tcPr>
          <w:p w14:paraId="50B80FF8">
            <w:pPr>
              <w:spacing/>
              <w:ind w:right="0" w:firstLine="0" w:left="0"/>
              <w:rPr/>
            </w:pPr>
            <w:r>
              <w:rPr>
                <w:rFonts w:ascii="Times New Roman" w:hAnsi="Times New Roman" w:eastAsia="Times New Roman" w:cs="Times New Roman"/>
                <w:color w:val="000000"/>
                <w:sz w:val="24"/>
              </w:rPr>
              <w:t xml:space="preserve">Compatibility, licensing, reproducibility and download time</w:t>
            </w:r>
            <w:r/>
          </w:p>
        </w:tc>
      </w:tr>
      <w:tr>
        <w:trPr/>
        <w:tc>
          <w:tcPr>
            <w:tcBorders/>
            <w:tcMar>
              <w:left w:w="15" w:type="dxa"/>
              <w:top w:w="15" w:type="dxa"/>
              <w:right w:w="15" w:type="dxa"/>
              <w:bottom w:w="15" w:type="dxa"/>
            </w:tcMar>
            <w:tcW w:w="1923" w:type="dxa"/>
            <w:vAlign w:val="center"/>
          </w:tcPr>
          <w:p w14:paraId="46E0B199">
            <w:pPr>
              <w:spacing/>
              <w:ind w:right="0" w:firstLine="0" w:left="0"/>
              <w:rPr/>
            </w:pPr>
            <w:r>
              <w:rPr>
                <w:rFonts w:ascii="Times New Roman" w:hAnsi="Times New Roman" w:eastAsia="Times New Roman" w:cs="Times New Roman"/>
                <w:color w:val="000000"/>
                <w:sz w:val="24"/>
              </w:rPr>
              <w:t xml:space="preserve">Model files</w:t>
            </w:r>
            <w:r/>
          </w:p>
        </w:tc>
        <w:tc>
          <w:tcPr>
            <w:tcBorders/>
            <w:tcMar>
              <w:left w:w="15" w:type="dxa"/>
              <w:top w:w="15" w:type="dxa"/>
              <w:right w:w="15" w:type="dxa"/>
              <w:bottom w:w="15" w:type="dxa"/>
            </w:tcMar>
            <w:tcW w:w="3855" w:type="dxa"/>
            <w:vAlign w:val="center"/>
          </w:tcPr>
          <w:p w14:paraId="70A2E8D0">
            <w:pPr>
              <w:spacing/>
              <w:ind w:right="0" w:firstLine="0" w:left="0"/>
              <w:rPr/>
            </w:pPr>
            <w:r>
              <w:rPr>
                <w:rFonts w:ascii="Times New Roman" w:hAnsi="Times New Roman" w:eastAsia="Times New Roman" w:cs="Times New Roman"/>
                <w:color w:val="000000"/>
                <w:sz w:val="24"/>
              </w:rPr>
              <w:t xml:space="preserve">Optional protected backup or documented reacquisition</w:t>
            </w:r>
            <w:r/>
          </w:p>
        </w:tc>
        <w:tc>
          <w:tcPr>
            <w:tcBorders/>
            <w:tcMar>
              <w:left w:w="15" w:type="dxa"/>
              <w:top w:w="15" w:type="dxa"/>
              <w:right w:w="15" w:type="dxa"/>
              <w:bottom w:w="15" w:type="dxa"/>
            </w:tcMar>
            <w:tcW w:w="3576" w:type="dxa"/>
            <w:vAlign w:val="center"/>
          </w:tcPr>
          <w:p w14:paraId="5D3C9D28">
            <w:pPr>
              <w:spacing/>
              <w:ind w:right="0" w:firstLine="0" w:left="0"/>
              <w:rPr/>
            </w:pPr>
            <w:r>
              <w:rPr>
                <w:rFonts w:ascii="Times New Roman" w:hAnsi="Times New Roman" w:eastAsia="Times New Roman" w:cs="Times New Roman"/>
                <w:color w:val="000000"/>
                <w:sz w:val="24"/>
              </w:rPr>
              <w:t xml:space="preserve">Large artifacts can consume significant storage</w:t>
            </w:r>
            <w:r/>
          </w:p>
        </w:tc>
      </w:tr>
      <w:tr>
        <w:trPr/>
        <w:tc>
          <w:tcPr>
            <w:tcBorders/>
            <w:tcMar>
              <w:left w:w="15" w:type="dxa"/>
              <w:top w:w="15" w:type="dxa"/>
              <w:right w:w="15" w:type="dxa"/>
              <w:bottom w:w="15" w:type="dxa"/>
            </w:tcMar>
            <w:tcW w:w="1923" w:type="dxa"/>
            <w:vAlign w:val="center"/>
          </w:tcPr>
          <w:p w14:paraId="518AC5D5">
            <w:pPr>
              <w:spacing/>
              <w:ind w:right="0" w:firstLine="0" w:left="0"/>
              <w:rPr/>
            </w:pPr>
            <w:r>
              <w:rPr>
                <w:rFonts w:ascii="Times New Roman" w:hAnsi="Times New Roman" w:eastAsia="Times New Roman" w:cs="Times New Roman"/>
                <w:color w:val="000000"/>
                <w:sz w:val="24"/>
              </w:rPr>
              <w:t xml:space="preserve">Task results and audit history</w:t>
            </w:r>
            <w:r/>
          </w:p>
        </w:tc>
        <w:tc>
          <w:tcPr>
            <w:tcBorders/>
            <w:tcMar>
              <w:left w:w="15" w:type="dxa"/>
              <w:top w:w="15" w:type="dxa"/>
              <w:right w:w="15" w:type="dxa"/>
              <w:bottom w:w="15" w:type="dxa"/>
            </w:tcMar>
            <w:tcW w:w="3855" w:type="dxa"/>
            <w:vAlign w:val="center"/>
          </w:tcPr>
          <w:p w14:paraId="34938BD3">
            <w:pPr>
              <w:spacing/>
              <w:ind w:right="0" w:firstLine="0" w:left="0"/>
              <w:rPr/>
            </w:pPr>
            <w:r>
              <w:rPr>
                <w:rFonts w:ascii="Times New Roman" w:hAnsi="Times New Roman" w:eastAsia="Times New Roman" w:cs="Times New Roman"/>
                <w:color w:val="000000"/>
                <w:sz w:val="24"/>
              </w:rPr>
              <w:t xml:space="preserve">Required according to retention policy</w:t>
            </w:r>
            <w:r/>
          </w:p>
        </w:tc>
        <w:tc>
          <w:tcPr>
            <w:tcBorders/>
            <w:tcMar>
              <w:left w:w="15" w:type="dxa"/>
              <w:top w:w="15" w:type="dxa"/>
              <w:right w:w="15" w:type="dxa"/>
              <w:bottom w:w="15" w:type="dxa"/>
            </w:tcMar>
            <w:tcW w:w="3576" w:type="dxa"/>
            <w:vAlign w:val="center"/>
          </w:tcPr>
          <w:p w14:paraId="1B771154">
            <w:pPr>
              <w:spacing/>
              <w:ind w:right="0" w:firstLine="0" w:left="0"/>
              <w:rPr/>
            </w:pPr>
            <w:r>
              <w:rPr>
                <w:rFonts w:ascii="Times New Roman" w:hAnsi="Times New Roman" w:eastAsia="Times New Roman" w:cs="Times New Roman"/>
                <w:color w:val="000000"/>
                <w:sz w:val="24"/>
              </w:rPr>
              <w:t xml:space="preserve">Preserve evidence and investigate past operations</w:t>
            </w:r>
            <w:r/>
          </w:p>
        </w:tc>
      </w:tr>
      <w:tr>
        <w:trPr/>
        <w:tc>
          <w:tcPr>
            <w:tcBorders/>
            <w:tcMar>
              <w:left w:w="15" w:type="dxa"/>
              <w:top w:w="15" w:type="dxa"/>
              <w:right w:w="15" w:type="dxa"/>
              <w:bottom w:w="15" w:type="dxa"/>
            </w:tcMar>
            <w:tcW w:w="1923" w:type="dxa"/>
            <w:vAlign w:val="center"/>
          </w:tcPr>
          <w:p w14:paraId="4D316633">
            <w:pPr>
              <w:spacing/>
              <w:ind w:right="0" w:firstLine="0" w:left="0"/>
              <w:rPr/>
            </w:pPr>
            <w:r>
              <w:rPr>
                <w:rFonts w:ascii="Times New Roman" w:hAnsi="Times New Roman" w:eastAsia="Times New Roman" w:cs="Times New Roman"/>
                <w:color w:val="000000"/>
                <w:sz w:val="24"/>
              </w:rPr>
              <w:t xml:space="preserve">Bridge operation journal</w:t>
            </w:r>
            <w:r/>
          </w:p>
        </w:tc>
        <w:tc>
          <w:tcPr>
            <w:tcBorders/>
            <w:tcMar>
              <w:left w:w="15" w:type="dxa"/>
              <w:top w:w="15" w:type="dxa"/>
              <w:right w:w="15" w:type="dxa"/>
              <w:bottom w:w="15" w:type="dxa"/>
            </w:tcMar>
            <w:tcW w:w="3855" w:type="dxa"/>
            <w:vAlign w:val="center"/>
          </w:tcPr>
          <w:p w14:paraId="75278534">
            <w:pPr>
              <w:spacing/>
              <w:ind w:right="0" w:firstLine="0" w:left="0"/>
              <w:rPr/>
            </w:pPr>
            <w:r>
              <w:rPr>
                <w:rFonts w:ascii="Times New Roman" w:hAnsi="Times New Roman" w:eastAsia="Times New Roman" w:cs="Times New Roman"/>
                <w:color w:val="000000"/>
                <w:sz w:val="24"/>
              </w:rPr>
              <w:t xml:space="preserve">Protect locally and define reconciliation procedure</w:t>
            </w:r>
            <w:r/>
          </w:p>
        </w:tc>
        <w:tc>
          <w:tcPr>
            <w:tcBorders/>
            <w:tcMar>
              <w:left w:w="15" w:type="dxa"/>
              <w:top w:w="15" w:type="dxa"/>
              <w:right w:w="15" w:type="dxa"/>
              <w:bottom w:w="15" w:type="dxa"/>
            </w:tcMar>
            <w:tcW w:w="3576" w:type="dxa"/>
            <w:vAlign w:val="center"/>
          </w:tcPr>
          <w:p w14:paraId="7616977F">
            <w:pPr>
              <w:spacing/>
              <w:ind w:right="0" w:firstLine="0" w:left="0"/>
              <w:rPr/>
            </w:pPr>
            <w:r>
              <w:rPr>
                <w:rFonts w:ascii="Times New Roman" w:hAnsi="Times New Roman" w:eastAsia="Times New Roman" w:cs="Times New Roman"/>
                <w:color w:val="000000"/>
                <w:sz w:val="24"/>
              </w:rPr>
              <w:t xml:space="preserve">Database backups alone cannot establish Windows-side outcomes</w:t>
            </w:r>
            <w:r/>
          </w:p>
        </w:tc>
      </w:tr>
      <w:tr>
        <w:trPr/>
        <w:tc>
          <w:tcPr>
            <w:tcBorders/>
            <w:tcMar>
              <w:left w:w="15" w:type="dxa"/>
              <w:top w:w="15" w:type="dxa"/>
              <w:right w:w="15" w:type="dxa"/>
              <w:bottom w:w="15" w:type="dxa"/>
            </w:tcMar>
            <w:tcW w:w="1923" w:type="dxa"/>
            <w:vAlign w:val="center"/>
          </w:tcPr>
          <w:p w14:paraId="08B33047">
            <w:pPr>
              <w:spacing/>
              <w:ind w:right="0" w:firstLine="0" w:left="0"/>
              <w:rPr/>
            </w:pPr>
            <w:r>
              <w:rPr>
                <w:rFonts w:ascii="Times New Roman" w:hAnsi="Times New Roman" w:eastAsia="Times New Roman" w:cs="Times New Roman"/>
                <w:color w:val="000000"/>
                <w:sz w:val="24"/>
              </w:rPr>
              <w:t xml:space="preserve">Application binaries</w:t>
            </w:r>
            <w:r/>
          </w:p>
        </w:tc>
        <w:tc>
          <w:tcPr>
            <w:tcBorders/>
            <w:tcMar>
              <w:left w:w="15" w:type="dxa"/>
              <w:top w:w="15" w:type="dxa"/>
              <w:right w:w="15" w:type="dxa"/>
              <w:bottom w:w="15" w:type="dxa"/>
            </w:tcMar>
            <w:tcW w:w="3855" w:type="dxa"/>
            <w:vAlign w:val="center"/>
          </w:tcPr>
          <w:p w14:paraId="6AF510FB">
            <w:pPr>
              <w:spacing/>
              <w:ind w:right="0" w:firstLine="0" w:left="0"/>
              <w:rPr/>
            </w:pPr>
            <w:r>
              <w:rPr>
                <w:rFonts w:ascii="Times New Roman" w:hAnsi="Times New Roman" w:eastAsia="Times New Roman" w:cs="Times New Roman"/>
                <w:color w:val="000000"/>
                <w:sz w:val="24"/>
              </w:rPr>
              <w:t xml:space="preserve">Prefer reproducible builds and versioned artifacts</w:t>
            </w:r>
            <w:r/>
          </w:p>
        </w:tc>
        <w:tc>
          <w:tcPr>
            <w:tcBorders/>
            <w:tcMar>
              <w:left w:w="15" w:type="dxa"/>
              <w:top w:w="15" w:type="dxa"/>
              <w:right w:w="15" w:type="dxa"/>
              <w:bottom w:w="15" w:type="dxa"/>
            </w:tcMar>
            <w:tcW w:w="3576" w:type="dxa"/>
            <w:vAlign w:val="center"/>
          </w:tcPr>
          <w:p w14:paraId="6A3BC602">
            <w:pPr>
              <w:spacing/>
              <w:ind w:right="0" w:firstLine="0" w:left="0"/>
              <w:rPr/>
            </w:pPr>
            <w:r>
              <w:rPr>
                <w:rFonts w:ascii="Times New Roman" w:hAnsi="Times New Roman" w:eastAsia="Times New Roman" w:cs="Times New Roman"/>
                <w:color w:val="000000"/>
                <w:sz w:val="24"/>
              </w:rPr>
              <w:t xml:space="preserve">Rebuild or retrieve the exact tested release</w:t>
            </w:r>
            <w:r/>
          </w:p>
        </w:tc>
      </w:tr>
      <w:tr>
        <w:trPr/>
        <w:tc>
          <w:tcPr>
            <w:tcBorders/>
            <w:tcMar>
              <w:left w:w="15" w:type="dxa"/>
              <w:top w:w="15" w:type="dxa"/>
              <w:right w:w="15" w:type="dxa"/>
              <w:bottom w:w="15" w:type="dxa"/>
            </w:tcMar>
            <w:tcW w:w="1923" w:type="dxa"/>
            <w:vAlign w:val="center"/>
          </w:tcPr>
          <w:p w14:paraId="4C11CB37">
            <w:pPr>
              <w:spacing/>
              <w:ind w:right="0" w:firstLine="0" w:left="0"/>
              <w:rPr/>
            </w:pPr>
            <w:r>
              <w:rPr>
                <w:rFonts w:ascii="Times New Roman" w:hAnsi="Times New Roman" w:eastAsia="Times New Roman" w:cs="Times New Roman"/>
                <w:color w:val="000000"/>
                <w:sz w:val="24"/>
              </w:rPr>
              <w:t xml:space="preserve">Logs</w:t>
            </w:r>
            <w:r/>
          </w:p>
        </w:tc>
        <w:tc>
          <w:tcPr>
            <w:tcBorders/>
            <w:tcMar>
              <w:left w:w="15" w:type="dxa"/>
              <w:top w:w="15" w:type="dxa"/>
              <w:right w:w="15" w:type="dxa"/>
              <w:bottom w:w="15" w:type="dxa"/>
            </w:tcMar>
            <w:tcW w:w="3855" w:type="dxa"/>
            <w:vAlign w:val="center"/>
          </w:tcPr>
          <w:p w14:paraId="6A581578">
            <w:pPr>
              <w:spacing/>
              <w:ind w:right="0" w:firstLine="0" w:left="0"/>
              <w:rPr/>
            </w:pPr>
            <w:r>
              <w:rPr>
                <w:rFonts w:ascii="Times New Roman" w:hAnsi="Times New Roman" w:eastAsia="Times New Roman" w:cs="Times New Roman"/>
                <w:color w:val="000000"/>
                <w:sz w:val="24"/>
              </w:rPr>
              <w:t xml:space="preserve">Retain according to operational and security needs</w:t>
            </w:r>
            <w:r/>
          </w:p>
        </w:tc>
        <w:tc>
          <w:tcPr>
            <w:tcBorders/>
            <w:tcMar>
              <w:left w:w="15" w:type="dxa"/>
              <w:top w:w="15" w:type="dxa"/>
              <w:right w:w="15" w:type="dxa"/>
              <w:bottom w:w="15" w:type="dxa"/>
            </w:tcMar>
            <w:tcW w:w="3576" w:type="dxa"/>
            <w:vAlign w:val="center"/>
          </w:tcPr>
          <w:p w14:paraId="29865B2C">
            <w:pPr>
              <w:spacing/>
              <w:ind w:right="0" w:firstLine="0" w:left="0"/>
              <w:rPr/>
            </w:pPr>
            <w:r>
              <w:rPr>
                <w:rFonts w:ascii="Times New Roman" w:hAnsi="Times New Roman" w:eastAsia="Times New Roman" w:cs="Times New Roman"/>
                <w:color w:val="000000"/>
                <w:sz w:val="24"/>
              </w:rPr>
              <w:t xml:space="preserve">Diagnostics without exposing secrets or private content</w:t>
            </w:r>
            <w:r/>
          </w:p>
        </w:tc>
      </w:tr>
    </w:tbl>
    <w:p w14:paraId="22C6E8BD">
      <w:pPr>
        <w:pStyle w:val="141"/>
        <w:spacing/>
        <w:ind w:right="0" w:firstLine="0" w:left="0"/>
        <w:rPr/>
      </w:pPr>
      <w:r>
        <w:rPr>
          <w:rFonts w:ascii="Times New Roman" w:hAnsi="Times New Roman" w:eastAsia="Times New Roman" w:cs="Times New Roman"/>
          <w:b/>
          <w:color w:val="000000"/>
          <w:sz w:val="28"/>
        </w:rPr>
        <w:t xml:space="preserve">Backup design rules</w:t>
      </w:r>
      <w:r/>
    </w:p>
    <w:p w14:paraId="3C6BF96E">
      <w:pPr>
        <w:pStyle w:val="668"/>
        <w:numPr>
          <w:ilvl w:val="0"/>
          <w:numId w:val="3"/>
        </w:numPr>
        <w:spacing/>
        <w:ind w:right="0"/>
        <w:jc w:val="left"/>
        <w:rPr/>
      </w:pPr>
      <w:r>
        <w:rPr>
          <w:rFonts w:ascii="Times New Roman" w:hAnsi="Times New Roman" w:eastAsia="Times New Roman" w:cs="Times New Roman"/>
          <w:color w:val="000000"/>
          <w:sz w:val="24"/>
        </w:rPr>
        <w:t xml:space="preserve">Backups must be stored separately from the primary data they protect.</w:t>
      </w:r>
      <w:r/>
    </w:p>
    <w:p w14:paraId="50D3777F">
      <w:pPr>
        <w:pStyle w:val="668"/>
        <w:numPr>
          <w:ilvl w:val="0"/>
          <w:numId w:val="3"/>
        </w:numPr>
        <w:spacing/>
        <w:ind w:right="0"/>
        <w:jc w:val="left"/>
        <w:rPr/>
      </w:pPr>
      <w:r>
        <w:rPr>
          <w:rFonts w:ascii="Times New Roman" w:hAnsi="Times New Roman" w:eastAsia="Times New Roman" w:cs="Times New Roman"/>
          <w:color w:val="000000"/>
          <w:sz w:val="24"/>
        </w:rPr>
        <w:t xml:space="preserve">A backup stored only on the designated host does not protect against loss of that host.</w:t>
      </w:r>
      <w:r/>
    </w:p>
    <w:p w14:paraId="7F2519F9">
      <w:pPr>
        <w:pStyle w:val="668"/>
        <w:numPr>
          <w:ilvl w:val="0"/>
          <w:numId w:val="3"/>
        </w:numPr>
        <w:spacing/>
        <w:ind w:right="0"/>
        <w:jc w:val="left"/>
        <w:rPr/>
      </w:pPr>
      <w:r>
        <w:rPr>
          <w:rFonts w:ascii="Times New Roman" w:hAnsi="Times New Roman" w:eastAsia="Times New Roman" w:cs="Times New Roman"/>
          <w:color w:val="000000"/>
          <w:sz w:val="24"/>
        </w:rPr>
        <w:t xml:space="preserve">Backup access must be restricted because task history, memory and device metadata may be sensitive.</w:t>
      </w:r>
      <w:r/>
    </w:p>
    <w:p w14:paraId="3DC75C24">
      <w:pPr>
        <w:pStyle w:val="668"/>
        <w:numPr>
          <w:ilvl w:val="0"/>
          <w:numId w:val="3"/>
        </w:numPr>
        <w:spacing/>
        <w:ind w:right="0"/>
        <w:jc w:val="left"/>
        <w:rPr/>
      </w:pPr>
      <w:r>
        <w:rPr>
          <w:rFonts w:ascii="Times New Roman" w:hAnsi="Times New Roman" w:eastAsia="Times New Roman" w:cs="Times New Roman"/>
          <w:color w:val="000000"/>
          <w:sz w:val="24"/>
        </w:rPr>
        <w:t xml:space="preserve">Secrets should be excluded where they can be safely re-provisioned; any secret that must be backed up requires protected handling.</w:t>
      </w:r>
      <w:r/>
    </w:p>
    <w:p w14:paraId="7BC3C472">
      <w:pPr>
        <w:pStyle w:val="668"/>
        <w:numPr>
          <w:ilvl w:val="0"/>
          <w:numId w:val="3"/>
        </w:numPr>
        <w:spacing/>
        <w:ind w:right="0"/>
        <w:jc w:val="left"/>
        <w:rPr/>
      </w:pPr>
      <w:r>
        <w:rPr>
          <w:rFonts w:ascii="Times New Roman" w:hAnsi="Times New Roman" w:eastAsia="Times New Roman" w:cs="Times New Roman"/>
          <w:color w:val="000000"/>
          <w:sz w:val="24"/>
        </w:rPr>
        <w:t xml:space="preserve">A backup must be identifiable by timestamp, source version and integrity metadata.</w:t>
      </w:r>
      <w:r/>
    </w:p>
    <w:p w14:paraId="3A34D4F8">
      <w:pPr>
        <w:pStyle w:val="668"/>
        <w:numPr>
          <w:ilvl w:val="0"/>
          <w:numId w:val="3"/>
        </w:numPr>
        <w:spacing/>
        <w:ind w:right="0"/>
        <w:jc w:val="left"/>
        <w:rPr/>
      </w:pPr>
      <w:r>
        <w:rPr>
          <w:rFonts w:ascii="Times New Roman" w:hAnsi="Times New Roman" w:eastAsia="Times New Roman" w:cs="Times New Roman"/>
          <w:color w:val="000000"/>
          <w:sz w:val="24"/>
        </w:rPr>
        <w:t xml:space="preserve">Retention and deletion policies must cover backup copies as well as primary storage.</w:t>
      </w:r>
      <w:r/>
    </w:p>
    <w:p w14:paraId="62903246">
      <w:pPr>
        <w:pStyle w:val="668"/>
        <w:numPr>
          <w:ilvl w:val="0"/>
          <w:numId w:val="3"/>
        </w:numPr>
        <w:spacing/>
        <w:ind w:right="0"/>
        <w:jc w:val="left"/>
        <w:rPr/>
      </w:pPr>
      <w:r>
        <w:rPr>
          <w:rFonts w:ascii="Times New Roman" w:hAnsi="Times New Roman" w:eastAsia="Times New Roman" w:cs="Times New Roman"/>
          <w:color w:val="000000"/>
          <w:sz w:val="24"/>
        </w:rPr>
        <w:t xml:space="preserve">Backups must not silently reactivate revoked permissions or deleted memory when restored.</w:t>
      </w:r>
      <w:r/>
    </w:p>
    <w:p w14:paraId="4E82542C">
      <w:pPr>
        <w:pStyle w:val="140"/>
        <w:spacing/>
        <w:ind w:right="0" w:firstLine="0" w:left="0"/>
        <w:rPr/>
      </w:pPr>
      <w:r>
        <w:rPr>
          <w:rFonts w:ascii="Times New Roman" w:hAnsi="Times New Roman" w:eastAsia="Times New Roman" w:cs="Times New Roman"/>
          <w:b/>
          <w:color w:val="000000"/>
          <w:sz w:val="36"/>
        </w:rPr>
        <w:t xml:space="preserve">04.25.04 Backup frequency and retention</w:t>
      </w:r>
      <w:r/>
    </w:p>
    <w:p w14:paraId="2154FA1A">
      <w:pPr>
        <w:spacing/>
        <w:ind w:right="0" w:firstLine="0" w:left="0"/>
        <w:rPr/>
      </w:pPr>
      <w:r>
        <w:rPr>
          <w:rFonts w:ascii="Times New Roman" w:hAnsi="Times New Roman" w:eastAsia="Times New Roman" w:cs="Times New Roman"/>
          <w:color w:val="000000"/>
          <w:sz w:val="24"/>
        </w:rPr>
        <w:t xml:space="preserve">The following is a starting proposal for a small team, not a final commitment.</w:t>
      </w:r>
      <w:r/>
    </w:p>
    <w:p w14:paraId="42E52F5A">
      <w:pPr>
        <w:spacing/>
        <w:ind w:right="0" w:firstLine="0" w:left="0"/>
        <w:rPr/>
      </w:pPr>
      <w:r>
        <w:rPr>
          <w:rFonts w:ascii="Times New Roman" w:hAnsi="Times New Roman" w:eastAsia="Times New Roman" w:cs="Times New Roman"/>
          <w:color w:val="000000"/>
          <w:sz w:val="24"/>
        </w:rPr>
        <w:t xml:space="preserve">Scheduled backup</w:t>
      </w:r>
      <w:r/>
    </w:p>
    <w:p w14:paraId="20ED9F86">
      <w:pPr>
        <w:spacing/>
        <w:ind w:right="0" w:firstLine="0" w:left="0"/>
        <w:rPr/>
      </w:pPr>
      <w:r>
        <w:rPr>
          <w:rFonts w:ascii="Times New Roman" w:hAnsi="Times New Roman" w:eastAsia="Times New Roman" w:cs="Times New Roman"/>
          <w:color w:val="000000"/>
          <w:sz w:val="24"/>
        </w:rPr>
        <w:t xml:space="preserve">Initial proposal</w:t>
      </w:r>
      <w:r/>
    </w:p>
    <w:p w14:paraId="36604BA8">
      <w:pPr>
        <w:pStyle w:val="141"/>
        <w:spacing/>
        <w:ind w:right="0" w:firstLine="0" w:left="0"/>
        <w:rPr/>
      </w:pPr>
      <w:r>
        <w:rPr>
          <w:rFonts w:ascii="Times New Roman" w:hAnsi="Times New Roman" w:eastAsia="Times New Roman" w:cs="Times New Roman"/>
          <w:b/>
          <w:color w:val="000000"/>
          <w:sz w:val="28"/>
        </w:rPr>
        <w:t xml:space="preserve">Daily</w:t>
      </w:r>
      <w:r/>
    </w:p>
    <w:p w14:paraId="1273B609">
      <w:pPr>
        <w:spacing/>
        <w:ind w:right="0" w:firstLine="0" w:left="0"/>
        <w:rPr/>
      </w:pPr>
      <w:r>
        <w:rPr>
          <w:rFonts w:ascii="Times New Roman" w:hAnsi="Times New Roman" w:eastAsia="Times New Roman" w:cs="Times New Roman"/>
          <w:color w:val="000000"/>
          <w:sz w:val="24"/>
        </w:rPr>
        <w:t xml:space="preserve">Take a consistent database backup on a documented schedule, with retention based on storage capacity and data importance.</w:t>
      </w:r>
      <w:r/>
    </w:p>
    <w:p w14:paraId="10291968">
      <w:pPr>
        <w:spacing/>
        <w:ind w:right="0" w:firstLine="0" w:left="0"/>
        <w:rPr/>
      </w:pPr>
      <w:r>
        <w:rPr>
          <w:rFonts w:ascii="Times New Roman" w:hAnsi="Times New Roman" w:eastAsia="Times New Roman" w:cs="Times New Roman"/>
          <w:color w:val="000000"/>
          <w:sz w:val="24"/>
        </w:rPr>
        <w:t xml:space="preserve">Pre-change backup</w:t>
      </w:r>
      <w:r/>
    </w:p>
    <w:p w14:paraId="6E5688D8">
      <w:pPr>
        <w:spacing/>
        <w:ind w:right="0" w:firstLine="0" w:left="0"/>
        <w:rPr/>
      </w:pPr>
      <w:r>
        <w:rPr>
          <w:rFonts w:ascii="Times New Roman" w:hAnsi="Times New Roman" w:eastAsia="Times New Roman" w:cs="Times New Roman"/>
          <w:color w:val="000000"/>
          <w:sz w:val="24"/>
        </w:rPr>
        <w:t xml:space="preserve">Before consequential changes</w:t>
      </w:r>
      <w:r/>
    </w:p>
    <w:p w14:paraId="126F0AD8">
      <w:pPr>
        <w:pStyle w:val="141"/>
        <w:spacing/>
        <w:ind w:right="0" w:firstLine="0" w:left="0"/>
        <w:rPr/>
      </w:pPr>
      <w:r>
        <w:rPr>
          <w:rFonts w:ascii="Times New Roman" w:hAnsi="Times New Roman" w:eastAsia="Times New Roman" w:cs="Times New Roman"/>
          <w:b/>
          <w:color w:val="000000"/>
          <w:sz w:val="28"/>
        </w:rPr>
        <w:t xml:space="preserve">Required</w:t>
      </w:r>
      <w:r/>
    </w:p>
    <w:p w14:paraId="27EA9E6F">
      <w:pPr>
        <w:spacing/>
        <w:ind w:right="0" w:firstLine="0" w:left="0"/>
        <w:rPr/>
      </w:pPr>
      <w:r>
        <w:rPr>
          <w:rFonts w:ascii="Times New Roman" w:hAnsi="Times New Roman" w:eastAsia="Times New Roman" w:cs="Times New Roman"/>
          <w:color w:val="000000"/>
          <w:sz w:val="24"/>
        </w:rPr>
        <w:t xml:space="preserve">Take and verify a recovery point before risky migrations, major configuration changes or releases that affect persistent data.</w:t>
      </w:r>
      <w:r/>
    </w:p>
    <w:p w14:paraId="05818E48">
      <w:pPr>
        <w:spacing/>
        <w:ind w:right="0" w:firstLine="0" w:left="0"/>
        <w:rPr/>
      </w:pPr>
      <w:r>
        <w:rPr>
          <w:rFonts w:ascii="Times New Roman" w:hAnsi="Times New Roman" w:eastAsia="Times New Roman" w:cs="Times New Roman"/>
          <w:color w:val="000000"/>
          <w:sz w:val="24"/>
        </w:rPr>
        <w:t xml:space="preserve">Separate protected copy</w:t>
      </w:r>
      <w:r/>
    </w:p>
    <w:p w14:paraId="36550628">
      <w:pPr>
        <w:spacing/>
        <w:ind w:right="0" w:firstLine="0" w:left="0"/>
        <w:rPr/>
      </w:pPr>
      <w:r>
        <w:rPr>
          <w:rFonts w:ascii="Times New Roman" w:hAnsi="Times New Roman" w:eastAsia="Times New Roman" w:cs="Times New Roman"/>
          <w:color w:val="000000"/>
          <w:sz w:val="24"/>
        </w:rPr>
        <w:t xml:space="preserve">Host-loss protection</w:t>
      </w:r>
      <w:r/>
    </w:p>
    <w:p w14:paraId="5BD49DD0">
      <w:pPr>
        <w:pStyle w:val="141"/>
        <w:spacing/>
        <w:ind w:right="0" w:firstLine="0" w:left="0"/>
        <w:rPr/>
      </w:pPr>
      <w:r>
        <w:rPr>
          <w:rFonts w:ascii="Times New Roman" w:hAnsi="Times New Roman" w:eastAsia="Times New Roman" w:cs="Times New Roman"/>
          <w:b/>
          <w:color w:val="000000"/>
          <w:sz w:val="28"/>
        </w:rPr>
        <w:t xml:space="preserve">Required</w:t>
      </w:r>
      <w:r/>
    </w:p>
    <w:p w14:paraId="4A0ABE4F">
      <w:pPr>
        <w:spacing/>
        <w:ind w:right="0" w:firstLine="0" w:left="0"/>
        <w:rPr/>
      </w:pPr>
      <w:r>
        <w:rPr>
          <w:rFonts w:ascii="Times New Roman" w:hAnsi="Times New Roman" w:eastAsia="Times New Roman" w:cs="Times New Roman"/>
          <w:color w:val="000000"/>
          <w:sz w:val="24"/>
        </w:rPr>
        <w:t xml:space="preserve">Maintain a protected copy outside the primary host, using an available storage option compatible with the zero-budget constraint.</w:t>
      </w:r>
      <w:r/>
    </w:p>
    <w:p w14:paraId="0F0CBB3D">
      <w:pPr>
        <w:spacing/>
        <w:ind w:right="0" w:firstLine="0" w:left="0"/>
        <w:rPr/>
      </w:pPr>
      <w:r>
        <w:rPr>
          <w:rFonts w:ascii="Times New Roman" w:hAnsi="Times New Roman" w:eastAsia="Times New Roman" w:cs="Times New Roman"/>
          <w:color w:val="000000"/>
          <w:sz w:val="24"/>
        </w:rPr>
        <w:t xml:space="preserve">Restore validation</w:t>
      </w:r>
      <w:r/>
    </w:p>
    <w:p w14:paraId="48B3071B">
      <w:pPr>
        <w:spacing/>
        <w:ind w:right="0" w:firstLine="0" w:left="0"/>
        <w:rPr/>
      </w:pPr>
      <w:r>
        <w:rPr>
          <w:rFonts w:ascii="Times New Roman" w:hAnsi="Times New Roman" w:eastAsia="Times New Roman" w:cs="Times New Roman"/>
          <w:color w:val="000000"/>
          <w:sz w:val="24"/>
        </w:rPr>
        <w:t xml:space="preserve">Operational test</w:t>
      </w:r>
      <w:r/>
    </w:p>
    <w:p w14:paraId="6913755D">
      <w:pPr>
        <w:pStyle w:val="141"/>
        <w:spacing/>
        <w:ind w:right="0" w:firstLine="0" w:left="0"/>
        <w:rPr/>
      </w:pPr>
      <w:r>
        <w:rPr>
          <w:rFonts w:ascii="Times New Roman" w:hAnsi="Times New Roman" w:eastAsia="Times New Roman" w:cs="Times New Roman"/>
          <w:b/>
          <w:color w:val="000000"/>
          <w:sz w:val="28"/>
        </w:rPr>
        <w:t xml:space="preserve">Scheduled</w:t>
      </w:r>
      <w:r/>
    </w:p>
    <w:p w14:paraId="05296549">
      <w:pPr>
        <w:spacing/>
        <w:ind w:right="0" w:firstLine="0" w:left="0"/>
        <w:rPr/>
      </w:pPr>
      <w:r>
        <w:rPr>
          <w:rFonts w:ascii="Times New Roman" w:hAnsi="Times New Roman" w:eastAsia="Times New Roman" w:cs="Times New Roman"/>
          <w:color w:val="000000"/>
          <w:sz w:val="24"/>
        </w:rPr>
        <w:t xml:space="preserve">Restore into an isolated environment and verify that the database and application work together.</w:t>
      </w:r>
      <w:r/>
    </w:p>
    <w:p w14:paraId="13706DFE">
      <w:pPr>
        <w:pStyle w:val="141"/>
        <w:spacing/>
        <w:ind w:right="0" w:firstLine="0" w:left="0"/>
        <w:rPr/>
      </w:pPr>
      <w:r>
        <w:rPr>
          <w:rFonts w:ascii="Times New Roman" w:hAnsi="Times New Roman" w:eastAsia="Times New Roman" w:cs="Times New Roman"/>
          <w:b/>
          <w:color w:val="000000"/>
          <w:sz w:val="28"/>
        </w:rPr>
        <w:t xml:space="preserve">Retention decisions</w:t>
      </w:r>
      <w:r/>
    </w:p>
    <w:p w14:paraId="70CD65CD">
      <w:pPr>
        <w:spacing/>
        <w:ind w:right="0" w:firstLine="0" w:left="0"/>
        <w:rPr/>
      </w:pPr>
      <w:r>
        <w:rPr>
          <w:rFonts w:ascii="Times New Roman" w:hAnsi="Times New Roman" w:eastAsia="Times New Roman" w:cs="Times New Roman"/>
          <w:color w:val="000000"/>
          <w:sz w:val="24"/>
        </w:rPr>
        <w:t xml:space="preserve">The team must specify:</w:t>
      </w:r>
      <w:r/>
    </w:p>
    <w:p w14:paraId="27A3C488">
      <w:pPr>
        <w:pStyle w:val="668"/>
        <w:numPr>
          <w:ilvl w:val="0"/>
          <w:numId w:val="3"/>
        </w:numPr>
        <w:spacing/>
        <w:ind w:right="0"/>
        <w:jc w:val="left"/>
        <w:rPr/>
      </w:pPr>
      <w:r>
        <w:rPr>
          <w:rFonts w:ascii="Times New Roman" w:hAnsi="Times New Roman" w:eastAsia="Times New Roman" w:cs="Times New Roman"/>
          <w:color w:val="000000"/>
          <w:sz w:val="24"/>
        </w:rPr>
        <w:t xml:space="preserve">Number of daily and longer-term copies retained.</w:t>
      </w:r>
      <w:r/>
    </w:p>
    <w:p w14:paraId="00C8D7AF">
      <w:pPr>
        <w:pStyle w:val="668"/>
        <w:numPr>
          <w:ilvl w:val="0"/>
          <w:numId w:val="3"/>
        </w:numPr>
        <w:spacing/>
        <w:ind w:right="0"/>
        <w:jc w:val="left"/>
        <w:rPr/>
      </w:pPr>
      <w:r>
        <w:rPr>
          <w:rFonts w:ascii="Times New Roman" w:hAnsi="Times New Roman" w:eastAsia="Times New Roman" w:cs="Times New Roman"/>
          <w:color w:val="000000"/>
          <w:sz w:val="24"/>
        </w:rPr>
        <w:t xml:space="preserve">Maximum age of a usable recovery point.</w:t>
      </w:r>
      <w:r/>
    </w:p>
    <w:p w14:paraId="4E66D6D2">
      <w:pPr>
        <w:pStyle w:val="668"/>
        <w:numPr>
          <w:ilvl w:val="0"/>
          <w:numId w:val="3"/>
        </w:numPr>
        <w:spacing/>
        <w:ind w:right="0"/>
        <w:jc w:val="left"/>
        <w:rPr/>
      </w:pPr>
      <w:r>
        <w:rPr>
          <w:rFonts w:ascii="Times New Roman" w:hAnsi="Times New Roman" w:eastAsia="Times New Roman" w:cs="Times New Roman"/>
          <w:color w:val="000000"/>
          <w:sz w:val="24"/>
        </w:rPr>
        <w:t xml:space="preserve">Storage capacity and encryption requirements.</w:t>
      </w:r>
      <w:r/>
    </w:p>
    <w:p w14:paraId="0EC2B180">
      <w:pPr>
        <w:pStyle w:val="668"/>
        <w:numPr>
          <w:ilvl w:val="0"/>
          <w:numId w:val="3"/>
        </w:numPr>
        <w:spacing/>
        <w:ind w:right="0"/>
        <w:jc w:val="left"/>
        <w:rPr/>
      </w:pPr>
      <w:r>
        <w:rPr>
          <w:rFonts w:ascii="Times New Roman" w:hAnsi="Times New Roman" w:eastAsia="Times New Roman" w:cs="Times New Roman"/>
          <w:color w:val="000000"/>
          <w:sz w:val="24"/>
        </w:rPr>
        <w:t xml:space="preserve">Who can access and delete backup copies.</w:t>
      </w:r>
      <w:r/>
    </w:p>
    <w:p w14:paraId="5FD8983E">
      <w:pPr>
        <w:pStyle w:val="668"/>
        <w:numPr>
          <w:ilvl w:val="0"/>
          <w:numId w:val="3"/>
        </w:numPr>
        <w:spacing/>
        <w:ind w:right="0"/>
        <w:jc w:val="left"/>
        <w:rPr/>
      </w:pPr>
      <w:r>
        <w:rPr>
          <w:rFonts w:ascii="Times New Roman" w:hAnsi="Times New Roman" w:eastAsia="Times New Roman" w:cs="Times New Roman"/>
          <w:color w:val="000000"/>
          <w:sz w:val="24"/>
        </w:rPr>
        <w:t xml:space="preserve">How deleted memory and revoked credentials are treated in older backups.</w:t>
      </w:r>
      <w:r/>
    </w:p>
    <w:p w14:paraId="1C1C139A">
      <w:pPr>
        <w:pStyle w:val="668"/>
        <w:numPr>
          <w:ilvl w:val="0"/>
          <w:numId w:val="3"/>
        </w:numPr>
        <w:spacing/>
        <w:ind w:right="0"/>
        <w:jc w:val="left"/>
        <w:rPr/>
      </w:pPr>
      <w:r>
        <w:rPr>
          <w:rFonts w:ascii="Times New Roman" w:hAnsi="Times New Roman" w:eastAsia="Times New Roman" w:cs="Times New Roman"/>
          <w:color w:val="000000"/>
          <w:sz w:val="24"/>
        </w:rPr>
        <w:t xml:space="preserve">How failed or incomplete backups are detected.</w:t>
      </w:r>
      <w:r/>
    </w:p>
    <w:p w14:paraId="3FF935F8">
      <w:pPr>
        <w:pStyle w:val="668"/>
        <w:numPr>
          <w:ilvl w:val="0"/>
          <w:numId w:val="3"/>
        </w:numPr>
        <w:spacing/>
        <w:ind w:right="0"/>
        <w:jc w:val="left"/>
        <w:rPr/>
      </w:pPr>
      <w:r>
        <w:rPr>
          <w:rFonts w:ascii="Times New Roman" w:hAnsi="Times New Roman" w:eastAsia="Times New Roman" w:cs="Times New Roman"/>
          <w:color w:val="000000"/>
          <w:sz w:val="24"/>
        </w:rPr>
        <w:t xml:space="preserve">How the team is notified when backup storage is unavailable.</w:t>
      </w:r>
      <w:r/>
    </w:p>
    <w:p w14:paraId="4629B3CB">
      <w:pPr>
        <w:spacing/>
        <w:ind w:right="0" w:firstLine="0" w:left="0"/>
        <w:rPr/>
      </w:pPr>
      <w:r>
        <w:rPr>
          <w:rFonts w:ascii="Times New Roman" w:hAnsi="Times New Roman" w:eastAsia="Times New Roman" w:cs="Times New Roman"/>
          <w:color w:val="000000"/>
          <w:sz w:val="24"/>
        </w:rPr>
        <w:t xml:space="preserve">A successful backup command is not proof that the backup can be restored. The restore test is part of the backup process.</w:t>
      </w:r>
      <w:r/>
    </w:p>
    <w:p w14:paraId="046FA5FB">
      <w:pPr>
        <w:pStyle w:val="140"/>
        <w:spacing/>
        <w:ind w:right="0" w:firstLine="0" w:left="0"/>
        <w:rPr/>
      </w:pPr>
      <w:r>
        <w:rPr>
          <w:rFonts w:ascii="Times New Roman" w:hAnsi="Times New Roman" w:eastAsia="Times New Roman" w:cs="Times New Roman"/>
          <w:b/>
          <w:color w:val="000000"/>
          <w:sz w:val="36"/>
        </w:rPr>
        <w:t xml:space="preserve">04.25.05 Backup implementation strategy</w:t>
      </w:r>
      <w:r/>
    </w:p>
    <w:p w14:paraId="6A88DC51">
      <w:pPr>
        <w:spacing/>
        <w:ind w:right="0" w:firstLine="0" w:left="0"/>
        <w:rPr/>
      </w:pPr>
      <w:r>
        <w:rPr>
          <w:rFonts w:ascii="Times New Roman" w:hAnsi="Times New Roman" w:eastAsia="Times New Roman" w:cs="Times New Roman"/>
          <w:color w:val="000000"/>
          <w:sz w:val="24"/>
        </w:rPr>
        <w:t xml:space="preserve">PostgreSQL should remain the authoritative source for NEXUS's persisted task and authorization state.</w:t>
      </w:r>
      <w:r/>
    </w:p>
    <w:p w14:paraId="0FC291C2">
      <w:pPr>
        <w:pStyle w:val="141"/>
        <w:spacing/>
        <w:ind w:right="0" w:firstLine="0" w:left="0"/>
        <w:rPr/>
      </w:pPr>
      <w:r>
        <w:rPr>
          <w:rFonts w:ascii="Times New Roman" w:hAnsi="Times New Roman" w:eastAsia="Times New Roman" w:cs="Times New Roman"/>
          <w:b/>
          <w:color w:val="000000"/>
          <w:sz w:val="28"/>
        </w:rPr>
        <w:t xml:space="preserve">Initial implementation</w:t>
      </w:r>
      <w:r/>
    </w:p>
    <w:p w14:paraId="75B15C21">
      <w:pPr>
        <w:spacing/>
        <w:ind w:right="0" w:firstLine="0" w:left="0"/>
        <w:rPr/>
      </w:pPr>
      <w:r>
        <w:rPr>
          <w:rFonts w:ascii="Times New Roman" w:hAnsi="Times New Roman" w:eastAsia="Times New Roman" w:cs="Times New Roman"/>
          <w:color w:val="000000"/>
          <w:sz w:val="24"/>
        </w:rPr>
        <w:t xml:space="preserve">A simple implementation can use PostgreSQL's supported backup tooling, a scheduled script and a protected destination. The exact tooling depends on the chosen PostgreSQL deployment.</w:t>
      </w:r>
      <w:r/>
    </w:p>
    <w:p w14:paraId="34629E9C">
      <w:pPr>
        <w:spacing/>
        <w:ind w:right="0" w:firstLine="0" w:left="0"/>
        <w:rPr/>
      </w:pPr>
      <w:r>
        <w:rPr>
          <w:rFonts w:ascii="Times New Roman" w:hAnsi="Times New Roman" w:eastAsia="Times New Roman" w:cs="Times New Roman"/>
          <w:color w:val="000000"/>
          <w:sz w:val="24"/>
        </w:rPr>
        <w:t xml:space="preserve">The backup workflow should:</w:t>
      </w:r>
      <w:r/>
    </w:p>
    <w:p w14:paraId="00CF6A82">
      <w:pPr>
        <w:pStyle w:val="668"/>
        <w:numPr>
          <w:ilvl w:val="0"/>
          <w:numId w:val="4"/>
        </w:numPr>
        <w:spacing/>
        <w:ind w:right="0"/>
        <w:jc w:val="left"/>
        <w:rPr/>
      </w:pPr>
      <w:r>
        <w:rPr>
          <w:rFonts w:ascii="Times New Roman" w:hAnsi="Times New Roman" w:eastAsia="Times New Roman" w:cs="Times New Roman"/>
          <w:color w:val="000000"/>
          <w:sz w:val="24"/>
        </w:rPr>
        <w:t xml:space="preserve">Verify database availability.</w:t>
      </w:r>
      <w:r/>
    </w:p>
    <w:p w14:paraId="38D8C4BE">
      <w:pPr>
        <w:pStyle w:val="668"/>
        <w:numPr>
          <w:ilvl w:val="0"/>
          <w:numId w:val="4"/>
        </w:numPr>
        <w:spacing/>
        <w:ind w:right="0"/>
        <w:jc w:val="left"/>
        <w:rPr/>
      </w:pPr>
      <w:r>
        <w:rPr>
          <w:rFonts w:ascii="Times New Roman" w:hAnsi="Times New Roman" w:eastAsia="Times New Roman" w:cs="Times New Roman"/>
          <w:color w:val="000000"/>
          <w:sz w:val="24"/>
        </w:rPr>
        <w:t xml:space="preserve">Create a consistent backup using the selected method.</w:t>
      </w:r>
      <w:r/>
    </w:p>
    <w:p w14:paraId="69F48B6C">
      <w:pPr>
        <w:pStyle w:val="668"/>
        <w:numPr>
          <w:ilvl w:val="0"/>
          <w:numId w:val="4"/>
        </w:numPr>
        <w:spacing/>
        <w:ind w:right="0"/>
        <w:jc w:val="left"/>
        <w:rPr/>
      </w:pPr>
      <w:r>
        <w:rPr>
          <w:rFonts w:ascii="Times New Roman" w:hAnsi="Times New Roman" w:eastAsia="Times New Roman" w:cs="Times New Roman"/>
          <w:color w:val="000000"/>
          <w:sz w:val="24"/>
        </w:rPr>
        <w:t xml:space="preserve">Record backup time, schema version, application release and completion status.</w:t>
      </w:r>
      <w:r/>
    </w:p>
    <w:p w14:paraId="62FEDC67">
      <w:pPr>
        <w:pStyle w:val="668"/>
        <w:numPr>
          <w:ilvl w:val="0"/>
          <w:numId w:val="4"/>
        </w:numPr>
        <w:spacing/>
        <w:ind w:right="0"/>
        <w:jc w:val="left"/>
        <w:rPr/>
      </w:pPr>
      <w:r>
        <w:rPr>
          <w:rFonts w:ascii="Times New Roman" w:hAnsi="Times New Roman" w:eastAsia="Times New Roman" w:cs="Times New Roman"/>
          <w:color w:val="000000"/>
          <w:sz w:val="24"/>
        </w:rPr>
        <w:t xml:space="preserve">Verify that the output is non-empty and passes an integrity check.</w:t>
      </w:r>
      <w:r/>
    </w:p>
    <w:p w14:paraId="18474026">
      <w:pPr>
        <w:pStyle w:val="668"/>
        <w:numPr>
          <w:ilvl w:val="0"/>
          <w:numId w:val="4"/>
        </w:numPr>
        <w:spacing/>
        <w:ind w:right="0"/>
        <w:jc w:val="left"/>
        <w:rPr/>
      </w:pPr>
      <w:r>
        <w:rPr>
          <w:rFonts w:ascii="Times New Roman" w:hAnsi="Times New Roman" w:eastAsia="Times New Roman" w:cs="Times New Roman"/>
          <w:color w:val="000000"/>
          <w:sz w:val="24"/>
        </w:rPr>
        <w:t xml:space="preserve">Transfer or copy it to the protected backup location.</w:t>
      </w:r>
      <w:r/>
    </w:p>
    <w:p w14:paraId="4E482E69">
      <w:pPr>
        <w:pStyle w:val="668"/>
        <w:numPr>
          <w:ilvl w:val="0"/>
          <w:numId w:val="4"/>
        </w:numPr>
        <w:spacing/>
        <w:ind w:right="0"/>
        <w:jc w:val="left"/>
        <w:rPr/>
      </w:pPr>
      <w:r>
        <w:rPr>
          <w:rFonts w:ascii="Times New Roman" w:hAnsi="Times New Roman" w:eastAsia="Times New Roman" w:cs="Times New Roman"/>
          <w:color w:val="000000"/>
          <w:sz w:val="24"/>
        </w:rPr>
        <w:t xml:space="preserve">Verify the protected copy.</w:t>
      </w:r>
      <w:r/>
    </w:p>
    <w:p w14:paraId="11720B8E">
      <w:pPr>
        <w:pStyle w:val="668"/>
        <w:numPr>
          <w:ilvl w:val="0"/>
          <w:numId w:val="4"/>
        </w:numPr>
        <w:spacing/>
        <w:ind w:right="0"/>
        <w:jc w:val="left"/>
        <w:rPr/>
      </w:pPr>
      <w:r>
        <w:rPr>
          <w:rFonts w:ascii="Times New Roman" w:hAnsi="Times New Roman" w:eastAsia="Times New Roman" w:cs="Times New Roman"/>
          <w:color w:val="000000"/>
          <w:sz w:val="24"/>
        </w:rPr>
        <w:t xml:space="preserve">Apply the configured retention rules.</w:t>
      </w:r>
      <w:r/>
    </w:p>
    <w:p w14:paraId="53251518">
      <w:pPr>
        <w:pStyle w:val="668"/>
        <w:numPr>
          <w:ilvl w:val="0"/>
          <w:numId w:val="4"/>
        </w:numPr>
        <w:spacing/>
        <w:ind w:right="0"/>
        <w:jc w:val="left"/>
        <w:rPr/>
      </w:pPr>
      <w:r>
        <w:rPr>
          <w:rFonts w:ascii="Times New Roman" w:hAnsi="Times New Roman" w:eastAsia="Times New Roman" w:cs="Times New Roman"/>
          <w:color w:val="000000"/>
          <w:sz w:val="24"/>
        </w:rPr>
        <w:t xml:space="preserve">Record the outcome without logging secrets.</w:t>
      </w:r>
      <w:r/>
    </w:p>
    <w:p w14:paraId="38AF6EF5">
      <w:pPr>
        <w:pStyle w:val="668"/>
        <w:numPr>
          <w:ilvl w:val="0"/>
          <w:numId w:val="4"/>
        </w:numPr>
        <w:spacing/>
        <w:ind w:right="0"/>
        <w:jc w:val="left"/>
        <w:rPr/>
      </w:pPr>
      <w:r>
        <w:rPr>
          <w:rFonts w:ascii="Times New Roman" w:hAnsi="Times New Roman" w:eastAsia="Times New Roman" w:cs="Times New Roman"/>
          <w:color w:val="000000"/>
          <w:sz w:val="24"/>
        </w:rPr>
        <w:t xml:space="preserve">Alert the team if a required backup fails or becomes overdue.</w:t>
      </w:r>
      <w:r/>
    </w:p>
    <w:p w14:paraId="52F2AC72">
      <w:pPr>
        <w:spacing/>
        <w:ind w:right="0" w:firstLine="0" w:left="0"/>
        <w:rPr/>
      </w:pPr>
      <w:r>
        <w:rPr>
          <w:rFonts w:ascii="Times New Roman" w:hAnsi="Times New Roman" w:eastAsia="Times New Roman" w:cs="Times New Roman"/>
          <w:color w:val="000000"/>
          <w:sz w:val="24"/>
        </w:rPr>
        <w:t xml:space="preserve">If the team later requires point-in-time recovery, PostgreSQL write-ahead log (WAL) archiving can be evaluated. It adds operational complexity and should not be introduced without a tested recovery procedure.</w:t>
      </w:r>
      <w:r/>
    </w:p>
    <w:p w14:paraId="5B2B7E62">
      <w:pPr>
        <w:pStyle w:val="141"/>
        <w:spacing/>
        <w:ind w:right="0" w:firstLine="0" w:left="0"/>
        <w:rPr/>
      </w:pPr>
      <w:r>
        <w:rPr>
          <w:rFonts w:ascii="Times New Roman" w:hAnsi="Times New Roman" w:eastAsia="Times New Roman" w:cs="Times New Roman"/>
          <w:b/>
          <w:color w:val="000000"/>
          <w:sz w:val="28"/>
        </w:rPr>
        <w:t xml:space="preserve">Backup consistency</w:t>
      </w:r>
      <w:r/>
    </w:p>
    <w:p w14:paraId="1C98202A">
      <w:pPr>
        <w:spacing/>
        <w:ind w:right="0" w:firstLine="0" w:left="0"/>
        <w:rPr/>
      </w:pPr>
      <w:r>
        <w:rPr>
          <w:rFonts w:ascii="Times New Roman" w:hAnsi="Times New Roman" w:eastAsia="Times New Roman" w:cs="Times New Roman"/>
          <w:color w:val="000000"/>
          <w:sz w:val="24"/>
        </w:rPr>
        <w:t xml:space="preserve">A database backup must represent a consistent database state. Separately copied configuration and device journals may reflect different moments in time, so recovery must account for those differences.</w:t>
      </w:r>
      <w:r/>
    </w:p>
    <w:p w14:paraId="5F2F2B31">
      <w:pPr>
        <w:spacing/>
        <w:ind w:right="0" w:firstLine="0" w:left="0"/>
        <w:rPr/>
      </w:pPr>
      <w:r>
        <w:rPr>
          <w:rFonts w:ascii="Times New Roman" w:hAnsi="Times New Roman" w:eastAsia="Times New Roman" w:cs="Times New Roman"/>
          <w:color w:val="000000"/>
          <w:sz w:val="24"/>
        </w:rPr>
        <w:t xml:space="preserve">Do not assume a database backup, a bridge journal copy and a Windows filesystem snapshot are one atomic snapshot. NEXUS does not have a distributed transaction spanning those systems.</w:t>
      </w:r>
      <w:r/>
    </w:p>
    <w:p w14:paraId="4450120F">
      <w:pPr>
        <w:pStyle w:val="140"/>
        <w:spacing/>
        <w:ind w:right="0" w:firstLine="0" w:left="0"/>
        <w:rPr/>
      </w:pPr>
      <w:r>
        <w:rPr>
          <w:rFonts w:ascii="Times New Roman" w:hAnsi="Times New Roman" w:eastAsia="Times New Roman" w:cs="Times New Roman"/>
          <w:b/>
          <w:color w:val="000000"/>
          <w:sz w:val="36"/>
        </w:rPr>
        <w:t xml:space="preserve">04.25.06 Host-loss recovery procedure</w:t>
      </w:r>
      <w:r/>
    </w:p>
    <w:p w14:paraId="474F3CB8">
      <w:pPr>
        <w:spacing/>
        <w:ind w:right="0" w:firstLine="0" w:left="0"/>
        <w:rPr/>
      </w:pPr>
      <w:r>
        <w:rPr>
          <w:rFonts w:ascii="Times New Roman" w:hAnsi="Times New Roman" w:eastAsia="Times New Roman" w:cs="Times New Roman"/>
          <w:color w:val="000000"/>
          <w:sz w:val="24"/>
        </w:rPr>
        <w:t xml:space="preserve">This procedure covers loss of the designated team computer through hardware failure, operating-system corruption, disk failure or an unrecoverable deployment problem.</w:t>
      </w:r>
      <w:r/>
    </w:p>
    <w:p w14:paraId="1D20FA3C">
      <w:pPr>
        <w:pStyle w:val="141"/>
        <w:spacing/>
        <w:ind w:right="0" w:firstLine="0" w:left="0"/>
        <w:rPr/>
      </w:pPr>
      <w:r>
        <w:rPr>
          <w:rFonts w:ascii="Times New Roman" w:hAnsi="Times New Roman" w:eastAsia="Times New Roman" w:cs="Times New Roman"/>
          <w:b/>
          <w:color w:val="000000"/>
          <w:sz w:val="28"/>
        </w:rPr>
        <w:t xml:space="preserve">Recovery sequence</w:t>
      </w:r>
      <w:r/>
    </w:p>
    <w:p w14:paraId="29760CE6">
      <w:pPr>
        <w:spacing/>
        <w:ind w:right="0" w:firstLine="0" w:left="0"/>
        <w:rPr/>
      </w:pPr>
      <w:r>
        <w:rPr>
          <w:rFonts w:ascii="Times New Roman" w:hAnsi="Times New Roman" w:eastAsia="Times New Roman" w:cs="Times New Roman"/>
          <w:color w:val="000000"/>
          <w:sz w:val="24"/>
        </w:rPr>
        <w:t xml:space="preserve">1. Declare host unavailable</w:t>
      </w:r>
      <w:r/>
    </w:p>
    <w:p w14:paraId="4CE761F1">
      <w:pPr>
        <w:spacing/>
        <w:ind w:right="0" w:firstLine="0" w:left="0"/>
        <w:rPr/>
      </w:pPr>
      <w:r>
        <w:rPr>
          <w:rFonts w:ascii="Times New Roman" w:hAnsi="Times New Roman" w:eastAsia="Times New Roman" w:cs="Times New Roman"/>
          <w:color w:val="000000"/>
          <w:sz w:val="24"/>
        </w:rPr>
        <w:t xml:space="preserve">Stop dispatch assumptions and identify the last known healthy state</w:t>
      </w:r>
      <w:r/>
    </w:p>
    <w:p w14:paraId="3873AABB">
      <w:pPr>
        <w:spacing/>
        <w:ind w:right="0" w:firstLine="0" w:left="0"/>
        <w:rPr/>
      </w:pPr>
      <w:r>
        <w:rPr>
          <w:rFonts w:ascii="Times New Roman" w:hAnsi="Times New Roman" w:eastAsia="Times New Roman" w:cs="Times New Roman"/>
          <w:color w:val="000000"/>
          <w:sz w:val="24"/>
        </w:rPr>
        <w:t xml:space="preserve">2. Secure the recovery environment</w:t>
      </w:r>
      <w:r/>
    </w:p>
    <w:p w14:paraId="3E99BF94">
      <w:pPr>
        <w:spacing/>
        <w:ind w:right="0" w:firstLine="0" w:left="0"/>
        <w:rPr/>
      </w:pPr>
      <w:r>
        <w:rPr>
          <w:rFonts w:ascii="Times New Roman" w:hAnsi="Times New Roman" w:eastAsia="Times New Roman" w:cs="Times New Roman"/>
          <w:color w:val="000000"/>
          <w:sz w:val="24"/>
        </w:rPr>
        <w:t xml:space="preserve">Select a replacement host and protect credentials and backup access</w:t>
      </w:r>
      <w:r/>
    </w:p>
    <w:p w14:paraId="19AB073E">
      <w:pPr>
        <w:spacing/>
        <w:ind w:right="0" w:firstLine="0" w:left="0"/>
        <w:rPr/>
      </w:pPr>
      <w:r>
        <w:rPr>
          <w:rFonts w:ascii="Times New Roman" w:hAnsi="Times New Roman" w:eastAsia="Times New Roman" w:cs="Times New Roman"/>
          <w:color w:val="000000"/>
          <w:sz w:val="24"/>
        </w:rPr>
        <w:t xml:space="preserve">3. Restore required configuration and database</w:t>
      </w:r>
      <w:r/>
    </w:p>
    <w:p w14:paraId="1671D962">
      <w:pPr>
        <w:spacing/>
        <w:ind w:right="0" w:firstLine="0" w:left="0"/>
        <w:rPr/>
      </w:pPr>
      <w:r>
        <w:rPr>
          <w:rFonts w:ascii="Times New Roman" w:hAnsi="Times New Roman" w:eastAsia="Times New Roman" w:cs="Times New Roman"/>
          <w:color w:val="000000"/>
          <w:sz w:val="24"/>
        </w:rPr>
        <w:t xml:space="preserve">Install compatible versions and validate restored data</w:t>
      </w:r>
      <w:r/>
    </w:p>
    <w:p w14:paraId="536D2CB9">
      <w:pPr>
        <w:spacing/>
        <w:ind w:right="0" w:firstLine="0" w:left="0"/>
        <w:rPr/>
      </w:pPr>
      <w:r>
        <w:rPr>
          <w:rFonts w:ascii="Times New Roman" w:hAnsi="Times New Roman" w:eastAsia="Times New Roman" w:cs="Times New Roman"/>
          <w:color w:val="000000"/>
          <w:sz w:val="24"/>
        </w:rPr>
        <w:t xml:space="preserve">4. Reconcile identities and outstanding tasks</w:t>
      </w:r>
      <w:r/>
    </w:p>
    <w:p w14:paraId="284765DA">
      <w:pPr>
        <w:spacing/>
        <w:ind w:right="0" w:firstLine="0" w:left="0"/>
        <w:rPr/>
      </w:pPr>
      <w:r>
        <w:rPr>
          <w:rFonts w:ascii="Times New Roman" w:hAnsi="Times New Roman" w:eastAsia="Times New Roman" w:cs="Times New Roman"/>
          <w:color w:val="000000"/>
          <w:sz w:val="24"/>
        </w:rPr>
        <w:t xml:space="preserve">Check revocations, task state and external Windows effects</w:t>
      </w:r>
      <w:r/>
    </w:p>
    <w:p w14:paraId="19B528C5">
      <w:pPr>
        <w:spacing/>
        <w:ind w:right="0" w:firstLine="0" w:left="0"/>
        <w:rPr/>
      </w:pPr>
      <w:r>
        <w:rPr>
          <w:rFonts w:ascii="Times New Roman" w:hAnsi="Times New Roman" w:eastAsia="Times New Roman" w:cs="Times New Roman"/>
          <w:color w:val="000000"/>
          <w:sz w:val="24"/>
        </w:rPr>
        <w:t xml:space="preserve">5. Restore required dependencies</w:t>
      </w:r>
      <w:r/>
    </w:p>
    <w:p w14:paraId="0519AE69">
      <w:pPr>
        <w:spacing/>
        <w:ind w:right="0" w:firstLine="0" w:left="0"/>
        <w:rPr/>
      </w:pPr>
      <w:r>
        <w:rPr>
          <w:rFonts w:ascii="Times New Roman" w:hAnsi="Times New Roman" w:eastAsia="Times New Roman" w:cs="Times New Roman"/>
          <w:color w:val="000000"/>
          <w:sz w:val="24"/>
        </w:rPr>
        <w:t xml:space="preserve">Validate backend, database, model runtime and network configuration</w:t>
      </w:r>
      <w:r/>
    </w:p>
    <w:p w14:paraId="26D56474">
      <w:pPr>
        <w:spacing/>
        <w:ind w:right="0" w:firstLine="0" w:left="0"/>
        <w:rPr/>
      </w:pPr>
      <w:r>
        <w:rPr>
          <w:rFonts w:ascii="Times New Roman" w:hAnsi="Times New Roman" w:eastAsia="Times New Roman" w:cs="Times New Roman"/>
          <w:color w:val="000000"/>
          <w:sz w:val="24"/>
        </w:rPr>
        <w:t xml:space="preserve">6. Verify and resume</w:t>
      </w:r>
      <w:r/>
    </w:p>
    <w:p w14:paraId="457E94CD">
      <w:pPr>
        <w:spacing/>
        <w:ind w:right="0" w:firstLine="0" w:left="0"/>
        <w:rPr/>
      </w:pPr>
      <w:r>
        <w:rPr>
          <w:rFonts w:ascii="Times New Roman" w:hAnsi="Times New Roman" w:eastAsia="Times New Roman" w:cs="Times New Roman"/>
          <w:color w:val="000000"/>
          <w:sz w:val="24"/>
        </w:rPr>
        <w:t xml:space="preserve">Run security, connectivity, recovery and end-to-end smoke tests</w:t>
      </w:r>
      <w:r/>
    </w:p>
    <w:p w14:paraId="6CA0671E">
      <w:pPr>
        <w:pStyle w:val="141"/>
        <w:spacing/>
        <w:ind w:right="0" w:firstLine="0" w:left="0"/>
        <w:rPr/>
      </w:pPr>
      <w:r>
        <w:rPr>
          <w:rFonts w:ascii="Times New Roman" w:hAnsi="Times New Roman" w:eastAsia="Times New Roman" w:cs="Times New Roman"/>
          <w:b/>
          <w:color w:val="000000"/>
          <w:sz w:val="28"/>
        </w:rPr>
        <w:t xml:space="preserve">Detailed requirements</w:t>
      </w:r>
      <w:r/>
    </w:p>
    <w:p w14:paraId="10F14372">
      <w:pPr>
        <w:spacing/>
        <w:ind w:right="0" w:firstLine="0" w:left="0"/>
        <w:rPr/>
      </w:pPr>
      <w:r>
        <w:rPr>
          <w:rFonts w:ascii="Times New Roman" w:hAnsi="Times New Roman" w:eastAsia="Times New Roman" w:cs="Times New Roman"/>
          <w:color w:val="000000"/>
          <w:sz w:val="24"/>
        </w:rPr>
        <w:t xml:space="preserve">Before restoring:</w:t>
      </w:r>
      <w:r/>
    </w:p>
    <w:p w14:paraId="7F00A806">
      <w:pPr>
        <w:pStyle w:val="668"/>
        <w:numPr>
          <w:ilvl w:val="0"/>
          <w:numId w:val="5"/>
        </w:numPr>
        <w:spacing/>
        <w:ind w:right="0"/>
        <w:jc w:val="left"/>
        <w:rPr/>
      </w:pPr>
      <w:r>
        <w:rPr>
          <w:rFonts w:ascii="Times New Roman" w:hAnsi="Times New Roman" w:eastAsia="Times New Roman" w:cs="Times New Roman"/>
          <w:color w:val="000000"/>
          <w:sz w:val="24"/>
        </w:rPr>
        <w:t xml:space="preserve">Identify the newest verified usable backup.</w:t>
      </w:r>
      <w:r/>
    </w:p>
    <w:p w14:paraId="5F4C2AE3">
      <w:pPr>
        <w:pStyle w:val="668"/>
        <w:numPr>
          <w:ilvl w:val="0"/>
          <w:numId w:val="5"/>
        </w:numPr>
        <w:spacing/>
        <w:ind w:right="0"/>
        <w:jc w:val="left"/>
        <w:rPr/>
      </w:pPr>
      <w:r>
        <w:rPr>
          <w:rFonts w:ascii="Times New Roman" w:hAnsi="Times New Roman" w:eastAsia="Times New Roman" w:cs="Times New Roman"/>
          <w:color w:val="000000"/>
          <w:sz w:val="24"/>
        </w:rPr>
        <w:t xml:space="preserve">Establish whether the original host may still be running or accessible.</w:t>
      </w:r>
      <w:r/>
    </w:p>
    <w:p w14:paraId="4A9DA688">
      <w:pPr>
        <w:pStyle w:val="668"/>
        <w:numPr>
          <w:ilvl w:val="0"/>
          <w:numId w:val="5"/>
        </w:numPr>
        <w:spacing/>
        <w:ind w:right="0"/>
        <w:jc w:val="left"/>
        <w:rPr/>
      </w:pPr>
      <w:r>
        <w:rPr>
          <w:rFonts w:ascii="Times New Roman" w:hAnsi="Times New Roman" w:eastAsia="Times New Roman" w:cs="Times New Roman"/>
          <w:color w:val="000000"/>
          <w:sz w:val="24"/>
        </w:rPr>
        <w:t xml:space="preserve">Prevent two backend instances from independently dispatching work against the same restored state.</w:t>
      </w:r>
      <w:r/>
    </w:p>
    <w:p w14:paraId="4BF788BC">
      <w:pPr>
        <w:pStyle w:val="668"/>
        <w:numPr>
          <w:ilvl w:val="0"/>
          <w:numId w:val="5"/>
        </w:numPr>
        <w:spacing/>
        <w:ind w:right="0"/>
        <w:jc w:val="left"/>
        <w:rPr/>
      </w:pPr>
      <w:r>
        <w:rPr>
          <w:rFonts w:ascii="Times New Roman" w:hAnsi="Times New Roman" w:eastAsia="Times New Roman" w:cs="Times New Roman"/>
          <w:color w:val="000000"/>
          <w:sz w:val="24"/>
        </w:rPr>
        <w:t xml:space="preserve">Determine whether credentials or signing keys may have been exposed or lost.</w:t>
      </w:r>
      <w:r/>
    </w:p>
    <w:p w14:paraId="061F450E">
      <w:pPr>
        <w:pStyle w:val="668"/>
        <w:numPr>
          <w:ilvl w:val="0"/>
          <w:numId w:val="5"/>
        </w:numPr>
        <w:spacing/>
        <w:ind w:right="0"/>
        <w:jc w:val="left"/>
        <w:rPr/>
      </w:pPr>
      <w:r>
        <w:rPr>
          <w:rFonts w:ascii="Times New Roman" w:hAnsi="Times New Roman" w:eastAsia="Times New Roman" w:cs="Times New Roman"/>
          <w:color w:val="000000"/>
          <w:sz w:val="24"/>
        </w:rPr>
        <w:t xml:space="preserve">Identify which operations may have occurred after the selected backup.</w:t>
      </w:r>
      <w:r/>
    </w:p>
    <w:p w14:paraId="186A7FAB">
      <w:pPr>
        <w:spacing/>
        <w:ind w:right="0" w:firstLine="0" w:left="0"/>
        <w:rPr/>
      </w:pPr>
      <w:r>
        <w:rPr>
          <w:rFonts w:ascii="Times New Roman" w:hAnsi="Times New Roman" w:eastAsia="Times New Roman" w:cs="Times New Roman"/>
          <w:color w:val="000000"/>
          <w:sz w:val="24"/>
        </w:rPr>
        <w:t xml:space="preserve">During restoration:</w:t>
      </w:r>
      <w:r/>
    </w:p>
    <w:p w14:paraId="2975A36E">
      <w:pPr>
        <w:pStyle w:val="668"/>
        <w:numPr>
          <w:ilvl w:val="0"/>
          <w:numId w:val="5"/>
        </w:numPr>
        <w:spacing/>
        <w:ind w:right="0"/>
        <w:jc w:val="left"/>
        <w:rPr/>
      </w:pPr>
      <w:r>
        <w:rPr>
          <w:rFonts w:ascii="Times New Roman" w:hAnsi="Times New Roman" w:eastAsia="Times New Roman" w:cs="Times New Roman"/>
          <w:color w:val="000000"/>
          <w:sz w:val="24"/>
        </w:rPr>
        <w:t xml:space="preserve">Install the compatible application and database versions.</w:t>
      </w:r>
      <w:r/>
    </w:p>
    <w:p w14:paraId="2D542238">
      <w:pPr>
        <w:pStyle w:val="668"/>
        <w:numPr>
          <w:ilvl w:val="0"/>
          <w:numId w:val="5"/>
        </w:numPr>
        <w:spacing/>
        <w:ind w:right="0"/>
        <w:jc w:val="left"/>
        <w:rPr/>
      </w:pPr>
      <w:r>
        <w:rPr>
          <w:rFonts w:ascii="Times New Roman" w:hAnsi="Times New Roman" w:eastAsia="Times New Roman" w:cs="Times New Roman"/>
          <w:color w:val="000000"/>
          <w:sz w:val="24"/>
        </w:rPr>
        <w:t xml:space="preserve">Restore into a controlled environment.</w:t>
      </w:r>
      <w:r/>
    </w:p>
    <w:p w14:paraId="370C66B6">
      <w:pPr>
        <w:pStyle w:val="668"/>
        <w:numPr>
          <w:ilvl w:val="0"/>
          <w:numId w:val="5"/>
        </w:numPr>
        <w:spacing/>
        <w:ind w:right="0"/>
        <w:jc w:val="left"/>
        <w:rPr/>
      </w:pPr>
      <w:r>
        <w:rPr>
          <w:rFonts w:ascii="Times New Roman" w:hAnsi="Times New Roman" w:eastAsia="Times New Roman" w:cs="Times New Roman"/>
          <w:color w:val="000000"/>
          <w:sz w:val="24"/>
        </w:rPr>
        <w:t xml:space="preserve">Verify migration state, constraints, relationships and ownership boundaries.</w:t>
      </w:r>
      <w:r/>
    </w:p>
    <w:p w14:paraId="00EF0B1E">
      <w:pPr>
        <w:pStyle w:val="668"/>
        <w:numPr>
          <w:ilvl w:val="0"/>
          <w:numId w:val="5"/>
        </w:numPr>
        <w:spacing/>
        <w:ind w:right="0"/>
        <w:jc w:val="left"/>
        <w:rPr/>
      </w:pPr>
      <w:r>
        <w:rPr>
          <w:rFonts w:ascii="Times New Roman" w:hAnsi="Times New Roman" w:eastAsia="Times New Roman" w:cs="Times New Roman"/>
          <w:color w:val="000000"/>
          <w:sz w:val="24"/>
        </w:rPr>
        <w:t xml:space="preserve">Restore required configuration without blindly reactivating stale credentials.</w:t>
      </w:r>
      <w:r/>
    </w:p>
    <w:p w14:paraId="191B815D">
      <w:pPr>
        <w:pStyle w:val="668"/>
        <w:numPr>
          <w:ilvl w:val="0"/>
          <w:numId w:val="5"/>
        </w:numPr>
        <w:spacing/>
        <w:ind w:right="0"/>
        <w:jc w:val="left"/>
        <w:rPr/>
      </w:pPr>
      <w:r>
        <w:rPr>
          <w:rFonts w:ascii="Times New Roman" w:hAnsi="Times New Roman" w:eastAsia="Times New Roman" w:cs="Times New Roman"/>
          <w:color w:val="000000"/>
          <w:sz w:val="24"/>
        </w:rPr>
        <w:t xml:space="preserve">Keep task dispatch disabled until recovery validation passes.</w:t>
      </w:r>
      <w:r/>
    </w:p>
    <w:p w14:paraId="524E9B97">
      <w:pPr>
        <w:spacing/>
        <w:ind w:right="0" w:firstLine="0" w:left="0"/>
        <w:rPr/>
      </w:pPr>
      <w:r>
        <w:rPr>
          <w:rFonts w:ascii="Times New Roman" w:hAnsi="Times New Roman" w:eastAsia="Times New Roman" w:cs="Times New Roman"/>
          <w:color w:val="000000"/>
          <w:sz w:val="24"/>
        </w:rPr>
        <w:t xml:space="preserve">After restoration:</w:t>
      </w:r>
      <w:r/>
    </w:p>
    <w:p w14:paraId="5B0D9320">
      <w:pPr>
        <w:pStyle w:val="668"/>
        <w:numPr>
          <w:ilvl w:val="0"/>
          <w:numId w:val="5"/>
        </w:numPr>
        <w:spacing/>
        <w:ind w:right="0"/>
        <w:jc w:val="left"/>
        <w:rPr/>
      </w:pPr>
      <w:r>
        <w:rPr>
          <w:rFonts w:ascii="Times New Roman" w:hAnsi="Times New Roman" w:eastAsia="Times New Roman" w:cs="Times New Roman"/>
          <w:color w:val="000000"/>
          <w:sz w:val="24"/>
        </w:rPr>
        <w:t xml:space="preserve">Reconcile device identities and revocations.</w:t>
      </w:r>
      <w:r/>
    </w:p>
    <w:p w14:paraId="013B0F10">
      <w:pPr>
        <w:pStyle w:val="668"/>
        <w:numPr>
          <w:ilvl w:val="0"/>
          <w:numId w:val="5"/>
        </w:numPr>
        <w:spacing/>
        <w:ind w:right="0"/>
        <w:jc w:val="left"/>
        <w:rPr/>
      </w:pPr>
      <w:r>
        <w:rPr>
          <w:rFonts w:ascii="Times New Roman" w:hAnsi="Times New Roman" w:eastAsia="Times New Roman" w:cs="Times New Roman"/>
          <w:color w:val="000000"/>
          <w:sz w:val="24"/>
        </w:rPr>
        <w:t xml:space="preserve">Authenticate each bridge and verify its capabilities.</w:t>
      </w:r>
      <w:r/>
    </w:p>
    <w:p w14:paraId="66577578">
      <w:pPr>
        <w:pStyle w:val="668"/>
        <w:numPr>
          <w:ilvl w:val="0"/>
          <w:numId w:val="5"/>
        </w:numPr>
        <w:spacing/>
        <w:ind w:right="0"/>
        <w:jc w:val="left"/>
        <w:rPr/>
      </w:pPr>
      <w:r>
        <w:rPr>
          <w:rFonts w:ascii="Times New Roman" w:hAnsi="Times New Roman" w:eastAsia="Times New Roman" w:cs="Times New Roman"/>
          <w:color w:val="000000"/>
          <w:sz w:val="24"/>
        </w:rPr>
        <w:t xml:space="preserve">Reconcile tasks whose external effects might have occurred after the backup.</w:t>
      </w:r>
      <w:r/>
    </w:p>
    <w:p w14:paraId="169759E3">
      <w:pPr>
        <w:pStyle w:val="668"/>
        <w:numPr>
          <w:ilvl w:val="0"/>
          <w:numId w:val="5"/>
        </w:numPr>
        <w:spacing/>
        <w:ind w:right="0"/>
        <w:jc w:val="left"/>
        <w:rPr/>
      </w:pPr>
      <w:r>
        <w:rPr>
          <w:rFonts w:ascii="Times New Roman" w:hAnsi="Times New Roman" w:eastAsia="Times New Roman" w:cs="Times New Roman"/>
          <w:color w:val="000000"/>
          <w:sz w:val="24"/>
        </w:rPr>
        <w:t xml:space="preserve">Verify current policy and approval state.</w:t>
      </w:r>
      <w:r/>
    </w:p>
    <w:p w14:paraId="6D12543B">
      <w:pPr>
        <w:pStyle w:val="668"/>
        <w:numPr>
          <w:ilvl w:val="0"/>
          <w:numId w:val="5"/>
        </w:numPr>
        <w:spacing/>
        <w:ind w:right="0"/>
        <w:jc w:val="left"/>
        <w:rPr/>
      </w:pPr>
      <w:r>
        <w:rPr>
          <w:rFonts w:ascii="Times New Roman" w:hAnsi="Times New Roman" w:eastAsia="Times New Roman" w:cs="Times New Roman"/>
          <w:color w:val="000000"/>
          <w:sz w:val="24"/>
        </w:rPr>
        <w:t xml:space="preserve">Run smoke tests using isolated test resources.</w:t>
      </w:r>
      <w:r/>
    </w:p>
    <w:p w14:paraId="7D89A20C">
      <w:pPr>
        <w:pStyle w:val="668"/>
        <w:numPr>
          <w:ilvl w:val="0"/>
          <w:numId w:val="5"/>
        </w:numPr>
        <w:spacing/>
        <w:ind w:right="0"/>
        <w:jc w:val="left"/>
        <w:rPr/>
      </w:pPr>
      <w:r>
        <w:rPr>
          <w:rFonts w:ascii="Times New Roman" w:hAnsi="Times New Roman" w:eastAsia="Times New Roman" w:cs="Times New Roman"/>
          <w:color w:val="000000"/>
          <w:sz w:val="24"/>
        </w:rPr>
        <w:t xml:space="preserve">Record the recovery point and any known data loss.</w:t>
      </w:r>
      <w:r/>
    </w:p>
    <w:p w14:paraId="428349A4">
      <w:pPr>
        <w:pStyle w:val="668"/>
        <w:numPr>
          <w:ilvl w:val="0"/>
          <w:numId w:val="5"/>
        </w:numPr>
        <w:spacing/>
        <w:ind w:right="0"/>
        <w:jc w:val="left"/>
        <w:rPr/>
      </w:pPr>
      <w:r>
        <w:rPr>
          <w:rFonts w:ascii="Times New Roman" w:hAnsi="Times New Roman" w:eastAsia="Times New Roman" w:cs="Times New Roman"/>
          <w:color w:val="000000"/>
          <w:sz w:val="24"/>
        </w:rPr>
        <w:t xml:space="preserve">Resume service only after an authorized recovery owner approves it.</w:t>
      </w:r>
      <w:r/>
    </w:p>
    <w:p w14:paraId="73A13F99">
      <w:pPr>
        <w:pStyle w:val="141"/>
        <w:spacing/>
        <w:ind w:right="0" w:firstLine="0" w:left="0"/>
        <w:rPr/>
      </w:pPr>
      <w:r>
        <w:rPr>
          <w:rFonts w:ascii="Times New Roman" w:hAnsi="Times New Roman" w:eastAsia="Times New Roman" w:cs="Times New Roman"/>
          <w:b/>
          <w:color w:val="000000"/>
          <w:sz w:val="28"/>
        </w:rPr>
        <w:t xml:space="preserve">Single-host deployment limitation</w:t>
      </w:r>
      <w:r/>
    </w:p>
    <w:p w14:paraId="250E1128">
      <w:pPr>
        <w:spacing/>
        <w:ind w:right="0" w:firstLine="0" w:left="0"/>
        <w:rPr/>
      </w:pPr>
      <w:r>
        <w:rPr>
          <w:rFonts w:ascii="Times New Roman" w:hAnsi="Times New Roman" w:eastAsia="Times New Roman" w:cs="Times New Roman"/>
          <w:color w:val="000000"/>
          <w:sz w:val="24"/>
        </w:rPr>
        <w:t xml:space="preserve">The designated host remains a single point of failure. Backups help restore service but do not provide uninterrupted availability.</w:t>
      </w:r>
      <w:r/>
    </w:p>
    <w:p w14:paraId="442E8025">
      <w:pPr>
        <w:spacing/>
        <w:ind w:right="0" w:firstLine="0" w:left="0"/>
        <w:rPr/>
      </w:pPr>
      <w:r>
        <w:rPr>
          <w:rFonts w:ascii="Times New Roman" w:hAnsi="Times New Roman" w:eastAsia="Times New Roman" w:cs="Times New Roman"/>
          <w:color w:val="000000"/>
          <w:sz w:val="24"/>
        </w:rPr>
        <w:t xml:space="preserve">If continuous availability later becomes a requirement, the team can evaluate a separate always-on host or a more resilient deployment. That is a future architecture decision, not an assumed capability of the initial MVP.</w:t>
      </w:r>
      <w:r/>
    </w:p>
    <w:p w14:paraId="0864E8D2">
      <w:pPr>
        <w:pStyle w:val="140"/>
        <w:spacing/>
        <w:ind w:right="0" w:firstLine="0" w:left="0"/>
        <w:rPr/>
      </w:pPr>
      <w:r>
        <w:rPr>
          <w:rFonts w:ascii="Times New Roman" w:hAnsi="Times New Roman" w:eastAsia="Times New Roman" w:cs="Times New Roman"/>
          <w:b/>
          <w:color w:val="000000"/>
          <w:sz w:val="36"/>
        </w:rPr>
        <w:t xml:space="preserve">04.25.07 Reconciling database state with Windows-side effects</w:t>
      </w:r>
      <w:r/>
    </w:p>
    <w:p w14:paraId="71B1A37B">
      <w:pPr>
        <w:spacing/>
        <w:ind w:right="0" w:firstLine="0" w:left="0"/>
        <w:rPr/>
      </w:pPr>
      <w:r>
        <w:rPr>
          <w:rFonts w:ascii="Times New Roman" w:hAnsi="Times New Roman" w:eastAsia="Times New Roman" w:cs="Times New Roman"/>
          <w:color w:val="000000"/>
          <w:sz w:val="24"/>
        </w:rPr>
        <w:t xml:space="preserve">This is one of the most important NEXUS-specific recovery requirements.</w:t>
      </w:r>
      <w:r/>
    </w:p>
    <w:p w14:paraId="7A5AB007">
      <w:pPr>
        <w:spacing/>
        <w:ind w:right="0" w:firstLine="0" w:left="0"/>
        <w:rPr/>
      </w:pPr>
      <w:r>
        <w:rPr>
          <w:rFonts w:ascii="Times New Roman" w:hAnsi="Times New Roman" w:eastAsia="Times New Roman" w:cs="Times New Roman"/>
          <w:color w:val="000000"/>
          <w:sz w:val="24"/>
        </w:rPr>
        <w:t xml:space="preserve">Consider this sequence:</w:t>
      </w:r>
      <w:r/>
    </w:p>
    <w:p w14:paraId="433EC791">
      <w:pPr>
        <w:pStyle w:val="668"/>
        <w:numPr>
          <w:ilvl w:val="0"/>
          <w:numId w:val="6"/>
        </w:numPr>
        <w:spacing/>
        <w:ind w:right="0"/>
        <w:jc w:val="left"/>
        <w:rPr/>
      </w:pPr>
      <w:r>
        <w:rPr>
          <w:rFonts w:ascii="Times New Roman" w:hAnsi="Times New Roman" w:eastAsia="Times New Roman" w:cs="Times New Roman"/>
          <w:color w:val="000000"/>
          <w:sz w:val="24"/>
        </w:rPr>
        <w:t xml:space="preserve">The backend records that a file-creation operation is about to be dispatched.</w:t>
      </w:r>
      <w:r/>
    </w:p>
    <w:p w14:paraId="2EB9EF0A">
      <w:pPr>
        <w:pStyle w:val="668"/>
        <w:numPr>
          <w:ilvl w:val="0"/>
          <w:numId w:val="6"/>
        </w:numPr>
        <w:spacing/>
        <w:ind w:right="0"/>
        <w:jc w:val="left"/>
        <w:rPr/>
      </w:pPr>
      <w:r>
        <w:rPr>
          <w:rFonts w:ascii="Times New Roman" w:hAnsi="Times New Roman" w:eastAsia="Times New Roman" w:cs="Times New Roman"/>
          <w:color w:val="000000"/>
          <w:sz w:val="24"/>
        </w:rPr>
        <w:t xml:space="preserve">The Windows bridge creates the file.</w:t>
      </w:r>
      <w:r/>
    </w:p>
    <w:p w14:paraId="47CDAF03">
      <w:pPr>
        <w:pStyle w:val="668"/>
        <w:numPr>
          <w:ilvl w:val="0"/>
          <w:numId w:val="6"/>
        </w:numPr>
        <w:spacing/>
        <w:ind w:right="0"/>
        <w:jc w:val="left"/>
        <w:rPr/>
      </w:pPr>
      <w:r>
        <w:rPr>
          <w:rFonts w:ascii="Times New Roman" w:hAnsi="Times New Roman" w:eastAsia="Times New Roman" w:cs="Times New Roman"/>
          <w:color w:val="000000"/>
          <w:sz w:val="24"/>
        </w:rPr>
        <w:t xml:space="preserve">The backend fails before recording the successful result.</w:t>
      </w:r>
      <w:r/>
    </w:p>
    <w:p w14:paraId="3DF137A9">
      <w:pPr>
        <w:pStyle w:val="668"/>
        <w:numPr>
          <w:ilvl w:val="0"/>
          <w:numId w:val="6"/>
        </w:numPr>
        <w:spacing/>
        <w:ind w:right="0"/>
        <w:jc w:val="left"/>
        <w:rPr/>
      </w:pPr>
      <w:r>
        <w:rPr>
          <w:rFonts w:ascii="Times New Roman" w:hAnsi="Times New Roman" w:eastAsia="Times New Roman" w:cs="Times New Roman"/>
          <w:color w:val="000000"/>
          <w:sz w:val="24"/>
        </w:rPr>
        <w:t xml:space="preserve">The database is restored from an earlier backup.</w:t>
      </w:r>
      <w:r/>
    </w:p>
    <w:p w14:paraId="6BE3AD23">
      <w:pPr>
        <w:pStyle w:val="668"/>
        <w:numPr>
          <w:ilvl w:val="0"/>
          <w:numId w:val="6"/>
        </w:numPr>
        <w:spacing/>
        <w:ind w:right="0"/>
        <w:jc w:val="left"/>
        <w:rPr/>
      </w:pPr>
      <w:r>
        <w:rPr>
          <w:rFonts w:ascii="Times New Roman" w:hAnsi="Times New Roman" w:eastAsia="Times New Roman" w:cs="Times New Roman"/>
          <w:color w:val="000000"/>
          <w:sz w:val="24"/>
        </w:rPr>
        <w:t xml:space="preserve">The restored task record indicates that the operation was dispatched but its final outcome is unknown.</w:t>
      </w:r>
      <w:r/>
    </w:p>
    <w:p w14:paraId="37F329C3">
      <w:pPr>
        <w:spacing/>
        <w:ind w:right="0" w:firstLine="0" w:left="0"/>
        <w:rPr/>
      </w:pPr>
      <w:r>
        <w:rPr>
          <w:rFonts w:ascii="Times New Roman" w:hAnsi="Times New Roman" w:eastAsia="Times New Roman" w:cs="Times New Roman"/>
          <w:color w:val="000000"/>
          <w:sz w:val="24"/>
        </w:rPr>
        <w:t xml:space="preserve">The file may already exist even though the restored database does not contain the final result.</w:t>
      </w:r>
      <w:r/>
    </w:p>
    <w:p w14:paraId="797AA64A">
      <w:pPr>
        <w:pStyle w:val="141"/>
        <w:spacing/>
        <w:ind w:right="0" w:firstLine="0" w:left="0"/>
        <w:rPr/>
      </w:pPr>
      <w:r>
        <w:rPr>
          <w:rFonts w:ascii="Times New Roman" w:hAnsi="Times New Roman" w:eastAsia="Times New Roman" w:cs="Times New Roman"/>
          <w:b/>
          <w:color w:val="000000"/>
          <w:sz w:val="28"/>
        </w:rPr>
        <w:t xml:space="preserve">Required reconciliation procedure</w:t>
      </w:r>
      <w:r/>
    </w:p>
    <w:p w14:paraId="4ABCDC08">
      <w:pPr>
        <w:pStyle w:val="668"/>
        <w:numPr>
          <w:ilvl w:val="0"/>
          <w:numId w:val="7"/>
        </w:numPr>
        <w:spacing/>
        <w:ind w:right="0"/>
        <w:jc w:val="left"/>
        <w:rPr/>
      </w:pPr>
      <w:r>
        <w:rPr>
          <w:rFonts w:ascii="Times New Roman" w:hAnsi="Times New Roman" w:eastAsia="Times New Roman" w:cs="Times New Roman"/>
          <w:color w:val="000000"/>
          <w:sz w:val="24"/>
        </w:rPr>
        <w:t xml:space="preserve">Identify the original task, step, operation and target device.</w:t>
      </w:r>
      <w:r/>
    </w:p>
    <w:p w14:paraId="787B658C">
      <w:pPr>
        <w:pStyle w:val="668"/>
        <w:numPr>
          <w:ilvl w:val="0"/>
          <w:numId w:val="7"/>
        </w:numPr>
        <w:spacing/>
        <w:ind w:right="0"/>
        <w:jc w:val="left"/>
        <w:rPr/>
      </w:pPr>
      <w:r>
        <w:rPr>
          <w:rFonts w:ascii="Times New Roman" w:hAnsi="Times New Roman" w:eastAsia="Times New Roman" w:cs="Times New Roman"/>
          <w:color w:val="000000"/>
          <w:sz w:val="24"/>
        </w:rPr>
        <w:t xml:space="preserve">Authenticate the correct bridge.</w:t>
      </w:r>
      <w:r/>
    </w:p>
    <w:p w14:paraId="55E8B3B2">
      <w:pPr>
        <w:pStyle w:val="668"/>
        <w:numPr>
          <w:ilvl w:val="0"/>
          <w:numId w:val="7"/>
        </w:numPr>
        <w:spacing/>
        <w:ind w:right="0"/>
        <w:jc w:val="left"/>
        <w:rPr/>
      </w:pPr>
      <w:r>
        <w:rPr>
          <w:rFonts w:ascii="Times New Roman" w:hAnsi="Times New Roman" w:eastAsia="Times New Roman" w:cs="Times New Roman"/>
          <w:color w:val="000000"/>
          <w:sz w:val="24"/>
        </w:rPr>
        <w:t xml:space="preserve">Query its operation journal if available.</w:t>
      </w:r>
      <w:r/>
    </w:p>
    <w:p w14:paraId="5897D8EA">
      <w:pPr>
        <w:pStyle w:val="668"/>
        <w:numPr>
          <w:ilvl w:val="0"/>
          <w:numId w:val="7"/>
        </w:numPr>
        <w:spacing/>
        <w:ind w:right="0"/>
        <w:jc w:val="left"/>
        <w:rPr/>
      </w:pPr>
      <w:r>
        <w:rPr>
          <w:rFonts w:ascii="Times New Roman" w:hAnsi="Times New Roman" w:eastAsia="Times New Roman" w:cs="Times New Roman"/>
          <w:color w:val="000000"/>
          <w:sz w:val="24"/>
        </w:rPr>
        <w:t xml:space="preserve">Inspect external evidence within the permitted resource scope.</w:t>
      </w:r>
      <w:r/>
    </w:p>
    <w:p w14:paraId="25588650">
      <w:pPr>
        <w:pStyle w:val="668"/>
        <w:numPr>
          <w:ilvl w:val="0"/>
          <w:numId w:val="7"/>
        </w:numPr>
        <w:spacing/>
        <w:ind w:right="0"/>
        <w:jc w:val="left"/>
        <w:rPr/>
      </w:pPr>
      <w:r>
        <w:rPr>
          <w:rFonts w:ascii="Times New Roman" w:hAnsi="Times New Roman" w:eastAsia="Times New Roman" w:cs="Times New Roman"/>
          <w:color w:val="000000"/>
          <w:sz w:val="24"/>
        </w:rPr>
        <w:t xml:space="preserve">Determine whether the operation succeeded, failed or remains unresolved.</w:t>
      </w:r>
      <w:r/>
    </w:p>
    <w:p w14:paraId="7268DE1F">
      <w:pPr>
        <w:pStyle w:val="668"/>
        <w:numPr>
          <w:ilvl w:val="0"/>
          <w:numId w:val="7"/>
        </w:numPr>
        <w:spacing/>
        <w:ind w:right="0"/>
        <w:jc w:val="left"/>
        <w:rPr/>
      </w:pPr>
      <w:r>
        <w:rPr>
          <w:rFonts w:ascii="Times New Roman" w:hAnsi="Times New Roman" w:eastAsia="Times New Roman" w:cs="Times New Roman"/>
          <w:color w:val="000000"/>
          <w:sz w:val="24"/>
        </w:rPr>
        <w:t xml:space="preserve">Record the evidence and recovered outcome.</w:t>
      </w:r>
      <w:r/>
    </w:p>
    <w:p w14:paraId="564C0F02">
      <w:pPr>
        <w:pStyle w:val="668"/>
        <w:numPr>
          <w:ilvl w:val="0"/>
          <w:numId w:val="7"/>
        </w:numPr>
        <w:spacing/>
        <w:ind w:right="0"/>
        <w:jc w:val="left"/>
        <w:rPr/>
      </w:pPr>
      <w:r>
        <w:rPr>
          <w:rFonts w:ascii="Times New Roman" w:hAnsi="Times New Roman" w:eastAsia="Times New Roman" w:cs="Times New Roman"/>
          <w:color w:val="000000"/>
          <w:sz w:val="24"/>
        </w:rPr>
        <w:t xml:space="preserve">Retry only when the tool's recovery contract permits it.</w:t>
      </w:r>
      <w:r/>
    </w:p>
    <w:p w14:paraId="40D246C9">
      <w:pPr>
        <w:pStyle w:val="668"/>
        <w:numPr>
          <w:ilvl w:val="0"/>
          <w:numId w:val="7"/>
        </w:numPr>
        <w:spacing/>
        <w:ind w:right="0"/>
        <w:jc w:val="left"/>
        <w:rPr/>
      </w:pPr>
      <w:r>
        <w:rPr>
          <w:rFonts w:ascii="Times New Roman" w:hAnsi="Times New Roman" w:eastAsia="Times New Roman" w:cs="Times New Roman"/>
          <w:color w:val="000000"/>
          <w:sz w:val="24"/>
        </w:rPr>
        <w:t xml:space="preserve">Preserve uncertainty when the available evidence is insufficient.</w:t>
      </w:r>
      <w:r/>
    </w:p>
    <w:p w14:paraId="3D7C5657">
      <w:pPr>
        <w:pStyle w:val="141"/>
        <w:spacing/>
        <w:ind w:right="0" w:firstLine="0" w:left="0"/>
        <w:rPr/>
      </w:pPr>
      <w:r>
        <w:rPr>
          <w:rFonts w:ascii="Times New Roman" w:hAnsi="Times New Roman" w:eastAsia="Times New Roman" w:cs="Times New Roman"/>
          <w:b/>
          <w:color w:val="000000"/>
          <w:sz w:val="28"/>
        </w:rPr>
        <w:t xml:space="preserve">Rules that must never be violated</w:t>
      </w:r>
      <w:r/>
    </w:p>
    <w:p w14:paraId="7FF66404">
      <w:pPr>
        <w:pStyle w:val="668"/>
        <w:numPr>
          <w:ilvl w:val="0"/>
          <w:numId w:val="7"/>
        </w:numPr>
        <w:spacing/>
        <w:ind w:right="0"/>
        <w:jc w:val="left"/>
        <w:rPr/>
      </w:pPr>
      <w:r>
        <w:rPr>
          <w:rFonts w:ascii="Times New Roman" w:hAnsi="Times New Roman" w:eastAsia="Times New Roman" w:cs="Times New Roman"/>
          <w:color w:val="000000"/>
          <w:sz w:val="24"/>
        </w:rPr>
        <w:t xml:space="preserve">Do not blindly replay all tasks that appear incomplete in the restored database.</w:t>
      </w:r>
      <w:r/>
    </w:p>
    <w:p w14:paraId="769FC368">
      <w:pPr>
        <w:pStyle w:val="668"/>
        <w:numPr>
          <w:ilvl w:val="0"/>
          <w:numId w:val="7"/>
        </w:numPr>
        <w:spacing/>
        <w:ind w:right="0"/>
        <w:jc w:val="left"/>
        <w:rPr/>
      </w:pPr>
      <w:r>
        <w:rPr>
          <w:rFonts w:ascii="Times New Roman" w:hAnsi="Times New Roman" w:eastAsia="Times New Roman" w:cs="Times New Roman"/>
          <w:color w:val="000000"/>
          <w:sz w:val="24"/>
        </w:rPr>
        <w:t xml:space="preserve">Do not assume that a file with the expected name was created by NEXUS.</w:t>
      </w:r>
      <w:r/>
    </w:p>
    <w:p w14:paraId="651678D8">
      <w:pPr>
        <w:pStyle w:val="668"/>
        <w:numPr>
          <w:ilvl w:val="0"/>
          <w:numId w:val="7"/>
        </w:numPr>
        <w:spacing/>
        <w:ind w:right="0"/>
        <w:jc w:val="left"/>
        <w:rPr/>
      </w:pPr>
      <w:r>
        <w:rPr>
          <w:rFonts w:ascii="Times New Roman" w:hAnsi="Times New Roman" w:eastAsia="Times New Roman" w:cs="Times New Roman"/>
          <w:color w:val="000000"/>
          <w:sz w:val="24"/>
        </w:rPr>
        <w:t xml:space="preserve">Do not treat a missing operation journal as proof that the operation never happened.</w:t>
      </w:r>
      <w:r/>
    </w:p>
    <w:p w14:paraId="3FEB2558">
      <w:pPr>
        <w:pStyle w:val="668"/>
        <w:numPr>
          <w:ilvl w:val="0"/>
          <w:numId w:val="7"/>
        </w:numPr>
        <w:spacing/>
        <w:ind w:right="0"/>
        <w:jc w:val="left"/>
        <w:rPr/>
      </w:pPr>
      <w:r>
        <w:rPr>
          <w:rFonts w:ascii="Times New Roman" w:hAnsi="Times New Roman" w:eastAsia="Times New Roman" w:cs="Times New Roman"/>
          <w:color w:val="000000"/>
          <w:sz w:val="24"/>
        </w:rPr>
        <w:t xml:space="preserve">Do not use an old backup to bypass current policy, device revocation or approval requirements.</w:t>
      </w:r>
      <w:r/>
    </w:p>
    <w:p w14:paraId="5C85EC0C">
      <w:pPr>
        <w:pStyle w:val="668"/>
        <w:numPr>
          <w:ilvl w:val="0"/>
          <w:numId w:val="7"/>
        </w:numPr>
        <w:spacing/>
        <w:ind w:right="0"/>
        <w:jc w:val="left"/>
        <w:rPr/>
      </w:pPr>
      <w:r>
        <w:rPr>
          <w:rFonts w:ascii="Times New Roman" w:hAnsi="Times New Roman" w:eastAsia="Times New Roman" w:cs="Times New Roman"/>
          <w:color w:val="000000"/>
          <w:sz w:val="24"/>
        </w:rPr>
        <w:t xml:space="preserve">Do not mark a task successful without the required verification evidence.</w:t>
      </w:r>
      <w:r/>
    </w:p>
    <w:p w14:paraId="34A5B3AF">
      <w:pPr>
        <w:spacing/>
        <w:ind w:right="0" w:firstLine="0" w:left="0"/>
        <w:rPr/>
      </w:pPr>
      <w:r>
        <w:rPr>
          <w:rFonts w:ascii="Times New Roman" w:hAnsi="Times New Roman" w:eastAsia="Times New Roman" w:cs="Times New Roman"/>
          <w:color w:val="000000"/>
          <w:sz w:val="24"/>
        </w:rPr>
        <w:t xml:space="preserve">A database restore must trigger reconciliation for potentially affected operations, not just a normal worker restart.</w:t>
      </w:r>
      <w:r/>
    </w:p>
    <w:p w14:paraId="01BC25D3">
      <w:pPr>
        <w:pStyle w:val="140"/>
        <w:spacing/>
        <w:ind w:right="0" w:firstLine="0" w:left="0"/>
        <w:rPr/>
      </w:pPr>
      <w:r>
        <w:rPr>
          <w:rFonts w:ascii="Times New Roman" w:hAnsi="Times New Roman" w:eastAsia="Times New Roman" w:cs="Times New Roman"/>
          <w:b/>
          <w:color w:val="000000"/>
          <w:sz w:val="36"/>
        </w:rPr>
        <w:t xml:space="preserve">04.25.08 Recovery of credentials, policies and device registration</w:t>
      </w:r>
      <w:r/>
    </w:p>
    <w:p w14:paraId="1F8AF955">
      <w:pPr>
        <w:spacing/>
        <w:ind w:right="0" w:firstLine="0" w:left="0"/>
        <w:rPr/>
      </w:pPr>
      <w:r>
        <w:rPr>
          <w:rFonts w:ascii="Times New Roman" w:hAnsi="Times New Roman" w:eastAsia="Times New Roman" w:cs="Times New Roman"/>
          <w:color w:val="000000"/>
          <w:sz w:val="24"/>
        </w:rPr>
        <w:t xml:space="preserve">Backups can preserve stale authorization data. Recovery must therefore distinguish restoring application state from restoring trust.</w:t>
      </w:r>
      <w:r/>
    </w:p>
    <w:p w14:paraId="64AFD1F5">
      <w:pPr>
        <w:pStyle w:val="141"/>
        <w:spacing/>
        <w:ind w:right="0" w:firstLine="0" w:left="0"/>
        <w:rPr/>
      </w:pPr>
      <w:r>
        <w:rPr>
          <w:rFonts w:ascii="Times New Roman" w:hAnsi="Times New Roman" w:eastAsia="Times New Roman" w:cs="Times New Roman"/>
          <w:b/>
          <w:color w:val="000000"/>
          <w:sz w:val="28"/>
        </w:rPr>
        <w:t xml:space="preserve">User accounts and sessions</w:t>
      </w:r>
      <w:r/>
    </w:p>
    <w:p w14:paraId="725E5212">
      <w:pPr>
        <w:pStyle w:val="668"/>
        <w:numPr>
          <w:ilvl w:val="0"/>
          <w:numId w:val="7"/>
        </w:numPr>
        <w:spacing/>
        <w:ind w:right="0"/>
        <w:jc w:val="left"/>
        <w:rPr/>
      </w:pPr>
      <w:r>
        <w:rPr>
          <w:rFonts w:ascii="Times New Roman" w:hAnsi="Times New Roman" w:eastAsia="Times New Roman" w:cs="Times New Roman"/>
          <w:color w:val="000000"/>
          <w:sz w:val="24"/>
        </w:rPr>
        <w:t xml:space="preserve">Restore user records only through the approved recovery procedure.</w:t>
      </w:r>
      <w:r/>
    </w:p>
    <w:p w14:paraId="2F8CE772">
      <w:pPr>
        <w:pStyle w:val="668"/>
        <w:numPr>
          <w:ilvl w:val="0"/>
          <w:numId w:val="7"/>
        </w:numPr>
        <w:spacing/>
        <w:ind w:right="0"/>
        <w:jc w:val="left"/>
        <w:rPr/>
      </w:pPr>
      <w:r>
        <w:rPr>
          <w:rFonts w:ascii="Times New Roman" w:hAnsi="Times New Roman" w:eastAsia="Times New Roman" w:cs="Times New Roman"/>
          <w:color w:val="000000"/>
          <w:sz w:val="24"/>
        </w:rPr>
        <w:t xml:space="preserve">Revoke or invalidate sessions when their signing keys or token trust cannot be established.</w:t>
      </w:r>
      <w:r/>
    </w:p>
    <w:p w14:paraId="4FFC0724">
      <w:pPr>
        <w:pStyle w:val="668"/>
        <w:numPr>
          <w:ilvl w:val="0"/>
          <w:numId w:val="7"/>
        </w:numPr>
        <w:spacing/>
        <w:ind w:right="0"/>
        <w:jc w:val="left"/>
        <w:rPr/>
      </w:pPr>
      <w:r>
        <w:rPr>
          <w:rFonts w:ascii="Times New Roman" w:hAnsi="Times New Roman" w:eastAsia="Times New Roman" w:cs="Times New Roman"/>
          <w:color w:val="000000"/>
          <w:sz w:val="24"/>
        </w:rPr>
        <w:t xml:space="preserve">Re-provision credentials if their integrity is uncertain.</w:t>
      </w:r>
      <w:r/>
    </w:p>
    <w:p w14:paraId="356F7CAA">
      <w:pPr>
        <w:pStyle w:val="668"/>
        <w:numPr>
          <w:ilvl w:val="0"/>
          <w:numId w:val="7"/>
        </w:numPr>
        <w:spacing/>
        <w:ind w:right="0"/>
        <w:jc w:val="left"/>
        <w:rPr/>
      </w:pPr>
      <w:r>
        <w:rPr>
          <w:rFonts w:ascii="Times New Roman" w:hAnsi="Times New Roman" w:eastAsia="Times New Roman" w:cs="Times New Roman"/>
          <w:color w:val="000000"/>
          <w:sz w:val="24"/>
        </w:rPr>
        <w:t xml:space="preserve">Do not store plaintext passwords or tokens in backup manifests.</w:t>
      </w:r>
      <w:r/>
    </w:p>
    <w:p w14:paraId="3ACCA380">
      <w:pPr>
        <w:pStyle w:val="141"/>
        <w:spacing/>
        <w:ind w:right="0" w:firstLine="0" w:left="0"/>
        <w:rPr/>
      </w:pPr>
      <w:r>
        <w:rPr>
          <w:rFonts w:ascii="Times New Roman" w:hAnsi="Times New Roman" w:eastAsia="Times New Roman" w:cs="Times New Roman"/>
          <w:b/>
          <w:color w:val="000000"/>
          <w:sz w:val="28"/>
        </w:rPr>
        <w:t xml:space="preserve">Device identities</w:t>
      </w:r>
      <w:r/>
    </w:p>
    <w:p w14:paraId="2C3AB847">
      <w:pPr>
        <w:pStyle w:val="668"/>
        <w:numPr>
          <w:ilvl w:val="0"/>
          <w:numId w:val="7"/>
        </w:numPr>
        <w:spacing/>
        <w:ind w:right="0"/>
        <w:jc w:val="left"/>
        <w:rPr/>
      </w:pPr>
      <w:r>
        <w:rPr>
          <w:rFonts w:ascii="Times New Roman" w:hAnsi="Times New Roman" w:eastAsia="Times New Roman" w:cs="Times New Roman"/>
          <w:color w:val="000000"/>
          <w:sz w:val="24"/>
        </w:rPr>
        <w:t xml:space="preserve">Restore the device registry and relevant audit records.</w:t>
      </w:r>
      <w:r/>
    </w:p>
    <w:p w14:paraId="404967AD">
      <w:pPr>
        <w:pStyle w:val="668"/>
        <w:numPr>
          <w:ilvl w:val="0"/>
          <w:numId w:val="7"/>
        </w:numPr>
        <w:spacing/>
        <w:ind w:right="0"/>
        <w:jc w:val="left"/>
        <w:rPr/>
      </w:pPr>
      <w:r>
        <w:rPr>
          <w:rFonts w:ascii="Times New Roman" w:hAnsi="Times New Roman" w:eastAsia="Times New Roman" w:cs="Times New Roman"/>
          <w:color w:val="000000"/>
          <w:sz w:val="24"/>
        </w:rPr>
        <w:t xml:space="preserve">Verify the current revocation status before accepting a bridge.</w:t>
      </w:r>
      <w:r/>
    </w:p>
    <w:p w14:paraId="423FE25C">
      <w:pPr>
        <w:pStyle w:val="668"/>
        <w:numPr>
          <w:ilvl w:val="0"/>
          <w:numId w:val="7"/>
        </w:numPr>
        <w:spacing/>
        <w:ind w:right="0"/>
        <w:jc w:val="left"/>
        <w:rPr/>
      </w:pPr>
      <w:r>
        <w:rPr>
          <w:rFonts w:ascii="Times New Roman" w:hAnsi="Times New Roman" w:eastAsia="Times New Roman" w:cs="Times New Roman"/>
          <w:color w:val="000000"/>
          <w:sz w:val="24"/>
        </w:rPr>
        <w:t xml:space="preserve">Re-register devices whose credentials were lost or whose trust cannot be established.</w:t>
      </w:r>
      <w:r/>
    </w:p>
    <w:p w14:paraId="4936BA96">
      <w:pPr>
        <w:pStyle w:val="668"/>
        <w:numPr>
          <w:ilvl w:val="0"/>
          <w:numId w:val="7"/>
        </w:numPr>
        <w:spacing/>
        <w:ind w:right="0"/>
        <w:jc w:val="left"/>
        <w:rPr/>
      </w:pPr>
      <w:r>
        <w:rPr>
          <w:rFonts w:ascii="Times New Roman" w:hAnsi="Times New Roman" w:eastAsia="Times New Roman" w:cs="Times New Roman"/>
          <w:color w:val="000000"/>
          <w:sz w:val="24"/>
        </w:rPr>
        <w:t xml:space="preserve">Do not assume that an old database snapshot represents the latest device status.</w:t>
      </w:r>
      <w:r/>
    </w:p>
    <w:p w14:paraId="7ABF60E3">
      <w:pPr>
        <w:pStyle w:val="141"/>
        <w:spacing/>
        <w:ind w:right="0" w:firstLine="0" w:left="0"/>
        <w:rPr/>
      </w:pPr>
      <w:r>
        <w:rPr>
          <w:rFonts w:ascii="Times New Roman" w:hAnsi="Times New Roman" w:eastAsia="Times New Roman" w:cs="Times New Roman"/>
          <w:b/>
          <w:color w:val="000000"/>
          <w:sz w:val="28"/>
        </w:rPr>
        <w:t xml:space="preserve">Permissions and policy</w:t>
      </w:r>
      <w:r/>
    </w:p>
    <w:p w14:paraId="63A147A0">
      <w:pPr>
        <w:pStyle w:val="668"/>
        <w:numPr>
          <w:ilvl w:val="0"/>
          <w:numId w:val="7"/>
        </w:numPr>
        <w:spacing/>
        <w:ind w:right="0"/>
        <w:jc w:val="left"/>
        <w:rPr/>
      </w:pPr>
      <w:r>
        <w:rPr>
          <w:rFonts w:ascii="Times New Roman" w:hAnsi="Times New Roman" w:eastAsia="Times New Roman" w:cs="Times New Roman"/>
          <w:color w:val="000000"/>
          <w:sz w:val="24"/>
        </w:rPr>
        <w:t xml:space="preserve">Verify the current approved policy version.</w:t>
      </w:r>
      <w:r/>
    </w:p>
    <w:p w14:paraId="59500F80">
      <w:pPr>
        <w:pStyle w:val="668"/>
        <w:numPr>
          <w:ilvl w:val="0"/>
          <w:numId w:val="7"/>
        </w:numPr>
        <w:spacing/>
        <w:ind w:right="0"/>
        <w:jc w:val="left"/>
        <w:rPr/>
      </w:pPr>
      <w:r>
        <w:rPr>
          <w:rFonts w:ascii="Times New Roman" w:hAnsi="Times New Roman" w:eastAsia="Times New Roman" w:cs="Times New Roman"/>
          <w:color w:val="000000"/>
          <w:sz w:val="24"/>
        </w:rPr>
        <w:t xml:space="preserve">Preserve known revocations and prohibitions.</w:t>
      </w:r>
      <w:r/>
    </w:p>
    <w:p w14:paraId="1A586F41">
      <w:pPr>
        <w:pStyle w:val="668"/>
        <w:numPr>
          <w:ilvl w:val="0"/>
          <w:numId w:val="7"/>
        </w:numPr>
        <w:spacing/>
        <w:ind w:right="0"/>
        <w:jc w:val="left"/>
        <w:rPr/>
      </w:pPr>
      <w:r>
        <w:rPr>
          <w:rFonts w:ascii="Times New Roman" w:hAnsi="Times New Roman" w:eastAsia="Times New Roman" w:cs="Times New Roman"/>
          <w:color w:val="000000"/>
          <w:sz w:val="24"/>
        </w:rPr>
        <w:t xml:space="preserve">Revalidate queued tasks before dispatch.</w:t>
      </w:r>
      <w:r/>
    </w:p>
    <w:p w14:paraId="403F0206">
      <w:pPr>
        <w:pStyle w:val="668"/>
        <w:numPr>
          <w:ilvl w:val="0"/>
          <w:numId w:val="7"/>
        </w:numPr>
        <w:spacing/>
        <w:ind w:right="0"/>
        <w:jc w:val="left"/>
        <w:rPr/>
      </w:pPr>
      <w:r>
        <w:rPr>
          <w:rFonts w:ascii="Times New Roman" w:hAnsi="Times New Roman" w:eastAsia="Times New Roman" w:cs="Times New Roman"/>
          <w:color w:val="000000"/>
          <w:sz w:val="24"/>
        </w:rPr>
        <w:t xml:space="preserve">Require fresh approval when the operation or applicable policy requires it.</w:t>
      </w:r>
      <w:r/>
    </w:p>
    <w:p w14:paraId="7B018842">
      <w:pPr>
        <w:pStyle w:val="668"/>
        <w:numPr>
          <w:ilvl w:val="0"/>
          <w:numId w:val="7"/>
        </w:numPr>
        <w:spacing/>
        <w:ind w:right="0"/>
        <w:jc w:val="left"/>
        <w:rPr/>
      </w:pPr>
      <w:r>
        <w:rPr>
          <w:rFonts w:ascii="Times New Roman" w:hAnsi="Times New Roman" w:eastAsia="Times New Roman" w:cs="Times New Roman"/>
          <w:color w:val="000000"/>
          <w:sz w:val="24"/>
        </w:rPr>
        <w:t xml:space="preserve">Do not reactivate previously disabled directories or applications without an explicit, authorized configuration decision.</w:t>
      </w:r>
      <w:r/>
    </w:p>
    <w:p w14:paraId="4932D4E4">
      <w:pPr>
        <w:pStyle w:val="141"/>
        <w:spacing/>
        <w:ind w:right="0" w:firstLine="0" w:left="0"/>
        <w:rPr/>
      </w:pPr>
      <w:r>
        <w:rPr>
          <w:rFonts w:ascii="Times New Roman" w:hAnsi="Times New Roman" w:eastAsia="Times New Roman" w:cs="Times New Roman"/>
          <w:b/>
          <w:color w:val="000000"/>
          <w:sz w:val="28"/>
        </w:rPr>
        <w:t xml:space="preserve">Recovery principle</w:t>
      </w:r>
      <w:r/>
    </w:p>
    <w:p w14:paraId="0A26FF70">
      <w:pPr>
        <w:spacing/>
        <w:ind w:right="0" w:firstLine="0" w:left="0"/>
        <w:rPr/>
      </w:pPr>
      <w:r>
        <w:rPr>
          <w:rFonts w:ascii="Times New Roman" w:hAnsi="Times New Roman" w:eastAsia="Times New Roman" w:cs="Times New Roman"/>
          <w:color w:val="000000"/>
          <w:sz w:val="24"/>
        </w:rPr>
        <w:t xml:space="preserve">If the system cannot establish that a credential, device or permission is still trusted, it must not restore that trust merely for convenience.</w:t>
      </w:r>
      <w:r/>
    </w:p>
    <w:p w14:paraId="43B12B01">
      <w:pPr>
        <w:pStyle w:val="140"/>
        <w:spacing/>
        <w:ind w:right="0" w:firstLine="0" w:left="0"/>
        <w:rPr/>
      </w:pPr>
      <w:r>
        <w:rPr>
          <w:rFonts w:ascii="Times New Roman" w:hAnsi="Times New Roman" w:eastAsia="Times New Roman" w:cs="Times New Roman"/>
          <w:b/>
          <w:color w:val="000000"/>
          <w:sz w:val="36"/>
        </w:rPr>
        <w:t xml:space="preserve">04.25.09 Memory deletion, retention and backup restoration</w:t>
      </w:r>
      <w:r/>
    </w:p>
    <w:p w14:paraId="167C2CBF">
      <w:pPr>
        <w:spacing/>
        <w:ind w:right="0" w:firstLine="0" w:left="0"/>
        <w:rPr/>
      </w:pPr>
      <w:r>
        <w:rPr>
          <w:rFonts w:ascii="Times New Roman" w:hAnsi="Times New Roman" w:eastAsia="Times New Roman" w:cs="Times New Roman"/>
          <w:color w:val="000000"/>
          <w:sz w:val="24"/>
        </w:rPr>
        <w:t xml:space="preserve">Memory deletion requires particular care because older backups may still contain records that are no longer present in the live database.</w:t>
      </w:r>
      <w:r/>
    </w:p>
    <w:p w14:paraId="06584AA7">
      <w:pPr>
        <w:spacing/>
        <w:ind w:right="0" w:firstLine="0" w:left="0"/>
        <w:rPr/>
      </w:pPr>
      <w:r>
        <w:rPr>
          <w:rFonts w:ascii="Times New Roman" w:hAnsi="Times New Roman" w:eastAsia="Times New Roman" w:cs="Times New Roman"/>
          <w:color w:val="000000"/>
          <w:sz w:val="24"/>
        </w:rPr>
        <w:t xml:space="preserve">NEXUS should distinguish:</w:t>
      </w:r>
      <w:r/>
    </w:p>
    <w:p w14:paraId="7D43C2E0">
      <w:pPr>
        <w:pStyle w:val="668"/>
        <w:numPr>
          <w:ilvl w:val="0"/>
          <w:numId w:val="7"/>
        </w:numPr>
        <w:spacing/>
        <w:ind w:right="0"/>
        <w:jc w:val="left"/>
        <w:rPr/>
      </w:pPr>
      <w:r>
        <w:rPr>
          <w:rFonts w:ascii="Times New Roman" w:hAnsi="Times New Roman" w:eastAsia="Times New Roman" w:cs="Times New Roman"/>
          <w:color w:val="000000"/>
          <w:sz w:val="24"/>
        </w:rPr>
        <w:t xml:space="preserve">Deletion from active memory retrieval.</w:t>
      </w:r>
      <w:r/>
    </w:p>
    <w:p w14:paraId="672A312B">
      <w:pPr>
        <w:pStyle w:val="668"/>
        <w:numPr>
          <w:ilvl w:val="0"/>
          <w:numId w:val="7"/>
        </w:numPr>
        <w:spacing/>
        <w:ind w:right="0"/>
        <w:jc w:val="left"/>
        <w:rPr/>
      </w:pPr>
      <w:r>
        <w:rPr>
          <w:rFonts w:ascii="Times New Roman" w:hAnsi="Times New Roman" w:eastAsia="Times New Roman" w:cs="Times New Roman"/>
          <w:color w:val="000000"/>
          <w:sz w:val="24"/>
        </w:rPr>
        <w:t xml:space="preserve">Removal from lexical and semantic indexes.</w:t>
      </w:r>
      <w:r/>
    </w:p>
    <w:p w14:paraId="4D4882AE">
      <w:pPr>
        <w:pStyle w:val="668"/>
        <w:numPr>
          <w:ilvl w:val="0"/>
          <w:numId w:val="7"/>
        </w:numPr>
        <w:spacing/>
        <w:ind w:right="0"/>
        <w:jc w:val="left"/>
        <w:rPr/>
      </w:pPr>
      <w:r>
        <w:rPr>
          <w:rFonts w:ascii="Times New Roman" w:hAnsi="Times New Roman" w:eastAsia="Times New Roman" w:cs="Times New Roman"/>
          <w:color w:val="000000"/>
          <w:sz w:val="24"/>
        </w:rPr>
        <w:t xml:space="preserve">Invalidation of caches.</w:t>
      </w:r>
      <w:r/>
    </w:p>
    <w:p w14:paraId="03512C52">
      <w:pPr>
        <w:pStyle w:val="668"/>
        <w:numPr>
          <w:ilvl w:val="0"/>
          <w:numId w:val="7"/>
        </w:numPr>
        <w:spacing/>
        <w:ind w:right="0"/>
        <w:jc w:val="left"/>
        <w:rPr/>
      </w:pPr>
      <w:r>
        <w:rPr>
          <w:rFonts w:ascii="Times New Roman" w:hAnsi="Times New Roman" w:eastAsia="Times New Roman" w:cs="Times New Roman"/>
          <w:color w:val="000000"/>
          <w:sz w:val="24"/>
        </w:rPr>
        <w:t xml:space="preserve">Retention of task history and audit evidence.</w:t>
      </w:r>
      <w:r/>
    </w:p>
    <w:p w14:paraId="2F77EEC2">
      <w:pPr>
        <w:pStyle w:val="668"/>
        <w:numPr>
          <w:ilvl w:val="0"/>
          <w:numId w:val="7"/>
        </w:numPr>
        <w:spacing/>
        <w:ind w:right="0"/>
        <w:jc w:val="left"/>
        <w:rPr/>
      </w:pPr>
      <w:r>
        <w:rPr>
          <w:rFonts w:ascii="Times New Roman" w:hAnsi="Times New Roman" w:eastAsia="Times New Roman" w:cs="Times New Roman"/>
          <w:color w:val="000000"/>
          <w:sz w:val="24"/>
        </w:rPr>
        <w:t xml:space="preserve">Expiration of backup copies under the retention policy.</w:t>
      </w:r>
      <w:r/>
    </w:p>
    <w:p w14:paraId="664BEE94">
      <w:pPr>
        <w:spacing/>
        <w:ind w:right="0" w:firstLine="0" w:left="0"/>
        <w:rPr/>
      </w:pPr>
      <w:r>
        <w:rPr>
          <w:rFonts w:ascii="Times New Roman" w:hAnsi="Times New Roman" w:eastAsia="Times New Roman" w:cs="Times New Roman"/>
          <w:color w:val="000000"/>
          <w:sz w:val="24"/>
        </w:rPr>
        <w:t xml:space="preserve">These are separate operations with separate retention requirements.</w:t>
      </w:r>
      <w:r/>
    </w:p>
    <w:p w14:paraId="6B787044">
      <w:pPr>
        <w:pStyle w:val="141"/>
        <w:spacing/>
        <w:ind w:right="0" w:firstLine="0" w:left="0"/>
        <w:rPr/>
      </w:pPr>
      <w:r>
        <w:rPr>
          <w:rFonts w:ascii="Times New Roman" w:hAnsi="Times New Roman" w:eastAsia="Times New Roman" w:cs="Times New Roman"/>
          <w:b/>
          <w:color w:val="000000"/>
          <w:sz w:val="28"/>
        </w:rPr>
        <w:t xml:space="preserve">Required behavior after restoration</w:t>
      </w:r>
      <w:r/>
    </w:p>
    <w:p w14:paraId="0838240A">
      <w:pPr>
        <w:pStyle w:val="668"/>
        <w:numPr>
          <w:ilvl w:val="0"/>
          <w:numId w:val="8"/>
        </w:numPr>
        <w:spacing/>
        <w:ind w:right="0"/>
        <w:jc w:val="left"/>
        <w:rPr/>
      </w:pPr>
      <w:r>
        <w:rPr>
          <w:rFonts w:ascii="Times New Roman" w:hAnsi="Times New Roman" w:eastAsia="Times New Roman" w:cs="Times New Roman"/>
          <w:color w:val="000000"/>
          <w:sz w:val="24"/>
        </w:rPr>
        <w:t xml:space="preserve">Restore the backup into the controlled environment.</w:t>
      </w:r>
      <w:r/>
    </w:p>
    <w:p w14:paraId="47F9CFD0">
      <w:pPr>
        <w:pStyle w:val="668"/>
        <w:numPr>
          <w:ilvl w:val="0"/>
          <w:numId w:val="8"/>
        </w:numPr>
        <w:spacing/>
        <w:ind w:right="0"/>
        <w:jc w:val="left"/>
        <w:rPr/>
      </w:pPr>
      <w:r>
        <w:rPr>
          <w:rFonts w:ascii="Times New Roman" w:hAnsi="Times New Roman" w:eastAsia="Times New Roman" w:cs="Times New Roman"/>
          <w:color w:val="000000"/>
          <w:sz w:val="24"/>
        </w:rPr>
        <w:t xml:space="preserve">Apply the documented retention and deletion reconciliation procedure.</w:t>
      </w:r>
      <w:r/>
    </w:p>
    <w:p w14:paraId="796B7732">
      <w:pPr>
        <w:pStyle w:val="668"/>
        <w:numPr>
          <w:ilvl w:val="0"/>
          <w:numId w:val="8"/>
        </w:numPr>
        <w:spacing/>
        <w:ind w:right="0"/>
        <w:jc w:val="left"/>
        <w:rPr/>
      </w:pPr>
      <w:r>
        <w:rPr>
          <w:rFonts w:ascii="Times New Roman" w:hAnsi="Times New Roman" w:eastAsia="Times New Roman" w:cs="Times New Roman"/>
          <w:color w:val="000000"/>
          <w:sz w:val="24"/>
        </w:rPr>
        <w:t xml:space="preserve">Reapply authoritative deletion and revocation information when available.</w:t>
      </w:r>
      <w:r/>
    </w:p>
    <w:p w14:paraId="569658D0">
      <w:pPr>
        <w:pStyle w:val="668"/>
        <w:numPr>
          <w:ilvl w:val="0"/>
          <w:numId w:val="8"/>
        </w:numPr>
        <w:spacing/>
        <w:ind w:right="0"/>
        <w:jc w:val="left"/>
        <w:rPr/>
      </w:pPr>
      <w:r>
        <w:rPr>
          <w:rFonts w:ascii="Times New Roman" w:hAnsi="Times New Roman" w:eastAsia="Times New Roman" w:cs="Times New Roman"/>
          <w:color w:val="000000"/>
          <w:sz w:val="24"/>
        </w:rPr>
        <w:t xml:space="preserve">Invalidate stale retrieval indexes and caches as needed.</w:t>
      </w:r>
      <w:r/>
    </w:p>
    <w:p w14:paraId="151A7475">
      <w:pPr>
        <w:pStyle w:val="668"/>
        <w:numPr>
          <w:ilvl w:val="0"/>
          <w:numId w:val="8"/>
        </w:numPr>
        <w:spacing/>
        <w:ind w:right="0"/>
        <w:jc w:val="left"/>
        <w:rPr/>
      </w:pPr>
      <w:r>
        <w:rPr>
          <w:rFonts w:ascii="Times New Roman" w:hAnsi="Times New Roman" w:eastAsia="Times New Roman" w:cs="Times New Roman"/>
          <w:color w:val="000000"/>
          <w:sz w:val="24"/>
        </w:rPr>
        <w:t xml:space="preserve">Ensure deleted memories are not made active simply because they exist in an older snapshot.</w:t>
      </w:r>
      <w:r/>
    </w:p>
    <w:p w14:paraId="6FAF2958">
      <w:pPr>
        <w:pStyle w:val="668"/>
        <w:numPr>
          <w:ilvl w:val="0"/>
          <w:numId w:val="8"/>
        </w:numPr>
        <w:spacing/>
        <w:ind w:right="0"/>
        <w:jc w:val="left"/>
        <w:rPr/>
      </w:pPr>
      <w:r>
        <w:rPr>
          <w:rFonts w:ascii="Times New Roman" w:hAnsi="Times New Roman" w:eastAsia="Times New Roman" w:cs="Times New Roman"/>
          <w:color w:val="000000"/>
          <w:sz w:val="24"/>
        </w:rPr>
        <w:t xml:space="preserve">Verify user-scoped retrieval before restoring normal access.</w:t>
      </w:r>
      <w:r/>
    </w:p>
    <w:p w14:paraId="724BB611">
      <w:pPr>
        <w:pStyle w:val="668"/>
        <w:numPr>
          <w:ilvl w:val="0"/>
          <w:numId w:val="8"/>
        </w:numPr>
        <w:spacing/>
        <w:ind w:right="0"/>
        <w:jc w:val="left"/>
        <w:rPr/>
      </w:pPr>
      <w:r>
        <w:rPr>
          <w:rFonts w:ascii="Times New Roman" w:hAnsi="Times New Roman" w:eastAsia="Times New Roman" w:cs="Times New Roman"/>
          <w:color w:val="000000"/>
          <w:sz w:val="24"/>
        </w:rPr>
        <w:t xml:space="preserve">Document any limitation caused by the loss of deletion or revocation records.</w:t>
      </w:r>
      <w:r/>
    </w:p>
    <w:p w14:paraId="62873CFE">
      <w:pPr>
        <w:spacing/>
        <w:ind w:right="0" w:firstLine="0" w:left="0"/>
        <w:rPr/>
      </w:pPr>
      <w:r>
        <w:rPr>
          <w:rFonts w:ascii="Times New Roman" w:hAnsi="Times New Roman" w:eastAsia="Times New Roman" w:cs="Times New Roman"/>
          <w:color w:val="000000"/>
          <w:sz w:val="24"/>
        </w:rPr>
        <w:t xml:space="preserve">If the system cannot determine whether a memory was deleted after the selected backup, it must not claim that full deletion has been preserved. This is a recovery limitation that the team must address through appropriate retention and deletion-record desig</w:t>
      </w:r>
      <w:r>
        <w:rPr>
          <w:rFonts w:ascii="Times New Roman" w:hAnsi="Times New Roman" w:eastAsia="Times New Roman" w:cs="Times New Roman"/>
          <w:color w:val="000000"/>
          <w:sz w:val="24"/>
        </w:rPr>
        <w:t xml:space="preserve">n.</w:t>
      </w:r>
      <w:r/>
    </w:p>
    <w:p w14:paraId="3EC7FA5C">
      <w:pPr>
        <w:pStyle w:val="140"/>
        <w:spacing/>
        <w:ind w:right="0" w:firstLine="0" w:left="0"/>
        <w:rPr/>
      </w:pPr>
      <w:r>
        <w:rPr>
          <w:rFonts w:ascii="Times New Roman" w:hAnsi="Times New Roman" w:eastAsia="Times New Roman" w:cs="Times New Roman"/>
          <w:b/>
          <w:color w:val="000000"/>
          <w:sz w:val="36"/>
        </w:rPr>
        <w:t xml:space="preserve">04.25.10 Disaster-recovery exercises</w:t>
      </w:r>
      <w:r/>
    </w:p>
    <w:p w14:paraId="57BCA117">
      <w:pPr>
        <w:spacing/>
        <w:ind w:right="0" w:firstLine="0" w:left="0"/>
        <w:rPr/>
      </w:pPr>
      <w:r>
        <w:rPr>
          <w:rFonts w:ascii="Times New Roman" w:hAnsi="Times New Roman" w:eastAsia="Times New Roman" w:cs="Times New Roman"/>
          <w:color w:val="000000"/>
          <w:sz w:val="24"/>
        </w:rPr>
        <w:t xml:space="preserve">A backup policy is incomplete until the team has demonstrated that it can restore service.</w:t>
      </w:r>
      <w:r/>
    </w:p>
    <w:p w14:paraId="408ABA53">
      <w:pPr>
        <w:spacing/>
        <w:ind w:right="0" w:firstLine="0" w:left="0"/>
        <w:rPr/>
      </w:pPr>
      <w:r>
        <w:rPr>
          <w:rFonts w:ascii="Times New Roman" w:hAnsi="Times New Roman" w:eastAsia="Times New Roman" w:cs="Times New Roman"/>
          <w:color w:val="000000"/>
          <w:sz w:val="24"/>
        </w:rPr>
        <w:t xml:space="preserve">The three developers should rehearse recovery using isolated data and test devices, not by deliberately damaging the live team deployment.</w:t>
      </w:r>
      <w:r/>
    </w:p>
    <w:p w14:paraId="26F02063">
      <w:pPr>
        <w:pStyle w:val="141"/>
        <w:spacing/>
        <w:ind w:right="0" w:firstLine="0" w:left="0"/>
        <w:rPr/>
      </w:pPr>
      <w:r>
        <w:rPr>
          <w:rFonts w:ascii="Times New Roman" w:hAnsi="Times New Roman" w:eastAsia="Times New Roman" w:cs="Times New Roman"/>
          <w:b/>
          <w:color w:val="000000"/>
          <w:sz w:val="28"/>
        </w:rPr>
        <w:t xml:space="preserve">Required exercises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1"/>
        <w:gridCol w:w="6244"/>
      </w:tblGrid>
      <w:tr>
        <w:trPr/>
        <w:tc>
          <w:tcPr>
            <w:tcBorders/>
            <w:tcMar>
              <w:left w:w="15" w:type="dxa"/>
              <w:top w:w="15" w:type="dxa"/>
              <w:right w:w="15" w:type="dxa"/>
              <w:bottom w:w="15" w:type="dxa"/>
            </w:tcMar>
            <w:tcW w:w="3111" w:type="dxa"/>
            <w:vAlign w:val="center"/>
          </w:tcPr>
          <w:p w14:paraId="7847B84C">
            <w:pPr>
              <w:spacing/>
              <w:ind w:right="0" w:firstLine="0" w:left="0"/>
              <w:jc w:val="center"/>
              <w:rPr/>
            </w:pPr>
            <w:r>
              <w:rPr>
                <w:rFonts w:ascii="Times New Roman" w:hAnsi="Times New Roman" w:eastAsia="Times New Roman" w:cs="Times New Roman"/>
                <w:b/>
                <w:color w:val="000000"/>
                <w:sz w:val="24"/>
              </w:rPr>
              <w:t xml:space="preserve">Exercise</w:t>
            </w:r>
            <w:r/>
          </w:p>
        </w:tc>
        <w:tc>
          <w:tcPr>
            <w:tcBorders/>
            <w:tcMar>
              <w:left w:w="15" w:type="dxa"/>
              <w:top w:w="15" w:type="dxa"/>
              <w:right w:w="15" w:type="dxa"/>
              <w:bottom w:w="15" w:type="dxa"/>
            </w:tcMar>
            <w:tcW w:w="6244" w:type="dxa"/>
            <w:vAlign w:val="center"/>
          </w:tcPr>
          <w:p w14:paraId="4D097AC7">
            <w:pPr>
              <w:spacing/>
              <w:ind w:right="0" w:firstLine="0" w:left="0"/>
              <w:jc w:val="center"/>
              <w:rPr/>
            </w:pPr>
            <w:r>
              <w:rPr>
                <w:rFonts w:ascii="Times New Roman" w:hAnsi="Times New Roman" w:eastAsia="Times New Roman" w:cs="Times New Roman"/>
                <w:b/>
                <w:color w:val="000000"/>
                <w:sz w:val="24"/>
              </w:rPr>
              <w:t xml:space="preserve">Acceptance criterion</w:t>
            </w:r>
            <w:r/>
          </w:p>
        </w:tc>
      </w:tr>
      <w:tr>
        <w:trPr/>
        <w:tc>
          <w:tcPr>
            <w:tcBorders/>
            <w:tcMar>
              <w:left w:w="15" w:type="dxa"/>
              <w:top w:w="15" w:type="dxa"/>
              <w:right w:w="15" w:type="dxa"/>
              <w:bottom w:w="15" w:type="dxa"/>
            </w:tcMar>
            <w:tcW w:w="3111" w:type="dxa"/>
            <w:vAlign w:val="center"/>
          </w:tcPr>
          <w:p w14:paraId="253B96FB">
            <w:pPr>
              <w:spacing/>
              <w:ind w:right="0" w:firstLine="0" w:left="0"/>
              <w:rPr/>
            </w:pPr>
            <w:r>
              <w:rPr>
                <w:rFonts w:ascii="Times New Roman" w:hAnsi="Times New Roman" w:eastAsia="Times New Roman" w:cs="Times New Roman"/>
                <w:color w:val="000000"/>
                <w:sz w:val="24"/>
              </w:rPr>
              <w:t xml:space="preserve">Restore a database backup</w:t>
            </w:r>
            <w:r/>
          </w:p>
        </w:tc>
        <w:tc>
          <w:tcPr>
            <w:tcBorders/>
            <w:tcMar>
              <w:left w:w="15" w:type="dxa"/>
              <w:top w:w="15" w:type="dxa"/>
              <w:right w:w="15" w:type="dxa"/>
              <w:bottom w:w="15" w:type="dxa"/>
            </w:tcMar>
            <w:tcW w:w="6244" w:type="dxa"/>
            <w:vAlign w:val="center"/>
          </w:tcPr>
          <w:p w14:paraId="53B2F356">
            <w:pPr>
              <w:spacing/>
              <w:ind w:right="0" w:firstLine="0" w:left="0"/>
              <w:rPr/>
            </w:pPr>
            <w:r>
              <w:rPr>
                <w:rFonts w:ascii="Times New Roman" w:hAnsi="Times New Roman" w:eastAsia="Times New Roman" w:cs="Times New Roman"/>
                <w:color w:val="000000"/>
                <w:sz w:val="24"/>
              </w:rPr>
              <w:t xml:space="preserve">Database opens and required records pass integrity checks</w:t>
            </w:r>
            <w:r/>
          </w:p>
        </w:tc>
      </w:tr>
      <w:tr>
        <w:trPr/>
        <w:tc>
          <w:tcPr>
            <w:tcBorders/>
            <w:tcMar>
              <w:left w:w="15" w:type="dxa"/>
              <w:top w:w="15" w:type="dxa"/>
              <w:right w:w="15" w:type="dxa"/>
              <w:bottom w:w="15" w:type="dxa"/>
            </w:tcMar>
            <w:tcW w:w="3111" w:type="dxa"/>
            <w:vAlign w:val="center"/>
          </w:tcPr>
          <w:p w14:paraId="23B6A451">
            <w:pPr>
              <w:spacing/>
              <w:ind w:right="0" w:firstLine="0" w:left="0"/>
              <w:rPr/>
            </w:pPr>
            <w:r>
              <w:rPr>
                <w:rFonts w:ascii="Times New Roman" w:hAnsi="Times New Roman" w:eastAsia="Times New Roman" w:cs="Times New Roman"/>
                <w:color w:val="000000"/>
                <w:sz w:val="24"/>
              </w:rPr>
              <w:t xml:space="preserve">Restore on a clean environment</w:t>
            </w:r>
            <w:r/>
          </w:p>
        </w:tc>
        <w:tc>
          <w:tcPr>
            <w:tcBorders/>
            <w:tcMar>
              <w:left w:w="15" w:type="dxa"/>
              <w:top w:w="15" w:type="dxa"/>
              <w:right w:w="15" w:type="dxa"/>
              <w:bottom w:w="15" w:type="dxa"/>
            </w:tcMar>
            <w:tcW w:w="6244" w:type="dxa"/>
            <w:vAlign w:val="center"/>
          </w:tcPr>
          <w:p w14:paraId="559EB4E0">
            <w:pPr>
              <w:spacing/>
              <w:ind w:right="0" w:firstLine="0" w:left="0"/>
              <w:rPr/>
            </w:pPr>
            <w:r>
              <w:rPr>
                <w:rFonts w:ascii="Times New Roman" w:hAnsi="Times New Roman" w:eastAsia="Times New Roman" w:cs="Times New Roman"/>
                <w:color w:val="000000"/>
                <w:sz w:val="24"/>
              </w:rPr>
              <w:t xml:space="preserve">Backend starts using documented installation instructions</w:t>
            </w:r>
            <w:r/>
          </w:p>
        </w:tc>
      </w:tr>
      <w:tr>
        <w:trPr/>
        <w:tc>
          <w:tcPr>
            <w:tcBorders/>
            <w:tcMar>
              <w:left w:w="15" w:type="dxa"/>
              <w:top w:w="15" w:type="dxa"/>
              <w:right w:w="15" w:type="dxa"/>
              <w:bottom w:w="15" w:type="dxa"/>
            </w:tcMar>
            <w:tcW w:w="3111" w:type="dxa"/>
            <w:vAlign w:val="center"/>
          </w:tcPr>
          <w:p w14:paraId="5A1CB830">
            <w:pPr>
              <w:spacing/>
              <w:ind w:right="0" w:firstLine="0" w:left="0"/>
              <w:rPr/>
            </w:pPr>
            <w:r>
              <w:rPr>
                <w:rFonts w:ascii="Times New Roman" w:hAnsi="Times New Roman" w:eastAsia="Times New Roman" w:cs="Times New Roman"/>
                <w:color w:val="000000"/>
                <w:sz w:val="24"/>
              </w:rPr>
              <w:t xml:space="preserve">Lose the designated host</w:t>
            </w:r>
            <w:r/>
          </w:p>
        </w:tc>
        <w:tc>
          <w:tcPr>
            <w:tcBorders/>
            <w:tcMar>
              <w:left w:w="15" w:type="dxa"/>
              <w:top w:w="15" w:type="dxa"/>
              <w:right w:w="15" w:type="dxa"/>
              <w:bottom w:w="15" w:type="dxa"/>
            </w:tcMar>
            <w:tcW w:w="6244" w:type="dxa"/>
            <w:vAlign w:val="center"/>
          </w:tcPr>
          <w:p w14:paraId="7BED33F4">
            <w:pPr>
              <w:spacing/>
              <w:ind w:right="0" w:firstLine="0" w:left="0"/>
              <w:rPr/>
            </w:pPr>
            <w:r>
              <w:rPr>
                <w:rFonts w:ascii="Times New Roman" w:hAnsi="Times New Roman" w:eastAsia="Times New Roman" w:cs="Times New Roman"/>
                <w:color w:val="000000"/>
                <w:sz w:val="24"/>
              </w:rPr>
              <w:t xml:space="preserve">Team can identify a usable recovery point and rebuild required services</w:t>
            </w:r>
            <w:r/>
          </w:p>
        </w:tc>
      </w:tr>
      <w:tr>
        <w:trPr/>
        <w:tc>
          <w:tcPr>
            <w:tcBorders/>
            <w:tcMar>
              <w:left w:w="15" w:type="dxa"/>
              <w:top w:w="15" w:type="dxa"/>
              <w:right w:w="15" w:type="dxa"/>
              <w:bottom w:w="15" w:type="dxa"/>
            </w:tcMar>
            <w:tcW w:w="3111" w:type="dxa"/>
            <w:vAlign w:val="center"/>
          </w:tcPr>
          <w:p w14:paraId="5BB308F3">
            <w:pPr>
              <w:spacing/>
              <w:ind w:right="0" w:firstLine="0" w:left="0"/>
              <w:rPr/>
            </w:pPr>
            <w:r>
              <w:rPr>
                <w:rFonts w:ascii="Times New Roman" w:hAnsi="Times New Roman" w:eastAsia="Times New Roman" w:cs="Times New Roman"/>
                <w:color w:val="000000"/>
                <w:sz w:val="24"/>
              </w:rPr>
              <w:t xml:space="preserve">Restore after a migration failure</w:t>
            </w:r>
            <w:r/>
          </w:p>
        </w:tc>
        <w:tc>
          <w:tcPr>
            <w:tcBorders/>
            <w:tcMar>
              <w:left w:w="15" w:type="dxa"/>
              <w:top w:w="15" w:type="dxa"/>
              <w:right w:w="15" w:type="dxa"/>
              <w:bottom w:w="15" w:type="dxa"/>
            </w:tcMar>
            <w:tcW w:w="6244" w:type="dxa"/>
            <w:vAlign w:val="center"/>
          </w:tcPr>
          <w:p w14:paraId="137680D4">
            <w:pPr>
              <w:spacing/>
              <w:ind w:right="0" w:firstLine="0" w:left="0"/>
              <w:rPr/>
            </w:pPr>
            <w:r>
              <w:rPr>
                <w:rFonts w:ascii="Times New Roman" w:hAnsi="Times New Roman" w:eastAsia="Times New Roman" w:cs="Times New Roman"/>
                <w:color w:val="000000"/>
                <w:sz w:val="24"/>
              </w:rPr>
              <w:t xml:space="preserve">Compatible application and schema can be recovered safely</w:t>
            </w:r>
            <w:r/>
          </w:p>
        </w:tc>
      </w:tr>
      <w:tr>
        <w:trPr/>
        <w:tc>
          <w:tcPr>
            <w:tcBorders/>
            <w:tcMar>
              <w:left w:w="15" w:type="dxa"/>
              <w:top w:w="15" w:type="dxa"/>
              <w:right w:w="15" w:type="dxa"/>
              <w:bottom w:w="15" w:type="dxa"/>
            </w:tcMar>
            <w:tcW w:w="3111" w:type="dxa"/>
            <w:vAlign w:val="center"/>
          </w:tcPr>
          <w:p w14:paraId="33E0E220">
            <w:pPr>
              <w:spacing/>
              <w:ind w:right="0" w:firstLine="0" w:left="0"/>
              <w:rPr/>
            </w:pPr>
            <w:r>
              <w:rPr>
                <w:rFonts w:ascii="Times New Roman" w:hAnsi="Times New Roman" w:eastAsia="Times New Roman" w:cs="Times New Roman"/>
                <w:color w:val="000000"/>
                <w:sz w:val="24"/>
              </w:rPr>
              <w:t xml:space="preserve">Restore with a revoked device</w:t>
            </w:r>
            <w:r/>
          </w:p>
        </w:tc>
        <w:tc>
          <w:tcPr>
            <w:tcBorders/>
            <w:tcMar>
              <w:left w:w="15" w:type="dxa"/>
              <w:top w:w="15" w:type="dxa"/>
              <w:right w:w="15" w:type="dxa"/>
              <w:bottom w:w="15" w:type="dxa"/>
            </w:tcMar>
            <w:tcW w:w="6244" w:type="dxa"/>
            <w:vAlign w:val="center"/>
          </w:tcPr>
          <w:p w14:paraId="04580B9C">
            <w:pPr>
              <w:spacing/>
              <w:ind w:right="0" w:firstLine="0" w:left="0"/>
              <w:rPr/>
            </w:pPr>
            <w:r>
              <w:rPr>
                <w:rFonts w:ascii="Times New Roman" w:hAnsi="Times New Roman" w:eastAsia="Times New Roman" w:cs="Times New Roman"/>
                <w:color w:val="000000"/>
                <w:sz w:val="24"/>
              </w:rPr>
              <w:t xml:space="preserve">The revoked device remains blocked</w:t>
            </w:r>
            <w:r/>
          </w:p>
        </w:tc>
      </w:tr>
      <w:tr>
        <w:trPr/>
        <w:tc>
          <w:tcPr>
            <w:tcBorders/>
            <w:tcMar>
              <w:left w:w="15" w:type="dxa"/>
              <w:top w:w="15" w:type="dxa"/>
              <w:right w:w="15" w:type="dxa"/>
              <w:bottom w:w="15" w:type="dxa"/>
            </w:tcMar>
            <w:tcW w:w="3111" w:type="dxa"/>
            <w:vAlign w:val="center"/>
          </w:tcPr>
          <w:p w14:paraId="4D0B72BB">
            <w:pPr>
              <w:spacing/>
              <w:ind w:right="0" w:firstLine="0" w:left="0"/>
              <w:rPr/>
            </w:pPr>
            <w:r>
              <w:rPr>
                <w:rFonts w:ascii="Times New Roman" w:hAnsi="Times New Roman" w:eastAsia="Times New Roman" w:cs="Times New Roman"/>
                <w:color w:val="000000"/>
                <w:sz w:val="24"/>
              </w:rPr>
              <w:t xml:space="preserve">Restore with deleted memory records</w:t>
            </w:r>
            <w:r/>
          </w:p>
        </w:tc>
        <w:tc>
          <w:tcPr>
            <w:tcBorders/>
            <w:tcMar>
              <w:left w:w="15" w:type="dxa"/>
              <w:top w:w="15" w:type="dxa"/>
              <w:right w:w="15" w:type="dxa"/>
              <w:bottom w:w="15" w:type="dxa"/>
            </w:tcMar>
            <w:tcW w:w="6244" w:type="dxa"/>
            <w:vAlign w:val="center"/>
          </w:tcPr>
          <w:p w14:paraId="2665D9FC">
            <w:pPr>
              <w:spacing/>
              <w:ind w:right="0" w:firstLine="0" w:left="0"/>
              <w:rPr/>
            </w:pPr>
            <w:r>
              <w:rPr>
                <w:rFonts w:ascii="Times New Roman" w:hAnsi="Times New Roman" w:eastAsia="Times New Roman" w:cs="Times New Roman"/>
                <w:color w:val="000000"/>
                <w:sz w:val="24"/>
              </w:rPr>
              <w:t xml:space="preserve">Deleted content is not silently reactivated in active retrieval</w:t>
            </w:r>
            <w:r/>
          </w:p>
        </w:tc>
      </w:tr>
      <w:tr>
        <w:trPr/>
        <w:tc>
          <w:tcPr>
            <w:tcBorders/>
            <w:tcMar>
              <w:left w:w="15" w:type="dxa"/>
              <w:top w:w="15" w:type="dxa"/>
              <w:right w:w="15" w:type="dxa"/>
              <w:bottom w:w="15" w:type="dxa"/>
            </w:tcMar>
            <w:tcW w:w="3111" w:type="dxa"/>
            <w:vAlign w:val="center"/>
          </w:tcPr>
          <w:p w14:paraId="703904BF">
            <w:pPr>
              <w:spacing/>
              <w:ind w:right="0" w:firstLine="0" w:left="0"/>
              <w:rPr/>
            </w:pPr>
            <w:r>
              <w:rPr>
                <w:rFonts w:ascii="Times New Roman" w:hAnsi="Times New Roman" w:eastAsia="Times New Roman" w:cs="Times New Roman"/>
                <w:color w:val="000000"/>
                <w:sz w:val="24"/>
              </w:rPr>
              <w:t xml:space="preserve">Restore tasks with uncertain writes</w:t>
            </w:r>
            <w:r/>
          </w:p>
        </w:tc>
        <w:tc>
          <w:tcPr>
            <w:tcBorders/>
            <w:tcMar>
              <w:left w:w="15" w:type="dxa"/>
              <w:top w:w="15" w:type="dxa"/>
              <w:right w:w="15" w:type="dxa"/>
              <w:bottom w:w="15" w:type="dxa"/>
            </w:tcMar>
            <w:tcW w:w="6244" w:type="dxa"/>
            <w:vAlign w:val="center"/>
          </w:tcPr>
          <w:p w14:paraId="32DF7561">
            <w:pPr>
              <w:spacing/>
              <w:ind w:right="0" w:firstLine="0" w:left="0"/>
              <w:rPr/>
            </w:pPr>
            <w:r>
              <w:rPr>
                <w:rFonts w:ascii="Times New Roman" w:hAnsi="Times New Roman" w:eastAsia="Times New Roman" w:cs="Times New Roman"/>
                <w:color w:val="000000"/>
                <w:sz w:val="24"/>
              </w:rPr>
              <w:t xml:space="preserve">External operations are reconciled before unsafe retries</w:t>
            </w:r>
            <w:r/>
          </w:p>
        </w:tc>
      </w:tr>
      <w:tr>
        <w:trPr/>
        <w:tc>
          <w:tcPr>
            <w:tcBorders/>
            <w:tcMar>
              <w:left w:w="15" w:type="dxa"/>
              <w:top w:w="15" w:type="dxa"/>
              <w:right w:w="15" w:type="dxa"/>
              <w:bottom w:w="15" w:type="dxa"/>
            </w:tcMar>
            <w:tcW w:w="3111" w:type="dxa"/>
            <w:vAlign w:val="center"/>
          </w:tcPr>
          <w:p w14:paraId="5E56C659">
            <w:pPr>
              <w:spacing/>
              <w:ind w:right="0" w:firstLine="0" w:left="0"/>
              <w:rPr/>
            </w:pPr>
            <w:r>
              <w:rPr>
                <w:rFonts w:ascii="Times New Roman" w:hAnsi="Times New Roman" w:eastAsia="Times New Roman" w:cs="Times New Roman"/>
                <w:color w:val="000000"/>
                <w:sz w:val="24"/>
              </w:rPr>
              <w:t xml:space="preserve">Restore bridge configuration</w:t>
            </w:r>
            <w:r/>
          </w:p>
        </w:tc>
        <w:tc>
          <w:tcPr>
            <w:tcBorders/>
            <w:tcMar>
              <w:left w:w="15" w:type="dxa"/>
              <w:top w:w="15" w:type="dxa"/>
              <w:right w:w="15" w:type="dxa"/>
              <w:bottom w:w="15" w:type="dxa"/>
            </w:tcMar>
            <w:tcW w:w="6244" w:type="dxa"/>
            <w:vAlign w:val="center"/>
          </w:tcPr>
          <w:p w14:paraId="317C0BAC">
            <w:pPr>
              <w:spacing/>
              <w:ind w:right="0" w:firstLine="0" w:left="0"/>
              <w:rPr/>
            </w:pPr>
            <w:r>
              <w:rPr>
                <w:rFonts w:ascii="Times New Roman" w:hAnsi="Times New Roman" w:eastAsia="Times New Roman" w:cs="Times New Roman"/>
                <w:color w:val="000000"/>
                <w:sz w:val="24"/>
              </w:rPr>
              <w:t xml:space="preserve">Device identity and local mappings are verified before use</w:t>
            </w:r>
            <w:r/>
          </w:p>
        </w:tc>
      </w:tr>
      <w:tr>
        <w:trPr/>
        <w:tc>
          <w:tcPr>
            <w:tcBorders/>
            <w:tcMar>
              <w:left w:w="15" w:type="dxa"/>
              <w:top w:w="15" w:type="dxa"/>
              <w:right w:w="15" w:type="dxa"/>
              <w:bottom w:w="15" w:type="dxa"/>
            </w:tcMar>
            <w:tcW w:w="3111" w:type="dxa"/>
            <w:vAlign w:val="center"/>
          </w:tcPr>
          <w:p w14:paraId="4DFC8B23">
            <w:pPr>
              <w:spacing/>
              <w:ind w:right="0" w:firstLine="0" w:left="0"/>
              <w:rPr/>
            </w:pPr>
            <w:r>
              <w:rPr>
                <w:rFonts w:ascii="Times New Roman" w:hAnsi="Times New Roman" w:eastAsia="Times New Roman" w:cs="Times New Roman"/>
                <w:color w:val="000000"/>
                <w:sz w:val="24"/>
              </w:rPr>
              <w:t xml:space="preserve">Recover without the AI runtime</w:t>
            </w:r>
            <w:r/>
          </w:p>
        </w:tc>
        <w:tc>
          <w:tcPr>
            <w:tcBorders/>
            <w:tcMar>
              <w:left w:w="15" w:type="dxa"/>
              <w:top w:w="15" w:type="dxa"/>
              <w:right w:w="15" w:type="dxa"/>
              <w:bottom w:w="15" w:type="dxa"/>
            </w:tcMar>
            <w:tcW w:w="6244" w:type="dxa"/>
            <w:vAlign w:val="center"/>
          </w:tcPr>
          <w:p w14:paraId="29F2E107">
            <w:pPr>
              <w:spacing/>
              <w:ind w:right="0" w:firstLine="0" w:left="0"/>
              <w:rPr/>
            </w:pPr>
            <w:r>
              <w:rPr>
                <w:rFonts w:ascii="Times New Roman" w:hAnsi="Times New Roman" w:eastAsia="Times New Roman" w:cs="Times New Roman"/>
                <w:color w:val="000000"/>
                <w:sz w:val="24"/>
              </w:rPr>
              <w:t xml:space="preserve">Core service behavior and AI-dependent limitations are reported accurately</w:t>
            </w:r>
            <w:r/>
          </w:p>
        </w:tc>
      </w:tr>
      <w:tr>
        <w:trPr/>
        <w:tc>
          <w:tcPr>
            <w:tcBorders/>
            <w:tcMar>
              <w:left w:w="15" w:type="dxa"/>
              <w:top w:w="15" w:type="dxa"/>
              <w:right w:w="15" w:type="dxa"/>
              <w:bottom w:w="15" w:type="dxa"/>
            </w:tcMar>
            <w:tcW w:w="3111" w:type="dxa"/>
            <w:vAlign w:val="center"/>
          </w:tcPr>
          <w:p w14:paraId="2845E139">
            <w:pPr>
              <w:spacing/>
              <w:ind w:right="0" w:firstLine="0" w:left="0"/>
              <w:rPr/>
            </w:pPr>
            <w:r>
              <w:rPr>
                <w:rFonts w:ascii="Times New Roman" w:hAnsi="Times New Roman" w:eastAsia="Times New Roman" w:cs="Times New Roman"/>
                <w:color w:val="000000"/>
                <w:sz w:val="24"/>
              </w:rPr>
              <w:t xml:space="preserve">Validate the protected backup copy</w:t>
            </w:r>
            <w:r/>
          </w:p>
        </w:tc>
        <w:tc>
          <w:tcPr>
            <w:tcBorders/>
            <w:tcMar>
              <w:left w:w="15" w:type="dxa"/>
              <w:top w:w="15" w:type="dxa"/>
              <w:right w:w="15" w:type="dxa"/>
              <w:bottom w:w="15" w:type="dxa"/>
            </w:tcMar>
            <w:tcW w:w="6244" w:type="dxa"/>
            <w:vAlign w:val="center"/>
          </w:tcPr>
          <w:p w14:paraId="389CDF88">
            <w:pPr>
              <w:spacing/>
              <w:ind w:right="0" w:firstLine="0" w:left="0"/>
              <w:rPr/>
            </w:pPr>
            <w:r>
              <w:rPr>
                <w:rFonts w:ascii="Times New Roman" w:hAnsi="Times New Roman" w:eastAsia="Times New Roman" w:cs="Times New Roman"/>
                <w:color w:val="000000"/>
                <w:sz w:val="24"/>
              </w:rPr>
              <w:t xml:space="preserve">The copy can actually be restored, not merely listed</w:t>
            </w:r>
            <w:r/>
          </w:p>
        </w:tc>
      </w:tr>
    </w:tbl>
    <w:p w14:paraId="07AA5493">
      <w:pPr>
        <w:pStyle w:val="141"/>
        <w:spacing/>
        <w:ind w:right="0" w:firstLine="0" w:left="0"/>
        <w:rPr/>
      </w:pPr>
      <w:r>
        <w:rPr>
          <w:rFonts w:ascii="Times New Roman" w:hAnsi="Times New Roman" w:eastAsia="Times New Roman" w:cs="Times New Roman"/>
          <w:b/>
          <w:color w:val="000000"/>
          <w:sz w:val="28"/>
        </w:rPr>
        <w:t xml:space="preserve">Exercise evidence</w:t>
      </w:r>
      <w:r/>
    </w:p>
    <w:p w14:paraId="6D6C852E">
      <w:pPr>
        <w:spacing/>
        <w:ind w:right="0" w:firstLine="0" w:left="0"/>
        <w:rPr/>
      </w:pPr>
      <w:r>
        <w:rPr>
          <w:rFonts w:ascii="Times New Roman" w:hAnsi="Times New Roman" w:eastAsia="Times New Roman" w:cs="Times New Roman"/>
          <w:color w:val="000000"/>
          <w:sz w:val="24"/>
        </w:rPr>
        <w:t xml:space="preserve">For each exercise, record:</w:t>
      </w:r>
      <w:r/>
    </w:p>
    <w:p w14:paraId="08E82FC4">
      <w:pPr>
        <w:pStyle w:val="668"/>
        <w:numPr>
          <w:ilvl w:val="0"/>
          <w:numId w:val="9"/>
        </w:numPr>
        <w:spacing/>
        <w:ind w:right="0"/>
        <w:jc w:val="left"/>
        <w:rPr/>
      </w:pPr>
      <w:r>
        <w:rPr>
          <w:rFonts w:ascii="Times New Roman" w:hAnsi="Times New Roman" w:eastAsia="Times New Roman" w:cs="Times New Roman"/>
          <w:color w:val="000000"/>
          <w:sz w:val="24"/>
        </w:rPr>
        <w:t xml:space="preserve">Start and end time.</w:t>
      </w:r>
      <w:r/>
    </w:p>
    <w:p w14:paraId="3E69864F">
      <w:pPr>
        <w:pStyle w:val="668"/>
        <w:numPr>
          <w:ilvl w:val="0"/>
          <w:numId w:val="9"/>
        </w:numPr>
        <w:spacing/>
        <w:ind w:right="0"/>
        <w:jc w:val="left"/>
        <w:rPr/>
      </w:pPr>
      <w:r>
        <w:rPr>
          <w:rFonts w:ascii="Times New Roman" w:hAnsi="Times New Roman" w:eastAsia="Times New Roman" w:cs="Times New Roman"/>
          <w:color w:val="000000"/>
          <w:sz w:val="24"/>
        </w:rPr>
        <w:t xml:space="preserve">Backup identifier and recovery point.</w:t>
      </w:r>
      <w:r/>
    </w:p>
    <w:p w14:paraId="6104EF9C">
      <w:pPr>
        <w:pStyle w:val="668"/>
        <w:numPr>
          <w:ilvl w:val="0"/>
          <w:numId w:val="9"/>
        </w:numPr>
        <w:spacing/>
        <w:ind w:right="0"/>
        <w:jc w:val="left"/>
        <w:rPr/>
      </w:pPr>
      <w:r>
        <w:rPr>
          <w:rFonts w:ascii="Times New Roman" w:hAnsi="Times New Roman" w:eastAsia="Times New Roman" w:cs="Times New Roman"/>
          <w:color w:val="000000"/>
          <w:sz w:val="24"/>
        </w:rPr>
        <w:t xml:space="preserve">Application, schema and model versions.</w:t>
      </w:r>
      <w:r/>
    </w:p>
    <w:p w14:paraId="22AB5FFB">
      <w:pPr>
        <w:pStyle w:val="668"/>
        <w:numPr>
          <w:ilvl w:val="0"/>
          <w:numId w:val="9"/>
        </w:numPr>
        <w:spacing/>
        <w:ind w:right="0"/>
        <w:jc w:val="left"/>
        <w:rPr/>
      </w:pPr>
      <w:r>
        <w:rPr>
          <w:rFonts w:ascii="Times New Roman" w:hAnsi="Times New Roman" w:eastAsia="Times New Roman" w:cs="Times New Roman"/>
          <w:color w:val="000000"/>
          <w:sz w:val="24"/>
        </w:rPr>
        <w:t xml:space="preserve">Data that was restored and any known data loss.</w:t>
      </w:r>
      <w:r/>
    </w:p>
    <w:p w14:paraId="750F096D">
      <w:pPr>
        <w:pStyle w:val="668"/>
        <w:numPr>
          <w:ilvl w:val="0"/>
          <w:numId w:val="9"/>
        </w:numPr>
        <w:spacing/>
        <w:ind w:right="0"/>
        <w:jc w:val="left"/>
        <w:rPr/>
      </w:pPr>
      <w:r>
        <w:rPr>
          <w:rFonts w:ascii="Times New Roman" w:hAnsi="Times New Roman" w:eastAsia="Times New Roman" w:cs="Times New Roman"/>
          <w:color w:val="000000"/>
          <w:sz w:val="24"/>
        </w:rPr>
        <w:t xml:space="preserve">Tasks or operations that required reconciliation.</w:t>
      </w:r>
      <w:r/>
    </w:p>
    <w:p w14:paraId="66648363">
      <w:pPr>
        <w:pStyle w:val="668"/>
        <w:numPr>
          <w:ilvl w:val="0"/>
          <w:numId w:val="9"/>
        </w:numPr>
        <w:spacing/>
        <w:ind w:right="0"/>
        <w:jc w:val="left"/>
        <w:rPr/>
      </w:pPr>
      <w:r>
        <w:rPr>
          <w:rFonts w:ascii="Times New Roman" w:hAnsi="Times New Roman" w:eastAsia="Times New Roman" w:cs="Times New Roman"/>
          <w:color w:val="000000"/>
          <w:sz w:val="24"/>
        </w:rPr>
        <w:t xml:space="preserve">Smoke-test results.</w:t>
      </w:r>
      <w:r/>
    </w:p>
    <w:p w14:paraId="44981DAF">
      <w:pPr>
        <w:pStyle w:val="668"/>
        <w:numPr>
          <w:ilvl w:val="0"/>
          <w:numId w:val="9"/>
        </w:numPr>
        <w:spacing/>
        <w:ind w:right="0"/>
        <w:jc w:val="left"/>
        <w:rPr/>
      </w:pPr>
      <w:r>
        <w:rPr>
          <w:rFonts w:ascii="Times New Roman" w:hAnsi="Times New Roman" w:eastAsia="Times New Roman" w:cs="Times New Roman"/>
          <w:color w:val="000000"/>
          <w:sz w:val="24"/>
        </w:rPr>
        <w:t xml:space="preserve">Deviations from the documented procedure.</w:t>
      </w:r>
      <w:r/>
    </w:p>
    <w:p w14:paraId="42C4C4C0">
      <w:pPr>
        <w:pStyle w:val="668"/>
        <w:numPr>
          <w:ilvl w:val="0"/>
          <w:numId w:val="9"/>
        </w:numPr>
        <w:spacing/>
        <w:ind w:right="0"/>
        <w:jc w:val="left"/>
        <w:rPr/>
      </w:pPr>
      <w:r>
        <w:rPr>
          <w:rFonts w:ascii="Times New Roman" w:hAnsi="Times New Roman" w:eastAsia="Times New Roman" w:cs="Times New Roman"/>
          <w:color w:val="000000"/>
          <w:sz w:val="24"/>
        </w:rPr>
        <w:t xml:space="preserve">Corrective actions and owners.</w:t>
      </w:r>
      <w:r/>
    </w:p>
    <w:p w14:paraId="7C8C43F5">
      <w:pPr>
        <w:spacing/>
        <w:ind w:right="0" w:firstLine="0" w:left="0"/>
        <w:rPr/>
      </w:pPr>
      <w:r>
        <w:rPr>
          <w:rFonts w:ascii="Times New Roman" w:hAnsi="Times New Roman" w:eastAsia="Times New Roman" w:cs="Times New Roman"/>
          <w:color w:val="000000"/>
          <w:sz w:val="24"/>
        </w:rPr>
        <w:t xml:space="preserve">Recovery time and data loss should be measured during these exercises before the team commits to RTO and RPO targets.</w:t>
      </w:r>
      <w:r/>
    </w:p>
    <w:p w14:paraId="26470930">
      <w:pPr>
        <w:pStyle w:val="140"/>
        <w:spacing/>
        <w:ind w:right="0" w:firstLine="0" w:left="0"/>
        <w:rPr/>
      </w:pPr>
      <w:r>
        <w:rPr>
          <w:rFonts w:ascii="Times New Roman" w:hAnsi="Times New Roman" w:eastAsia="Times New Roman" w:cs="Times New Roman"/>
          <w:b/>
          <w:color w:val="000000"/>
          <w:sz w:val="36"/>
        </w:rPr>
        <w:t xml:space="preserve">04.25.11 Roles and operational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53"/>
        <w:gridCol w:w="1957"/>
        <w:gridCol w:w="3344"/>
      </w:tblGrid>
      <w:tr>
        <w:trPr/>
        <w:tc>
          <w:tcPr>
            <w:tcBorders/>
            <w:tcMar>
              <w:left w:w="15" w:type="dxa"/>
              <w:top w:w="15" w:type="dxa"/>
              <w:right w:w="15" w:type="dxa"/>
              <w:bottom w:w="15" w:type="dxa"/>
            </w:tcMar>
            <w:tcW w:w="4053" w:type="dxa"/>
            <w:vAlign w:val="center"/>
          </w:tcPr>
          <w:p w14:paraId="3C0EC0DB">
            <w:pPr>
              <w:spacing/>
              <w:ind w:right="0" w:firstLine="0" w:left="0"/>
              <w:jc w:val="center"/>
              <w:rPr/>
            </w:pPr>
            <w:r>
              <w:rPr>
                <w:rFonts w:ascii="Times New Roman" w:hAnsi="Times New Roman" w:eastAsia="Times New Roman" w:cs="Times New Roman"/>
                <w:b/>
                <w:color w:val="000000"/>
                <w:sz w:val="24"/>
              </w:rPr>
              <w:t xml:space="preserve">Work area</w:t>
            </w:r>
            <w:r/>
          </w:p>
        </w:tc>
        <w:tc>
          <w:tcPr>
            <w:tcBorders/>
            <w:tcMar>
              <w:left w:w="15" w:type="dxa"/>
              <w:top w:w="15" w:type="dxa"/>
              <w:right w:w="15" w:type="dxa"/>
              <w:bottom w:w="15" w:type="dxa"/>
            </w:tcMar>
            <w:tcW w:w="1957" w:type="dxa"/>
            <w:vAlign w:val="center"/>
          </w:tcPr>
          <w:p w14:paraId="3BDEAF17">
            <w:pPr>
              <w:spacing/>
              <w:ind w:right="0" w:firstLine="0" w:left="0"/>
              <w:jc w:val="center"/>
              <w:rPr/>
            </w:pPr>
            <w:r>
              <w:rPr>
                <w:rFonts w:ascii="Times New Roman" w:hAnsi="Times New Roman" w:eastAsia="Times New Roman" w:cs="Times New Roman"/>
                <w:b/>
                <w:color w:val="000000"/>
                <w:sz w:val="24"/>
              </w:rPr>
              <w:t xml:space="preserve">Primary owner</w:t>
            </w:r>
            <w:r/>
          </w:p>
        </w:tc>
        <w:tc>
          <w:tcPr>
            <w:tcBorders/>
            <w:tcMar>
              <w:left w:w="15" w:type="dxa"/>
              <w:top w:w="15" w:type="dxa"/>
              <w:right w:w="15" w:type="dxa"/>
              <w:bottom w:w="15" w:type="dxa"/>
            </w:tcMar>
            <w:tcW w:w="3344" w:type="dxa"/>
            <w:vAlign w:val="center"/>
          </w:tcPr>
          <w:p w14:paraId="00D8DBC7">
            <w:pPr>
              <w:spacing/>
              <w:ind w:right="0" w:firstLine="0" w:left="0"/>
              <w:jc w:val="center"/>
              <w:rPr/>
            </w:pPr>
            <w:r>
              <w:rPr>
                <w:rFonts w:ascii="Times New Roman" w:hAnsi="Times New Roman" w:eastAsia="Times New Roman" w:cs="Times New Roman"/>
                <w:b/>
                <w:color w:val="000000"/>
                <w:sz w:val="24"/>
              </w:rPr>
              <w:t xml:space="preserve">Shared responsibility</w:t>
            </w:r>
            <w:r/>
          </w:p>
        </w:tc>
      </w:tr>
      <w:tr>
        <w:trPr/>
        <w:tc>
          <w:tcPr>
            <w:tcBorders/>
            <w:tcMar>
              <w:left w:w="15" w:type="dxa"/>
              <w:top w:w="15" w:type="dxa"/>
              <w:right w:w="15" w:type="dxa"/>
              <w:bottom w:w="15" w:type="dxa"/>
            </w:tcMar>
            <w:tcW w:w="4053" w:type="dxa"/>
            <w:vAlign w:val="center"/>
          </w:tcPr>
          <w:p w14:paraId="4AFD3CF7">
            <w:pPr>
              <w:spacing/>
              <w:ind w:right="0" w:firstLine="0" w:left="0"/>
              <w:rPr/>
            </w:pPr>
            <w:r>
              <w:rPr>
                <w:rFonts w:ascii="Times New Roman" w:hAnsi="Times New Roman" w:eastAsia="Times New Roman" w:cs="Times New Roman"/>
                <w:color w:val="000000"/>
                <w:sz w:val="24"/>
              </w:rPr>
              <w:t xml:space="preserve">Database backup and schema recovery</w:t>
            </w:r>
            <w:r/>
          </w:p>
        </w:tc>
        <w:tc>
          <w:tcPr>
            <w:tcBorders/>
            <w:tcMar>
              <w:left w:w="15" w:type="dxa"/>
              <w:top w:w="15" w:type="dxa"/>
              <w:right w:w="15" w:type="dxa"/>
              <w:bottom w:w="15" w:type="dxa"/>
            </w:tcMar>
            <w:tcW w:w="1957" w:type="dxa"/>
            <w:vAlign w:val="center"/>
          </w:tcPr>
          <w:p w14:paraId="5B6FC2FD">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344" w:type="dxa"/>
            <w:vAlign w:val="center"/>
          </w:tcPr>
          <w:p w14:paraId="386ED30B">
            <w:pPr>
              <w:spacing/>
              <w:ind w:right="0" w:firstLine="0" w:left="0"/>
              <w:rPr/>
            </w:pPr>
            <w:r>
              <w:rPr>
                <w:rFonts w:ascii="Times New Roman" w:hAnsi="Times New Roman" w:eastAsia="Times New Roman" w:cs="Times New Roman"/>
                <w:color w:val="000000"/>
                <w:sz w:val="24"/>
              </w:rPr>
              <w:t xml:space="preserve">Recovery validation</w:t>
            </w:r>
            <w:r/>
          </w:p>
        </w:tc>
      </w:tr>
      <w:tr>
        <w:trPr/>
        <w:tc>
          <w:tcPr>
            <w:tcBorders/>
            <w:tcMar>
              <w:left w:w="15" w:type="dxa"/>
              <w:top w:w="15" w:type="dxa"/>
              <w:right w:w="15" w:type="dxa"/>
              <w:bottom w:w="15" w:type="dxa"/>
            </w:tcMar>
            <w:tcW w:w="4053" w:type="dxa"/>
            <w:vAlign w:val="center"/>
          </w:tcPr>
          <w:p w14:paraId="3C468A3F">
            <w:pPr>
              <w:spacing/>
              <w:ind w:right="0" w:firstLine="0" w:left="0"/>
              <w:rPr/>
            </w:pPr>
            <w:r>
              <w:rPr>
                <w:rFonts w:ascii="Times New Roman" w:hAnsi="Times New Roman" w:eastAsia="Times New Roman" w:cs="Times New Roman"/>
                <w:color w:val="000000"/>
                <w:sz w:val="24"/>
              </w:rPr>
              <w:t xml:space="preserve">Task, step and operation reconciliation</w:t>
            </w:r>
            <w:r/>
          </w:p>
        </w:tc>
        <w:tc>
          <w:tcPr>
            <w:tcBorders/>
            <w:tcMar>
              <w:left w:w="15" w:type="dxa"/>
              <w:top w:w="15" w:type="dxa"/>
              <w:right w:w="15" w:type="dxa"/>
              <w:bottom w:w="15" w:type="dxa"/>
            </w:tcMar>
            <w:tcW w:w="1957" w:type="dxa"/>
            <w:vAlign w:val="center"/>
          </w:tcPr>
          <w:p w14:paraId="0514F229">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344" w:type="dxa"/>
            <w:vAlign w:val="center"/>
          </w:tcPr>
          <w:p w14:paraId="7E5851EA">
            <w:pPr>
              <w:spacing/>
              <w:ind w:right="0" w:firstLine="0" w:left="0"/>
              <w:rPr/>
            </w:pPr>
            <w:r>
              <w:rPr>
                <w:rFonts w:ascii="Times New Roman" w:hAnsi="Times New Roman" w:eastAsia="Times New Roman" w:cs="Times New Roman"/>
                <w:color w:val="000000"/>
                <w:sz w:val="24"/>
              </w:rPr>
              <w:t xml:space="preserve">Developer 2 supplies bridge-side evidence</w:t>
            </w:r>
            <w:r/>
          </w:p>
        </w:tc>
      </w:tr>
      <w:tr>
        <w:trPr/>
        <w:tc>
          <w:tcPr>
            <w:tcBorders/>
            <w:tcMar>
              <w:left w:w="15" w:type="dxa"/>
              <w:top w:w="15" w:type="dxa"/>
              <w:right w:w="15" w:type="dxa"/>
              <w:bottom w:w="15" w:type="dxa"/>
            </w:tcMar>
            <w:tcW w:w="4053" w:type="dxa"/>
            <w:vAlign w:val="center"/>
          </w:tcPr>
          <w:p w14:paraId="159748CC">
            <w:pPr>
              <w:spacing/>
              <w:ind w:right="0" w:firstLine="0" w:left="0"/>
              <w:rPr/>
            </w:pPr>
            <w:r>
              <w:rPr>
                <w:rFonts w:ascii="Times New Roman" w:hAnsi="Times New Roman" w:eastAsia="Times New Roman" w:cs="Times New Roman"/>
                <w:color w:val="000000"/>
                <w:sz w:val="24"/>
              </w:rPr>
              <w:t xml:space="preserve">Bridge-local state and device re-enrollment</w:t>
            </w:r>
            <w:r/>
          </w:p>
        </w:tc>
        <w:tc>
          <w:tcPr>
            <w:tcBorders/>
            <w:tcMar>
              <w:left w:w="15" w:type="dxa"/>
              <w:top w:w="15" w:type="dxa"/>
              <w:right w:w="15" w:type="dxa"/>
              <w:bottom w:w="15" w:type="dxa"/>
            </w:tcMar>
            <w:tcW w:w="1957" w:type="dxa"/>
            <w:vAlign w:val="center"/>
          </w:tcPr>
          <w:p w14:paraId="252903CA">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3344" w:type="dxa"/>
            <w:vAlign w:val="center"/>
          </w:tcPr>
          <w:p w14:paraId="6F606732">
            <w:pPr>
              <w:spacing/>
              <w:ind w:right="0" w:firstLine="0" w:left="0"/>
              <w:rPr/>
            </w:pPr>
            <w:r>
              <w:rPr>
                <w:rFonts w:ascii="Times New Roman" w:hAnsi="Times New Roman" w:eastAsia="Times New Roman" w:cs="Times New Roman"/>
                <w:color w:val="000000"/>
                <w:sz w:val="24"/>
              </w:rPr>
              <w:t xml:space="preserve">Credential and policy review</w:t>
            </w:r>
            <w:r/>
          </w:p>
        </w:tc>
      </w:tr>
      <w:tr>
        <w:trPr/>
        <w:tc>
          <w:tcPr>
            <w:tcBorders/>
            <w:tcMar>
              <w:left w:w="15" w:type="dxa"/>
              <w:top w:w="15" w:type="dxa"/>
              <w:right w:w="15" w:type="dxa"/>
              <w:bottom w:w="15" w:type="dxa"/>
            </w:tcMar>
            <w:tcW w:w="4053" w:type="dxa"/>
            <w:vAlign w:val="center"/>
          </w:tcPr>
          <w:p w14:paraId="328AD207">
            <w:pPr>
              <w:spacing/>
              <w:ind w:right="0" w:firstLine="0" w:left="0"/>
              <w:rPr/>
            </w:pPr>
            <w:r>
              <w:rPr>
                <w:rFonts w:ascii="Times New Roman" w:hAnsi="Times New Roman" w:eastAsia="Times New Roman" w:cs="Times New Roman"/>
                <w:color w:val="000000"/>
                <w:sz w:val="24"/>
              </w:rPr>
              <w:t xml:space="preserve">Memory, retrieval indexes and model configuration</w:t>
            </w:r>
            <w:r/>
          </w:p>
        </w:tc>
        <w:tc>
          <w:tcPr>
            <w:tcBorders/>
            <w:tcMar>
              <w:left w:w="15" w:type="dxa"/>
              <w:top w:w="15" w:type="dxa"/>
              <w:right w:w="15" w:type="dxa"/>
              <w:bottom w:w="15" w:type="dxa"/>
            </w:tcMar>
            <w:tcW w:w="1957" w:type="dxa"/>
            <w:vAlign w:val="center"/>
          </w:tcPr>
          <w:p w14:paraId="31339073">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344" w:type="dxa"/>
            <w:vAlign w:val="center"/>
          </w:tcPr>
          <w:p w14:paraId="73D3A8A9">
            <w:pPr>
              <w:spacing/>
              <w:ind w:right="0" w:firstLine="0" w:left="0"/>
              <w:rPr/>
            </w:pPr>
            <w:r>
              <w:rPr>
                <w:rFonts w:ascii="Times New Roman" w:hAnsi="Times New Roman" w:eastAsia="Times New Roman" w:cs="Times New Roman"/>
                <w:color w:val="000000"/>
                <w:sz w:val="24"/>
              </w:rPr>
              <w:t xml:space="preserve">Privacy and recovery validation</w:t>
            </w:r>
            <w:r/>
          </w:p>
        </w:tc>
      </w:tr>
      <w:tr>
        <w:trPr/>
        <w:tc>
          <w:tcPr>
            <w:tcBorders/>
            <w:tcMar>
              <w:left w:w="15" w:type="dxa"/>
              <w:top w:w="15" w:type="dxa"/>
              <w:right w:w="15" w:type="dxa"/>
              <w:bottom w:w="15" w:type="dxa"/>
            </w:tcMar>
            <w:tcW w:w="4053" w:type="dxa"/>
            <w:vAlign w:val="center"/>
          </w:tcPr>
          <w:p w14:paraId="4B394861">
            <w:pPr>
              <w:spacing/>
              <w:ind w:right="0" w:firstLine="0" w:left="0"/>
              <w:rPr/>
            </w:pPr>
            <w:r>
              <w:rPr>
                <w:rFonts w:ascii="Times New Roman" w:hAnsi="Times New Roman" w:eastAsia="Times New Roman" w:cs="Times New Roman"/>
                <w:color w:val="000000"/>
                <w:sz w:val="24"/>
              </w:rPr>
              <w:t xml:space="preserve">Host-loss exercise</w:t>
            </w:r>
            <w:r/>
          </w:p>
        </w:tc>
        <w:tc>
          <w:tcPr>
            <w:tcBorders/>
            <w:tcMar>
              <w:left w:w="15" w:type="dxa"/>
              <w:top w:w="15" w:type="dxa"/>
              <w:right w:w="15" w:type="dxa"/>
              <w:bottom w:w="15" w:type="dxa"/>
            </w:tcMar>
            <w:tcW w:w="1957" w:type="dxa"/>
            <w:vAlign w:val="center"/>
          </w:tcPr>
          <w:p w14:paraId="55EDF004">
            <w:pPr>
              <w:spacing/>
              <w:ind w:right="0" w:firstLine="0" w:left="0"/>
              <w:rPr/>
            </w:pPr>
            <w:r>
              <w:rPr>
                <w:rFonts w:ascii="Times New Roman" w:hAnsi="Times New Roman" w:eastAsia="Times New Roman" w:cs="Times New Roman"/>
                <w:color w:val="000000"/>
                <w:sz w:val="24"/>
              </w:rPr>
              <w:t xml:space="preserve">Assigned incident owner</w:t>
            </w:r>
            <w:r/>
          </w:p>
        </w:tc>
        <w:tc>
          <w:tcPr>
            <w:tcBorders/>
            <w:tcMar>
              <w:left w:w="15" w:type="dxa"/>
              <w:top w:w="15" w:type="dxa"/>
              <w:right w:w="15" w:type="dxa"/>
              <w:bottom w:w="15" w:type="dxa"/>
            </w:tcMar>
            <w:tcW w:w="3344" w:type="dxa"/>
            <w:vAlign w:val="center"/>
          </w:tcPr>
          <w:p w14:paraId="14EA61F2">
            <w:pPr>
              <w:spacing/>
              <w:ind w:right="0" w:firstLine="0" w:left="0"/>
              <w:rPr/>
            </w:pPr>
            <w:r>
              <w:rPr>
                <w:rFonts w:ascii="Times New Roman" w:hAnsi="Times New Roman" w:eastAsia="Times New Roman" w:cs="Times New Roman"/>
                <w:color w:val="000000"/>
                <w:sz w:val="24"/>
              </w:rPr>
              <w:t xml:space="preserve">All three participate</w:t>
            </w:r>
            <w:r/>
          </w:p>
        </w:tc>
      </w:tr>
      <w:tr>
        <w:trPr/>
        <w:tc>
          <w:tcPr>
            <w:tcBorders/>
            <w:tcMar>
              <w:left w:w="15" w:type="dxa"/>
              <w:top w:w="15" w:type="dxa"/>
              <w:right w:w="15" w:type="dxa"/>
              <w:bottom w:w="15" w:type="dxa"/>
            </w:tcMar>
            <w:tcW w:w="4053" w:type="dxa"/>
            <w:vAlign w:val="center"/>
          </w:tcPr>
          <w:p w14:paraId="55CBF4A6">
            <w:pPr>
              <w:spacing/>
              <w:ind w:right="0" w:firstLine="0" w:left="0"/>
              <w:rPr/>
            </w:pPr>
            <w:r>
              <w:rPr>
                <w:rFonts w:ascii="Times New Roman" w:hAnsi="Times New Roman" w:eastAsia="Times New Roman" w:cs="Times New Roman"/>
                <w:color w:val="000000"/>
                <w:sz w:val="24"/>
              </w:rPr>
              <w:t xml:space="preserve">RPO/RTO selection and sign-off</w:t>
            </w:r>
            <w:r/>
          </w:p>
        </w:tc>
        <w:tc>
          <w:tcPr>
            <w:tcBorders/>
            <w:tcMar>
              <w:left w:w="15" w:type="dxa"/>
              <w:top w:w="15" w:type="dxa"/>
              <w:right w:w="15" w:type="dxa"/>
              <w:bottom w:w="15" w:type="dxa"/>
            </w:tcMar>
            <w:tcW w:w="1957" w:type="dxa"/>
            <w:vAlign w:val="center"/>
          </w:tcPr>
          <w:p w14:paraId="757CD9CF">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3344" w:type="dxa"/>
            <w:vAlign w:val="center"/>
          </w:tcPr>
          <w:p w14:paraId="3652F209">
            <w:pPr>
              <w:spacing/>
              <w:ind w:right="0" w:firstLine="0" w:left="0"/>
              <w:rPr/>
            </w:pPr>
            <w:r>
              <w:rPr>
                <w:rFonts w:ascii="Times New Roman" w:hAnsi="Times New Roman" w:eastAsia="Times New Roman" w:cs="Times New Roman"/>
                <w:color w:val="000000"/>
                <w:sz w:val="24"/>
              </w:rPr>
              <w:t xml:space="preserve">Based on measured recovery results</w:t>
            </w:r>
            <w:r/>
          </w:p>
        </w:tc>
      </w:tr>
    </w:tbl>
    <w:p w14:paraId="3B543B95">
      <w:pPr>
        <w:spacing/>
        <w:ind w:right="0" w:firstLine="0" w:left="0"/>
        <w:rPr/>
      </w:pPr>
      <w:r>
        <w:rPr>
          <w:rFonts w:ascii="Times New Roman" w:hAnsi="Times New Roman" w:eastAsia="Times New Roman" w:cs="Times New Roman"/>
          <w:color w:val="000000"/>
          <w:sz w:val="24"/>
        </w:rPr>
        <w:t xml:space="preserve">No single developer should be the only person who knows how to restore the system.</w:t>
      </w:r>
      <w:r/>
    </w:p>
    <w:p w14:paraId="7C2E47E2">
      <w:pPr>
        <w:pStyle w:val="140"/>
        <w:spacing/>
        <w:ind w:right="0" w:firstLine="0" w:left="0"/>
        <w:rPr/>
      </w:pPr>
      <w:r>
        <w:rPr>
          <w:rFonts w:ascii="Times New Roman" w:hAnsi="Times New Roman" w:eastAsia="Times New Roman" w:cs="Times New Roman"/>
          <w:b/>
          <w:color w:val="000000"/>
          <w:sz w:val="36"/>
        </w:rPr>
        <w:t xml:space="preserve">04.25.12 Implementation priorities</w:t>
      </w:r>
      <w:r/>
    </w:p>
    <w:p w14:paraId="58DD473F">
      <w:pPr>
        <w:spacing/>
        <w:ind w:right="0" w:firstLine="0" w:left="0"/>
        <w:rPr/>
      </w:pPr>
      <w:r>
        <w:rPr>
          <w:rFonts w:ascii="Times New Roman" w:hAnsi="Times New Roman" w:eastAsia="Times New Roman" w:cs="Times New Roman"/>
          <w:color w:val="000000"/>
          <w:sz w:val="24"/>
        </w:rPr>
        <w:t xml:space="preserve">P0 — Required foundation</w:t>
      </w:r>
      <w:r/>
    </w:p>
    <w:p w14:paraId="468846C4">
      <w:pPr>
        <w:spacing/>
        <w:ind w:right="0" w:firstLine="0" w:left="0"/>
        <w:rPr/>
      </w:pPr>
      <w:r>
        <w:rPr>
          <w:rFonts w:ascii="Times New Roman" w:hAnsi="Times New Roman" w:eastAsia="Times New Roman" w:cs="Times New Roman"/>
          <w:color w:val="000000"/>
          <w:sz w:val="24"/>
        </w:rPr>
        <w:t xml:space="preserve">Recoverable team deployment</w:t>
      </w:r>
      <w:r/>
    </w:p>
    <w:p w14:paraId="4FE17AA3">
      <w:pPr>
        <w:pStyle w:val="668"/>
        <w:numPr>
          <w:ilvl w:val="0"/>
          <w:numId w:val="9"/>
        </w:numPr>
        <w:spacing/>
        <w:ind w:right="0"/>
        <w:jc w:val="left"/>
        <w:rPr/>
      </w:pPr>
      <w:r>
        <w:rPr>
          <w:rFonts w:ascii="Times New Roman" w:hAnsi="Times New Roman" w:eastAsia="Times New Roman" w:cs="Times New Roman"/>
          <w:color w:val="000000"/>
          <w:sz w:val="24"/>
        </w:rPr>
        <w:t xml:space="preserve">Consistent PostgreSQL backups.</w:t>
      </w:r>
      <w:r/>
    </w:p>
    <w:p w14:paraId="56BC47BF">
      <w:pPr>
        <w:pStyle w:val="668"/>
        <w:numPr>
          <w:ilvl w:val="0"/>
          <w:numId w:val="9"/>
        </w:numPr>
        <w:spacing/>
        <w:ind w:right="0"/>
        <w:jc w:val="left"/>
        <w:rPr/>
      </w:pPr>
      <w:r>
        <w:rPr>
          <w:rFonts w:ascii="Times New Roman" w:hAnsi="Times New Roman" w:eastAsia="Times New Roman" w:cs="Times New Roman"/>
          <w:color w:val="000000"/>
          <w:sz w:val="24"/>
        </w:rPr>
        <w:t xml:space="preserve">Protected backup storage outside the primary host.</w:t>
      </w:r>
      <w:r/>
    </w:p>
    <w:p w14:paraId="55A71399">
      <w:pPr>
        <w:pStyle w:val="668"/>
        <w:numPr>
          <w:ilvl w:val="0"/>
          <w:numId w:val="9"/>
        </w:numPr>
        <w:spacing/>
        <w:ind w:right="0"/>
        <w:jc w:val="left"/>
        <w:rPr/>
      </w:pPr>
      <w:r>
        <w:rPr>
          <w:rFonts w:ascii="Times New Roman" w:hAnsi="Times New Roman" w:eastAsia="Times New Roman" w:cs="Times New Roman"/>
          <w:color w:val="000000"/>
          <w:sz w:val="24"/>
        </w:rPr>
        <w:t xml:space="preserve">Version and integrity metadata.</w:t>
      </w:r>
      <w:r/>
    </w:p>
    <w:p w14:paraId="02C60503">
      <w:pPr>
        <w:pStyle w:val="668"/>
        <w:numPr>
          <w:ilvl w:val="0"/>
          <w:numId w:val="9"/>
        </w:numPr>
        <w:spacing/>
        <w:ind w:right="0"/>
        <w:jc w:val="left"/>
        <w:rPr/>
      </w:pPr>
      <w:r>
        <w:rPr>
          <w:rFonts w:ascii="Times New Roman" w:hAnsi="Times New Roman" w:eastAsia="Times New Roman" w:cs="Times New Roman"/>
          <w:color w:val="000000"/>
          <w:sz w:val="24"/>
        </w:rPr>
        <w:t xml:space="preserve">Documented restore procedure.</w:t>
      </w:r>
      <w:r/>
    </w:p>
    <w:p w14:paraId="0FC745B1">
      <w:pPr>
        <w:pStyle w:val="668"/>
        <w:numPr>
          <w:ilvl w:val="0"/>
          <w:numId w:val="9"/>
        </w:numPr>
        <w:spacing/>
        <w:ind w:right="0"/>
        <w:jc w:val="left"/>
        <w:rPr/>
      </w:pPr>
      <w:r>
        <w:rPr>
          <w:rFonts w:ascii="Times New Roman" w:hAnsi="Times New Roman" w:eastAsia="Times New Roman" w:cs="Times New Roman"/>
          <w:color w:val="000000"/>
          <w:sz w:val="24"/>
        </w:rPr>
        <w:t xml:space="preserve">Task and external-operation reconciliation.</w:t>
      </w:r>
      <w:r/>
    </w:p>
    <w:p w14:paraId="59173B3F">
      <w:pPr>
        <w:pStyle w:val="668"/>
        <w:numPr>
          <w:ilvl w:val="0"/>
          <w:numId w:val="9"/>
        </w:numPr>
        <w:spacing/>
        <w:ind w:right="0"/>
        <w:jc w:val="left"/>
        <w:rPr/>
      </w:pPr>
      <w:r>
        <w:rPr>
          <w:rFonts w:ascii="Times New Roman" w:hAnsi="Times New Roman" w:eastAsia="Times New Roman" w:cs="Times New Roman"/>
          <w:color w:val="000000"/>
          <w:sz w:val="24"/>
        </w:rPr>
        <w:t xml:space="preserve">Safe handling of credentials, revocations and deleted memory.</w:t>
      </w:r>
      <w:r/>
    </w:p>
    <w:p w14:paraId="0C6F880A">
      <w:pPr>
        <w:pStyle w:val="668"/>
        <w:numPr>
          <w:ilvl w:val="0"/>
          <w:numId w:val="9"/>
        </w:numPr>
        <w:spacing/>
        <w:ind w:right="0"/>
        <w:jc w:val="left"/>
        <w:rPr/>
      </w:pPr>
      <w:r>
        <w:rPr>
          <w:rFonts w:ascii="Times New Roman" w:hAnsi="Times New Roman" w:eastAsia="Times New Roman" w:cs="Times New Roman"/>
          <w:color w:val="000000"/>
          <w:sz w:val="24"/>
        </w:rPr>
        <w:t xml:space="preserve">A successful isolated restore test.</w:t>
      </w:r>
      <w:r/>
    </w:p>
    <w:p w14:paraId="4224E52E">
      <w:pPr>
        <w:spacing/>
        <w:ind w:right="0" w:firstLine="0" w:left="0"/>
        <w:rPr/>
      </w:pPr>
      <w:r>
        <w:rPr>
          <w:rFonts w:ascii="Times New Roman" w:hAnsi="Times New Roman" w:eastAsia="Times New Roman" w:cs="Times New Roman"/>
          <w:color w:val="000000"/>
          <w:sz w:val="24"/>
        </w:rPr>
        <w:t xml:space="preserve">P1 — Stronger recovery</w:t>
      </w:r>
      <w:r/>
    </w:p>
    <w:p w14:paraId="0951EF8E">
      <w:pPr>
        <w:spacing/>
        <w:ind w:right="0" w:firstLine="0" w:left="0"/>
        <w:rPr/>
      </w:pPr>
      <w:r>
        <w:rPr>
          <w:rFonts w:ascii="Times New Roman" w:hAnsi="Times New Roman" w:eastAsia="Times New Roman" w:cs="Times New Roman"/>
          <w:color w:val="000000"/>
          <w:sz w:val="24"/>
        </w:rPr>
        <w:t xml:space="preserve">Measured resilience</w:t>
      </w:r>
      <w:r/>
    </w:p>
    <w:p w14:paraId="3BDD8DE1">
      <w:pPr>
        <w:pStyle w:val="668"/>
        <w:numPr>
          <w:ilvl w:val="0"/>
          <w:numId w:val="9"/>
        </w:numPr>
        <w:spacing/>
        <w:ind w:right="0"/>
        <w:jc w:val="left"/>
        <w:rPr/>
      </w:pPr>
      <w:r>
        <w:rPr>
          <w:rFonts w:ascii="Times New Roman" w:hAnsi="Times New Roman" w:eastAsia="Times New Roman" w:cs="Times New Roman"/>
          <w:color w:val="000000"/>
          <w:sz w:val="24"/>
        </w:rPr>
        <w:t xml:space="preserve">Scheduled backup verification.</w:t>
      </w:r>
      <w:r/>
    </w:p>
    <w:p w14:paraId="2DDC4C3E">
      <w:pPr>
        <w:pStyle w:val="668"/>
        <w:numPr>
          <w:ilvl w:val="0"/>
          <w:numId w:val="9"/>
        </w:numPr>
        <w:spacing/>
        <w:ind w:right="0"/>
        <w:jc w:val="left"/>
        <w:rPr/>
      </w:pPr>
      <w:r>
        <w:rPr>
          <w:rFonts w:ascii="Times New Roman" w:hAnsi="Times New Roman" w:eastAsia="Times New Roman" w:cs="Times New Roman"/>
          <w:color w:val="000000"/>
          <w:sz w:val="24"/>
        </w:rPr>
        <w:t xml:space="preserve">Automated failure notification.</w:t>
      </w:r>
      <w:r/>
    </w:p>
    <w:p w14:paraId="43BAABAB">
      <w:pPr>
        <w:pStyle w:val="668"/>
        <w:numPr>
          <w:ilvl w:val="0"/>
          <w:numId w:val="9"/>
        </w:numPr>
        <w:spacing/>
        <w:ind w:right="0"/>
        <w:jc w:val="left"/>
        <w:rPr/>
      </w:pPr>
      <w:r>
        <w:rPr>
          <w:rFonts w:ascii="Times New Roman" w:hAnsi="Times New Roman" w:eastAsia="Times New Roman" w:cs="Times New Roman"/>
          <w:color w:val="000000"/>
          <w:sz w:val="24"/>
        </w:rPr>
        <w:t xml:space="preserve">Regular disaster-recovery exercises.</w:t>
      </w:r>
      <w:r/>
    </w:p>
    <w:p w14:paraId="66FDB611">
      <w:pPr>
        <w:pStyle w:val="668"/>
        <w:numPr>
          <w:ilvl w:val="0"/>
          <w:numId w:val="9"/>
        </w:numPr>
        <w:spacing/>
        <w:ind w:right="0"/>
        <w:jc w:val="left"/>
        <w:rPr/>
      </w:pPr>
      <w:r>
        <w:rPr>
          <w:rFonts w:ascii="Times New Roman" w:hAnsi="Times New Roman" w:eastAsia="Times New Roman" w:cs="Times New Roman"/>
          <w:color w:val="000000"/>
          <w:sz w:val="24"/>
        </w:rPr>
        <w:t xml:space="preserve">Measured RPO and RTO.</w:t>
      </w:r>
      <w:r/>
    </w:p>
    <w:p w14:paraId="235DBE0C">
      <w:pPr>
        <w:pStyle w:val="668"/>
        <w:numPr>
          <w:ilvl w:val="0"/>
          <w:numId w:val="9"/>
        </w:numPr>
        <w:spacing/>
        <w:ind w:right="0"/>
        <w:jc w:val="left"/>
        <w:rPr/>
      </w:pPr>
      <w:r>
        <w:rPr>
          <w:rFonts w:ascii="Times New Roman" w:hAnsi="Times New Roman" w:eastAsia="Times New Roman" w:cs="Times New Roman"/>
          <w:color w:val="000000"/>
          <w:sz w:val="24"/>
        </w:rPr>
        <w:t xml:space="preserve">Improved reconciliation records and restore automation.</w:t>
      </w:r>
      <w:r/>
    </w:p>
    <w:p w14:paraId="2E3073D7">
      <w:pPr>
        <w:spacing/>
        <w:ind w:right="0" w:firstLine="0" w:left="0"/>
        <w:rPr/>
      </w:pPr>
      <w:r>
        <w:rPr>
          <w:rFonts w:ascii="Times New Roman" w:hAnsi="Times New Roman" w:eastAsia="Times New Roman" w:cs="Times New Roman"/>
          <w:color w:val="000000"/>
          <w:sz w:val="24"/>
        </w:rPr>
        <w:t xml:space="preserve">P2 — Future resilience</w:t>
      </w:r>
      <w:r/>
    </w:p>
    <w:p w14:paraId="57E874B5">
      <w:pPr>
        <w:spacing/>
        <w:ind w:right="0" w:firstLine="0" w:left="0"/>
        <w:rPr/>
      </w:pPr>
      <w:r>
        <w:rPr>
          <w:rFonts w:ascii="Times New Roman" w:hAnsi="Times New Roman" w:eastAsia="Times New Roman" w:cs="Times New Roman"/>
          <w:color w:val="000000"/>
          <w:sz w:val="24"/>
        </w:rPr>
        <w:t xml:space="preserve">Reduced downtime and data loss</w:t>
      </w:r>
      <w:r/>
    </w:p>
    <w:p w14:paraId="62343D37">
      <w:pPr>
        <w:pStyle w:val="668"/>
        <w:numPr>
          <w:ilvl w:val="0"/>
          <w:numId w:val="9"/>
        </w:numPr>
        <w:spacing/>
        <w:ind w:right="0"/>
        <w:jc w:val="left"/>
        <w:rPr/>
      </w:pPr>
      <w:r>
        <w:rPr>
          <w:rFonts w:ascii="Times New Roman" w:hAnsi="Times New Roman" w:eastAsia="Times New Roman" w:cs="Times New Roman"/>
          <w:color w:val="000000"/>
          <w:sz w:val="24"/>
        </w:rPr>
        <w:t xml:space="preserve">Point-in-time recovery with WAL archiving, if justified.</w:t>
      </w:r>
      <w:r/>
    </w:p>
    <w:p w14:paraId="79C33098">
      <w:pPr>
        <w:pStyle w:val="668"/>
        <w:numPr>
          <w:ilvl w:val="0"/>
          <w:numId w:val="9"/>
        </w:numPr>
        <w:spacing/>
        <w:ind w:right="0"/>
        <w:jc w:val="left"/>
        <w:rPr/>
      </w:pPr>
      <w:r>
        <w:rPr>
          <w:rFonts w:ascii="Times New Roman" w:hAnsi="Times New Roman" w:eastAsia="Times New Roman" w:cs="Times New Roman"/>
          <w:color w:val="000000"/>
          <w:sz w:val="24"/>
        </w:rPr>
        <w:t xml:space="preserve">More frequent protected recovery points.</w:t>
      </w:r>
      <w:r/>
    </w:p>
    <w:p w14:paraId="51875994">
      <w:pPr>
        <w:pStyle w:val="668"/>
        <w:numPr>
          <w:ilvl w:val="0"/>
          <w:numId w:val="9"/>
        </w:numPr>
        <w:spacing/>
        <w:ind w:right="0"/>
        <w:jc w:val="left"/>
        <w:rPr/>
      </w:pPr>
      <w:r>
        <w:rPr>
          <w:rFonts w:ascii="Times New Roman" w:hAnsi="Times New Roman" w:eastAsia="Times New Roman" w:cs="Times New Roman"/>
          <w:color w:val="000000"/>
          <w:sz w:val="24"/>
        </w:rPr>
        <w:t xml:space="preserve">A separate always-on recovery host.</w:t>
      </w:r>
      <w:r/>
    </w:p>
    <w:p w14:paraId="7122A2B2">
      <w:pPr>
        <w:pStyle w:val="668"/>
        <w:numPr>
          <w:ilvl w:val="0"/>
          <w:numId w:val="9"/>
        </w:numPr>
        <w:spacing/>
        <w:ind w:right="0"/>
        <w:jc w:val="left"/>
        <w:rPr/>
      </w:pPr>
      <w:r>
        <w:rPr>
          <w:rFonts w:ascii="Times New Roman" w:hAnsi="Times New Roman" w:eastAsia="Times New Roman" w:cs="Times New Roman"/>
          <w:color w:val="000000"/>
          <w:sz w:val="24"/>
        </w:rPr>
        <w:t xml:space="preserve">More automated failover and recovery orchestration.</w:t>
      </w:r>
      <w:r/>
    </w:p>
    <w:p w14:paraId="028C6B44">
      <w:pPr>
        <w:pStyle w:val="140"/>
        <w:spacing/>
        <w:ind w:right="0" w:firstLine="0" w:left="0"/>
        <w:rPr/>
      </w:pPr>
      <w:r>
        <w:rPr>
          <w:rFonts w:ascii="Times New Roman" w:hAnsi="Times New Roman" w:eastAsia="Times New Roman" w:cs="Times New Roman"/>
          <w:b/>
          <w:color w:val="000000"/>
          <w:sz w:val="36"/>
        </w:rPr>
        <w:t xml:space="preserve">04.25.13 Open decisions</w:t>
      </w:r>
      <w:r/>
    </w:p>
    <w:p w14:paraId="39A82A94">
      <w:pPr>
        <w:pStyle w:val="668"/>
        <w:numPr>
          <w:ilvl w:val="0"/>
          <w:numId w:val="9"/>
        </w:numPr>
        <w:spacing/>
        <w:ind w:right="0"/>
        <w:jc w:val="left"/>
        <w:rPr/>
      </w:pPr>
      <w:r>
        <w:rPr>
          <w:rFonts w:ascii="Times New Roman" w:hAnsi="Times New Roman" w:eastAsia="Times New Roman" w:cs="Times New Roman"/>
          <w:color w:val="000000"/>
          <w:sz w:val="24"/>
        </w:rPr>
        <w:t xml:space="preserve">What RPO and RTO can the team realistically support?</w:t>
      </w:r>
      <w:r/>
    </w:p>
    <w:p w14:paraId="7FED1889">
      <w:pPr>
        <w:pStyle w:val="668"/>
        <w:numPr>
          <w:ilvl w:val="0"/>
          <w:numId w:val="9"/>
        </w:numPr>
        <w:spacing/>
        <w:ind w:right="0"/>
        <w:jc w:val="left"/>
        <w:rPr/>
      </w:pPr>
      <w:r>
        <w:rPr>
          <w:rFonts w:ascii="Times New Roman" w:hAnsi="Times New Roman" w:eastAsia="Times New Roman" w:cs="Times New Roman"/>
          <w:color w:val="000000"/>
          <w:sz w:val="24"/>
        </w:rPr>
        <w:t xml:space="preserve">How many daily and longer-term backup copies should be retained?</w:t>
      </w:r>
      <w:r/>
    </w:p>
    <w:p w14:paraId="7B552C7A">
      <w:pPr>
        <w:pStyle w:val="668"/>
        <w:numPr>
          <w:ilvl w:val="0"/>
          <w:numId w:val="9"/>
        </w:numPr>
        <w:spacing/>
        <w:ind w:right="0"/>
        <w:jc w:val="left"/>
        <w:rPr/>
      </w:pPr>
      <w:r>
        <w:rPr>
          <w:rFonts w:ascii="Times New Roman" w:hAnsi="Times New Roman" w:eastAsia="Times New Roman" w:cs="Times New Roman"/>
          <w:color w:val="000000"/>
          <w:sz w:val="24"/>
        </w:rPr>
        <w:t xml:space="preserve">Where will the protected backup copy be stored?</w:t>
      </w:r>
      <w:r/>
    </w:p>
    <w:p w14:paraId="7F8A46F6">
      <w:pPr>
        <w:pStyle w:val="668"/>
        <w:numPr>
          <w:ilvl w:val="0"/>
          <w:numId w:val="9"/>
        </w:numPr>
        <w:spacing/>
        <w:ind w:right="0"/>
        <w:jc w:val="left"/>
        <w:rPr/>
      </w:pPr>
      <w:r>
        <w:rPr>
          <w:rFonts w:ascii="Times New Roman" w:hAnsi="Times New Roman" w:eastAsia="Times New Roman" w:cs="Times New Roman"/>
          <w:color w:val="000000"/>
          <w:sz w:val="24"/>
        </w:rPr>
        <w:t xml:space="preserve">Who can access, verify and restore backups?</w:t>
      </w:r>
      <w:r/>
    </w:p>
    <w:p w14:paraId="1D06DA33">
      <w:pPr>
        <w:pStyle w:val="668"/>
        <w:numPr>
          <w:ilvl w:val="0"/>
          <w:numId w:val="9"/>
        </w:numPr>
        <w:spacing/>
        <w:ind w:right="0"/>
        <w:jc w:val="left"/>
        <w:rPr/>
      </w:pPr>
      <w:r>
        <w:rPr>
          <w:rFonts w:ascii="Times New Roman" w:hAnsi="Times New Roman" w:eastAsia="Times New Roman" w:cs="Times New Roman"/>
          <w:color w:val="000000"/>
          <w:sz w:val="24"/>
        </w:rPr>
        <w:t xml:space="preserve">Which secrets should be re-provisioned rather than backed up?</w:t>
      </w:r>
      <w:r/>
    </w:p>
    <w:p w14:paraId="5F975D7A">
      <w:pPr>
        <w:pStyle w:val="668"/>
        <w:numPr>
          <w:ilvl w:val="0"/>
          <w:numId w:val="9"/>
        </w:numPr>
        <w:spacing/>
        <w:ind w:right="0"/>
        <w:jc w:val="left"/>
        <w:rPr/>
      </w:pPr>
      <w:r>
        <w:rPr>
          <w:rFonts w:ascii="Times New Roman" w:hAnsi="Times New Roman" w:eastAsia="Times New Roman" w:cs="Times New Roman"/>
          <w:color w:val="000000"/>
          <w:sz w:val="24"/>
        </w:rPr>
        <w:t xml:space="preserve">How will the team preserve revocation and deletion information across restore points?</w:t>
      </w:r>
      <w:r/>
    </w:p>
    <w:p w14:paraId="40898204">
      <w:pPr>
        <w:pStyle w:val="668"/>
        <w:numPr>
          <w:ilvl w:val="0"/>
          <w:numId w:val="9"/>
        </w:numPr>
        <w:spacing/>
        <w:ind w:right="0"/>
        <w:jc w:val="left"/>
        <w:rPr/>
      </w:pPr>
      <w:r>
        <w:rPr>
          <w:rFonts w:ascii="Times New Roman" w:hAnsi="Times New Roman" w:eastAsia="Times New Roman" w:cs="Times New Roman"/>
          <w:color w:val="000000"/>
          <w:sz w:val="24"/>
        </w:rPr>
        <w:t xml:space="preserve">Is daily backup sufficient, or is point-in-time recovery required?</w:t>
      </w:r>
      <w:r/>
    </w:p>
    <w:p w14:paraId="14668C16">
      <w:pPr>
        <w:pStyle w:val="668"/>
        <w:numPr>
          <w:ilvl w:val="0"/>
          <w:numId w:val="9"/>
        </w:numPr>
        <w:spacing/>
        <w:ind w:right="0"/>
        <w:jc w:val="left"/>
        <w:rPr/>
      </w:pPr>
      <w:r>
        <w:rPr>
          <w:rFonts w:ascii="Times New Roman" w:hAnsi="Times New Roman" w:eastAsia="Times New Roman" w:cs="Times New Roman"/>
          <w:color w:val="000000"/>
          <w:sz w:val="24"/>
        </w:rPr>
        <w:t xml:space="preserve">How often will restore drills be performed?</w:t>
      </w:r>
      <w:r/>
    </w:p>
    <w:p w14:paraId="5A445D1D">
      <w:pPr>
        <w:pStyle w:val="668"/>
        <w:numPr>
          <w:ilvl w:val="0"/>
          <w:numId w:val="9"/>
        </w:numPr>
        <w:spacing/>
        <w:ind w:right="0"/>
        <w:jc w:val="left"/>
        <w:rPr/>
      </w:pPr>
      <w:r>
        <w:rPr>
          <w:rFonts w:ascii="Times New Roman" w:hAnsi="Times New Roman" w:eastAsia="Times New Roman" w:cs="Times New Roman"/>
          <w:color w:val="000000"/>
          <w:sz w:val="24"/>
        </w:rPr>
        <w:t xml:space="preserve">What is the approved procedure if the designated host is permanently lost?</w:t>
      </w:r>
      <w:r/>
    </w:p>
    <w:p w14:paraId="411A9B1E">
      <w:pPr>
        <w:pStyle w:val="668"/>
        <w:numPr>
          <w:ilvl w:val="0"/>
          <w:numId w:val="9"/>
        </w:numPr>
        <w:spacing/>
        <w:ind w:right="0"/>
        <w:jc w:val="left"/>
        <w:rPr/>
      </w:pPr>
      <w:r>
        <w:rPr>
          <w:rFonts w:ascii="Times New Roman" w:hAnsi="Times New Roman" w:eastAsia="Times New Roman" w:cs="Times New Roman"/>
          <w:color w:val="000000"/>
          <w:sz w:val="24"/>
        </w:rPr>
        <w:t xml:space="preserve">How will the team handle an operation whose Windows-side outcome cannot be established after restoration?</w:t>
      </w:r>
      <w:r/>
    </w:p>
    <w:p w14:paraId="5381A391">
      <w:pPr>
        <w:pStyle w:val="140"/>
        <w:spacing/>
        <w:ind w:right="0" w:firstLine="0" w:left="0"/>
        <w:rPr/>
      </w:pPr>
      <w:r>
        <w:rPr>
          <w:rFonts w:ascii="Times New Roman" w:hAnsi="Times New Roman" w:eastAsia="Times New Roman" w:cs="Times New Roman"/>
          <w:b/>
          <w:color w:val="000000"/>
          <w:sz w:val="36"/>
        </w:rPr>
        <w:t xml:space="preserve">04.25.14 Definition of done</w:t>
      </w:r>
      <w:r/>
    </w:p>
    <w:p w14:paraId="1DDB7D1E">
      <w:pPr>
        <w:pStyle w:val="668"/>
        <w:numPr>
          <w:ilvl w:val="0"/>
          <w:numId w:val="9"/>
        </w:numPr>
        <w:spacing/>
        <w:ind w:right="0"/>
        <w:jc w:val="left"/>
        <w:rPr/>
      </w:pPr>
      <w:r>
        <w:rPr>
          <w:rFonts w:ascii="Times New Roman" w:hAnsi="Times New Roman" w:eastAsia="Times New Roman" w:cs="Times New Roman"/>
          <w:color w:val="000000"/>
          <w:sz w:val="24"/>
        </w:rPr>
        <w:t xml:space="preserve">Backup scope and retention policy are documented.</w:t>
      </w:r>
      <w:r/>
    </w:p>
    <w:p w14:paraId="0D769B86">
      <w:pPr>
        <w:pStyle w:val="668"/>
        <w:numPr>
          <w:ilvl w:val="0"/>
          <w:numId w:val="9"/>
        </w:numPr>
        <w:spacing/>
        <w:ind w:right="0"/>
        <w:jc w:val="left"/>
        <w:rPr/>
      </w:pPr>
      <w:r>
        <w:rPr>
          <w:rFonts w:ascii="Times New Roman" w:hAnsi="Times New Roman" w:eastAsia="Times New Roman" w:cs="Times New Roman"/>
          <w:color w:val="000000"/>
          <w:sz w:val="24"/>
        </w:rPr>
        <w:t xml:space="preserve">A verified backup exists outside the primary host.</w:t>
      </w:r>
      <w:r/>
    </w:p>
    <w:p w14:paraId="058FE02A">
      <w:pPr>
        <w:pStyle w:val="668"/>
        <w:numPr>
          <w:ilvl w:val="0"/>
          <w:numId w:val="9"/>
        </w:numPr>
        <w:spacing/>
        <w:ind w:right="0"/>
        <w:jc w:val="left"/>
        <w:rPr/>
      </w:pPr>
      <w:r>
        <w:rPr>
          <w:rFonts w:ascii="Times New Roman" w:hAnsi="Times New Roman" w:eastAsia="Times New Roman" w:cs="Times New Roman"/>
          <w:color w:val="000000"/>
          <w:sz w:val="24"/>
        </w:rPr>
        <w:t xml:space="preserve">The team can restore PostgreSQL into an isolated environment.</w:t>
      </w:r>
      <w:r/>
    </w:p>
    <w:p w14:paraId="38891B60">
      <w:pPr>
        <w:pStyle w:val="668"/>
        <w:numPr>
          <w:ilvl w:val="0"/>
          <w:numId w:val="9"/>
        </w:numPr>
        <w:spacing/>
        <w:ind w:right="0"/>
        <w:jc w:val="left"/>
        <w:rPr/>
      </w:pPr>
      <w:r>
        <w:rPr>
          <w:rFonts w:ascii="Times New Roman" w:hAnsi="Times New Roman" w:eastAsia="Times New Roman" w:cs="Times New Roman"/>
          <w:color w:val="000000"/>
          <w:sz w:val="24"/>
        </w:rPr>
        <w:t xml:space="preserve">Required application versions and configuration can be reconstructed.</w:t>
      </w:r>
      <w:r/>
    </w:p>
    <w:p w14:paraId="29659528">
      <w:pPr>
        <w:pStyle w:val="668"/>
        <w:numPr>
          <w:ilvl w:val="0"/>
          <w:numId w:val="9"/>
        </w:numPr>
        <w:spacing/>
        <w:ind w:right="0"/>
        <w:jc w:val="left"/>
        <w:rPr/>
      </w:pPr>
      <w:r>
        <w:rPr>
          <w:rFonts w:ascii="Times New Roman" w:hAnsi="Times New Roman" w:eastAsia="Times New Roman" w:cs="Times New Roman"/>
          <w:color w:val="000000"/>
          <w:sz w:val="24"/>
        </w:rPr>
        <w:t xml:space="preserve">Device revocations and security restrictions survive recovery.</w:t>
      </w:r>
      <w:r/>
    </w:p>
    <w:p w14:paraId="25E54D68">
      <w:pPr>
        <w:pStyle w:val="668"/>
        <w:numPr>
          <w:ilvl w:val="0"/>
          <w:numId w:val="9"/>
        </w:numPr>
        <w:spacing/>
        <w:ind w:right="0"/>
        <w:jc w:val="left"/>
        <w:rPr/>
      </w:pPr>
      <w:r>
        <w:rPr>
          <w:rFonts w:ascii="Times New Roman" w:hAnsi="Times New Roman" w:eastAsia="Times New Roman" w:cs="Times New Roman"/>
          <w:color w:val="000000"/>
          <w:sz w:val="24"/>
        </w:rPr>
        <w:t xml:space="preserve">Deleted memory is not silently reactivated.</w:t>
      </w:r>
      <w:r/>
    </w:p>
    <w:p w14:paraId="6F0A8EC7">
      <w:pPr>
        <w:pStyle w:val="668"/>
        <w:numPr>
          <w:ilvl w:val="0"/>
          <w:numId w:val="9"/>
        </w:numPr>
        <w:spacing/>
        <w:ind w:right="0"/>
        <w:jc w:val="left"/>
        <w:rPr/>
      </w:pPr>
      <w:r>
        <w:rPr>
          <w:rFonts w:ascii="Times New Roman" w:hAnsi="Times New Roman" w:eastAsia="Times New Roman" w:cs="Times New Roman"/>
          <w:color w:val="000000"/>
          <w:sz w:val="24"/>
        </w:rPr>
        <w:t xml:space="preserve">Uncertain Windows operations are reconciled before unsafe retries.</w:t>
      </w:r>
      <w:r/>
    </w:p>
    <w:p w14:paraId="28A71CC4">
      <w:pPr>
        <w:pStyle w:val="668"/>
        <w:numPr>
          <w:ilvl w:val="0"/>
          <w:numId w:val="9"/>
        </w:numPr>
        <w:spacing/>
        <w:ind w:right="0"/>
        <w:jc w:val="left"/>
        <w:rPr/>
      </w:pPr>
      <w:r>
        <w:rPr>
          <w:rFonts w:ascii="Times New Roman" w:hAnsi="Times New Roman" w:eastAsia="Times New Roman" w:cs="Times New Roman"/>
          <w:color w:val="000000"/>
          <w:sz w:val="24"/>
        </w:rPr>
        <w:t xml:space="preserve">A host-loss exercise has been completed and documented.</w:t>
      </w:r>
      <w:r/>
    </w:p>
    <w:p w14:paraId="6E690F53">
      <w:pPr>
        <w:pStyle w:val="668"/>
        <w:numPr>
          <w:ilvl w:val="0"/>
          <w:numId w:val="9"/>
        </w:numPr>
        <w:spacing/>
        <w:ind w:right="0"/>
        <w:jc w:val="left"/>
        <w:rPr/>
      </w:pPr>
      <w:r>
        <w:rPr>
          <w:rFonts w:ascii="Times New Roman" w:hAnsi="Times New Roman" w:eastAsia="Times New Roman" w:cs="Times New Roman"/>
          <w:color w:val="000000"/>
          <w:sz w:val="24"/>
        </w:rPr>
        <w:t xml:space="preserve">Recovery time and potential data loss have been measured.</w:t>
      </w:r>
      <w:r/>
    </w:p>
    <w:p w14:paraId="64D32744">
      <w:pPr>
        <w:pStyle w:val="668"/>
        <w:numPr>
          <w:ilvl w:val="0"/>
          <w:numId w:val="9"/>
        </w:numPr>
        <w:spacing/>
        <w:ind w:right="0"/>
        <w:jc w:val="left"/>
        <w:rPr/>
      </w:pPr>
      <w:r>
        <w:rPr>
          <w:rFonts w:ascii="Times New Roman" w:hAnsi="Times New Roman" w:eastAsia="Times New Roman" w:cs="Times New Roman"/>
          <w:color w:val="000000"/>
          <w:sz w:val="24"/>
        </w:rPr>
        <w:t xml:space="preserve">Every developer understands the recovery procedure.</w:t>
      </w:r>
      <w:r/>
    </w:p>
    <w:p w14:paraId="20A9F454">
      <w:pPr>
        <w:spacing/>
        <w:ind w:right="0" w:firstLine="0" w:left="0"/>
        <w:rPr/>
      </w:pPr>
      <w:r>
        <w:rPr>
          <w:rFonts w:ascii="Times New Roman" w:hAnsi="Times New Roman" w:eastAsia="Times New Roman" w:cs="Times New Roman"/>
          <w:color w:val="000000"/>
          <w:sz w:val="24"/>
        </w:rPr>
        <w:t xml:space="preserve">Section exit criterion: NEXUS can recover from database or host loss with a known recovery point, documented data-loss limitations and a safe process for reconciling external operations.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F1D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F99DD0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530BE1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127FA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1BDBB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8FDE8A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74A8AC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7FBFA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11323A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2026-10-22T14:55:07Z</dcterms:created>
  <dcterms:modified xsi:type="dcterms:W3CDTF">2026-10-22T14:59:31Z</dcterms:modified>
</cp:coreProperties>
</file>