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DD7043">
      <w:pPr>
        <w:pStyle w:val="140"/>
        <w:spacing/>
        <w:ind w:right="0" w:firstLine="0" w:left="0"/>
        <w:rPr/>
      </w:pPr>
      <w:r>
        <w:rPr>
          <w:rFonts w:ascii="Times New Roman" w:hAnsi="Times New Roman" w:eastAsia="Times New Roman" w:cs="Times New Roman"/>
          <w:b/>
          <w:color w:val="000000"/>
          <w:sz w:val="36"/>
        </w:rPr>
        <w:t xml:space="preserve">03.22.1 Purpose</w:t>
      </w:r>
      <w:r/>
    </w:p>
    <w:p w14:paraId="49F620CC">
      <w:pPr>
        <w:spacing/>
        <w:ind w:right="0" w:firstLine="0" w:left="0"/>
        <w:rPr/>
      </w:pPr>
      <w:r>
        <w:rPr>
          <w:rFonts w:ascii="Times New Roman" w:hAnsi="Times New Roman" w:eastAsia="Times New Roman" w:cs="Times New Roman"/>
          <w:color w:val="000000"/>
          <w:sz w:val="24"/>
        </w:rPr>
        <w:t xml:space="preserve">NEXUS must let three developers use a shared backend while each developer retains control of their own Windows computer. This requires a clear separation between centralized services and local execution.</w:t>
      </w:r>
      <w:r/>
    </w:p>
    <w:p w14:paraId="16D51BAD">
      <w:pPr>
        <w:spacing/>
        <w:ind w:right="0" w:firstLine="0" w:left="0"/>
        <w:rPr/>
      </w:pPr>
      <w:r>
        <w:rPr>
          <w:rFonts w:ascii="Times New Roman" w:hAnsi="Times New Roman" w:eastAsia="Times New Roman" w:cs="Times New Roman"/>
          <w:color w:val="000000"/>
          <w:sz w:val="24"/>
        </w:rPr>
        <w:t xml:space="preserve">The deployment design must answer:</w:t>
      </w:r>
      <w:r/>
    </w:p>
    <w:p w14:paraId="3D08E4C4">
      <w:pPr>
        <w:pStyle w:val="668"/>
        <w:numPr>
          <w:ilvl w:val="0"/>
          <w:numId w:val="1"/>
        </w:numPr>
        <w:spacing/>
        <w:ind w:right="0"/>
        <w:jc w:val="left"/>
        <w:rPr/>
      </w:pPr>
      <w:r>
        <w:rPr>
          <w:rFonts w:ascii="Times New Roman" w:hAnsi="Times New Roman" w:eastAsia="Times New Roman" w:cs="Times New Roman"/>
          <w:color w:val="000000"/>
          <w:sz w:val="24"/>
        </w:rPr>
        <w:t xml:space="preserve">Where do FastAPI, PostgreSQL and the AI runtime run?</w:t>
      </w:r>
      <w:r/>
    </w:p>
    <w:p w14:paraId="03AFFC21">
      <w:pPr>
        <w:pStyle w:val="668"/>
        <w:numPr>
          <w:ilvl w:val="0"/>
          <w:numId w:val="1"/>
        </w:numPr>
        <w:spacing/>
        <w:ind w:right="0"/>
        <w:jc w:val="left"/>
        <w:rPr/>
      </w:pPr>
      <w:r>
        <w:rPr>
          <w:rFonts w:ascii="Times New Roman" w:hAnsi="Times New Roman" w:eastAsia="Times New Roman" w:cs="Times New Roman"/>
          <w:color w:val="000000"/>
          <w:sz w:val="24"/>
        </w:rPr>
        <w:t xml:space="preserve">How does each developer's CLI reach the backend?</w:t>
      </w:r>
      <w:r/>
    </w:p>
    <w:p w14:paraId="55AB14F0">
      <w:pPr>
        <w:pStyle w:val="668"/>
        <w:numPr>
          <w:ilvl w:val="0"/>
          <w:numId w:val="1"/>
        </w:numPr>
        <w:spacing/>
        <w:ind w:right="0"/>
        <w:jc w:val="left"/>
        <w:rPr/>
      </w:pPr>
      <w:r>
        <w:rPr>
          <w:rFonts w:ascii="Times New Roman" w:hAnsi="Times New Roman" w:eastAsia="Times New Roman" w:cs="Times New Roman"/>
          <w:color w:val="000000"/>
          <w:sz w:val="24"/>
        </w:rPr>
        <w:t xml:space="preserve">How does the backend communicate with each Windows bridge?</w:t>
      </w:r>
      <w:r/>
    </w:p>
    <w:p w14:paraId="05B6BFA7">
      <w:pPr>
        <w:pStyle w:val="668"/>
        <w:numPr>
          <w:ilvl w:val="0"/>
          <w:numId w:val="1"/>
        </w:numPr>
        <w:spacing/>
        <w:ind w:right="0"/>
        <w:jc w:val="left"/>
        <w:rPr/>
      </w:pPr>
      <w:r>
        <w:rPr>
          <w:rFonts w:ascii="Times New Roman" w:hAnsi="Times New Roman" w:eastAsia="Times New Roman" w:cs="Times New Roman"/>
          <w:color w:val="000000"/>
          <w:sz w:val="24"/>
        </w:rPr>
        <w:t xml:space="preserve">What happens when a computer goes offline?</w:t>
      </w:r>
      <w:r/>
    </w:p>
    <w:p w14:paraId="3C5CC7D8">
      <w:pPr>
        <w:pStyle w:val="668"/>
        <w:numPr>
          <w:ilvl w:val="0"/>
          <w:numId w:val="1"/>
        </w:numPr>
        <w:spacing/>
        <w:ind w:right="0"/>
        <w:jc w:val="left"/>
        <w:rPr/>
      </w:pPr>
      <w:r>
        <w:rPr>
          <w:rFonts w:ascii="Times New Roman" w:hAnsi="Times New Roman" w:eastAsia="Times New Roman" w:cs="Times New Roman"/>
          <w:color w:val="000000"/>
          <w:sz w:val="24"/>
        </w:rPr>
        <w:t xml:space="preserve">How are users and devices authenticated independently?</w:t>
      </w:r>
      <w:r/>
    </w:p>
    <w:p w14:paraId="5A16A5C7">
      <w:pPr>
        <w:pStyle w:val="668"/>
        <w:numPr>
          <w:ilvl w:val="0"/>
          <w:numId w:val="1"/>
        </w:numPr>
        <w:spacing/>
        <w:ind w:right="0"/>
        <w:jc w:val="left"/>
        <w:rPr/>
      </w:pPr>
      <w:r>
        <w:rPr>
          <w:rFonts w:ascii="Times New Roman" w:hAnsi="Times New Roman" w:eastAsia="Times New Roman" w:cs="Times New Roman"/>
          <w:color w:val="000000"/>
          <w:sz w:val="24"/>
        </w:rPr>
        <w:t xml:space="preserve">Which network ports are exposed, and to whom?</w:t>
      </w:r>
      <w:r/>
    </w:p>
    <w:p w14:paraId="47F40B43">
      <w:pPr>
        <w:pStyle w:val="668"/>
        <w:numPr>
          <w:ilvl w:val="0"/>
          <w:numId w:val="1"/>
        </w:numPr>
        <w:spacing/>
        <w:ind w:right="0"/>
        <w:jc w:val="left"/>
        <w:rPr/>
      </w:pPr>
      <w:r>
        <w:rPr>
          <w:rFonts w:ascii="Times New Roman" w:hAnsi="Times New Roman" w:eastAsia="Times New Roman" w:cs="Times New Roman"/>
          <w:color w:val="000000"/>
          <w:sz w:val="24"/>
        </w:rPr>
        <w:t xml:space="preserve">How can the team operate NEXUS safely on a local network without paid infrastructure?</w:t>
      </w:r>
      <w:r/>
    </w:p>
    <w:p w14:paraId="1C1BAB03">
      <w:pPr>
        <w:spacing/>
        <w:ind w:right="0" w:firstLine="0" w:left="0"/>
        <w:rPr/>
      </w:pPr>
      <w:r>
        <w:rPr>
          <w:rFonts w:ascii="Times New Roman" w:hAnsi="Times New Roman" w:eastAsia="Times New Roman" w:cs="Times New Roman"/>
          <w:color w:val="000000"/>
          <w:sz w:val="24"/>
        </w:rPr>
        <w:t xml:space="preserve">Core principle: the shared backend coordinates tasks, but each Windows bridge enforces local execution boundaries on its own computer.</w:t>
      </w:r>
      <w:r/>
    </w:p>
    <w:p w14:paraId="2A0D85E3">
      <w:pPr>
        <w:pStyle w:val="140"/>
        <w:spacing/>
        <w:ind w:right="0" w:firstLine="0" w:left="0"/>
        <w:rPr/>
      </w:pPr>
      <w:r>
        <w:rPr>
          <w:rFonts w:ascii="Times New Roman" w:hAnsi="Times New Roman" w:eastAsia="Times New Roman" w:cs="Times New Roman"/>
          <w:b/>
          <w:color w:val="000000"/>
          <w:sz w:val="36"/>
        </w:rPr>
        <w:t xml:space="preserve">03.22.2 Proposed deployment topology</w:t>
      </w:r>
      <w:r/>
    </w:p>
    <w:p w14:paraId="27273E22">
      <w:pPr>
        <w:spacing/>
        <w:ind w:right="0" w:firstLine="0" w:left="0"/>
        <w:rPr/>
      </w:pPr>
      <w:r>
        <w:rPr>
          <w:rFonts w:ascii="Times New Roman" w:hAnsi="Times New Roman" w:eastAsia="Times New Roman" w:cs="Times New Roman"/>
          <w:color w:val="000000"/>
          <w:sz w:val="24"/>
        </w:rPr>
        <w:t xml:space="preserve">The current preference is to use one designated team computer for the shared backend, database and initial AI inference, subject to hardware and connectivity validation.</w:t>
      </w:r>
      <w:r/>
    </w:p>
    <w:p w14:paraId="2F9B0E45">
      <w:pPr>
        <w:pStyle w:val="141"/>
        <w:spacing/>
        <w:ind w:right="0" w:firstLine="0" w:left="0"/>
        <w:rPr/>
      </w:pPr>
      <w:r>
        <w:rPr>
          <w:rFonts w:ascii="Times New Roman" w:hAnsi="Times New Roman" w:eastAsia="Times New Roman" w:cs="Times New Roman"/>
          <w:b/>
          <w:color w:val="000000"/>
          <w:sz w:val="28"/>
        </w:rPr>
        <w:t xml:space="preserve">Designated team computer</w:t>
      </w:r>
      <w:r>
        <w:rPr>
          <w:rFonts w:ascii="Times New Roman" w:hAnsi="Times New Roman" w:eastAsia="Times New Roman" w:cs="Times New Roman"/>
          <w:sz w:val="28"/>
        </w:rPr>
      </w:r>
    </w:p>
    <w:p w14:paraId="71EAD81A">
      <w:pPr>
        <w:spacing/>
        <w:ind/>
        <w:rPr/>
      </w:pPr>
      <w:r>
        <w:rPr>
          <w:rFonts w:ascii="Times New Roman" w:hAnsi="Times New Roman" w:eastAsia="Times New Roman" w:cs="Times New Roman"/>
          <w:b/>
          <w:color w:val="000000"/>
          <w:sz w:val="28"/>
        </w:rPr>
      </w:r>
      <w:r/>
      <w:r/>
    </w:p>
    <w:p w14:paraId="2ED836A4">
      <w:pP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315995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6501" name=""/>
                        <pic:cNvPicPr>
                          <a:picLocks noChangeAspect="1"/>
                        </pic:cNvPicPr>
                        <pic:nvPr/>
                      </pic:nvPicPr>
                      <pic:blipFill rotWithShape="1">
                        <a:blip r:embed="rId9"/>
                        <a:stretch/>
                      </pic:blipFill>
                      <pic:spPr bwMode="auto">
                        <a:xfrm>
                          <a:off x="0" y="0"/>
                          <a:ext cx="5943599" cy="31599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48.8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rPr>
      </w:r>
    </w:p>
    <w:p w14:paraId="425F8A81">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34AB585">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This diagram shows the proposed logical deployment, not a guarantee that the designated computer can run all services efficiently. Its available RAM, AMD GPU model and VRAM, operating system, network accessibility and expected uptime must be checked first.</w:t>
      </w:r>
      <w:r/>
      <w:r/>
    </w:p>
    <w:p w14:paraId="438A1925">
      <w:pPr>
        <w:pStyle w:val="140"/>
        <w:spacing/>
        <w:ind w:right="0" w:firstLine="0" w:left="0"/>
        <w:rPr/>
      </w:pPr>
      <w:r>
        <w:rPr>
          <w:rFonts w:ascii="Times New Roman" w:hAnsi="Times New Roman" w:eastAsia="Times New Roman" w:cs="Times New Roman"/>
          <w:b/>
          <w:color w:val="000000"/>
          <w:sz w:val="36"/>
        </w:rPr>
        <w:t xml:space="preserve">03.22.03 Service placement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5"/>
        <w:gridCol w:w="3207"/>
        <w:gridCol w:w="4302"/>
      </w:tblGrid>
      <w:tr>
        <w:trPr/>
        <w:tc>
          <w:tcPr>
            <w:tcBorders/>
            <w:tcMar>
              <w:left w:w="15" w:type="dxa"/>
              <w:top w:w="15" w:type="dxa"/>
              <w:right w:w="15" w:type="dxa"/>
              <w:bottom w:w="15" w:type="dxa"/>
            </w:tcMar>
            <w:tcW w:w="1845" w:type="dxa"/>
            <w:vAlign w:val="center"/>
          </w:tcPr>
          <w:p w14:paraId="2CA601B9">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3207" w:type="dxa"/>
            <w:vAlign w:val="center"/>
          </w:tcPr>
          <w:p w14:paraId="1567A9F3">
            <w:pPr>
              <w:spacing/>
              <w:ind w:right="0" w:firstLine="0" w:left="0"/>
              <w:jc w:val="center"/>
              <w:rPr/>
            </w:pPr>
            <w:r>
              <w:rPr>
                <w:rFonts w:ascii="Times New Roman" w:hAnsi="Times New Roman" w:eastAsia="Times New Roman" w:cs="Times New Roman"/>
                <w:b/>
                <w:color w:val="000000"/>
                <w:sz w:val="24"/>
              </w:rPr>
              <w:t xml:space="preserve">Proposed location</w:t>
            </w:r>
            <w:r/>
          </w:p>
        </w:tc>
        <w:tc>
          <w:tcPr>
            <w:tcBorders/>
            <w:tcMar>
              <w:left w:w="15" w:type="dxa"/>
              <w:top w:w="15" w:type="dxa"/>
              <w:right w:w="15" w:type="dxa"/>
              <w:bottom w:w="15" w:type="dxa"/>
            </w:tcMar>
            <w:tcW w:w="4302" w:type="dxa"/>
            <w:vAlign w:val="center"/>
          </w:tcPr>
          <w:p w14:paraId="785654FB">
            <w:pPr>
              <w:spacing/>
              <w:ind w:right="0" w:firstLine="0" w:left="0"/>
              <w:jc w:val="center"/>
              <w:rPr/>
            </w:pPr>
            <w:r>
              <w:rPr>
                <w:rFonts w:ascii="Times New Roman" w:hAnsi="Times New Roman" w:eastAsia="Times New Roman" w:cs="Times New Roman"/>
                <w:b/>
                <w:color w:val="000000"/>
                <w:sz w:val="24"/>
              </w:rPr>
              <w:t xml:space="preserve">Reason</w:t>
            </w:r>
            <w:r/>
          </w:p>
        </w:tc>
      </w:tr>
      <w:tr>
        <w:trPr/>
        <w:tc>
          <w:tcPr>
            <w:tcBorders/>
            <w:tcMar>
              <w:left w:w="15" w:type="dxa"/>
              <w:top w:w="15" w:type="dxa"/>
              <w:right w:w="15" w:type="dxa"/>
              <w:bottom w:w="15" w:type="dxa"/>
            </w:tcMar>
            <w:tcW w:w="1845" w:type="dxa"/>
            <w:vAlign w:val="center"/>
          </w:tcPr>
          <w:p w14:paraId="6FCBC40A">
            <w:pPr>
              <w:spacing/>
              <w:ind w:right="0" w:firstLine="0" w:left="0"/>
              <w:rPr/>
            </w:pPr>
            <w:r>
              <w:rPr>
                <w:rFonts w:ascii="Times New Roman" w:hAnsi="Times New Roman" w:eastAsia="Times New Roman" w:cs="Times New Roman"/>
                <w:color w:val="000000"/>
                <w:sz w:val="24"/>
              </w:rPr>
              <w:t xml:space="preserve">CLI</w:t>
            </w:r>
            <w:r/>
          </w:p>
        </w:tc>
        <w:tc>
          <w:tcPr>
            <w:tcBorders/>
            <w:tcMar>
              <w:left w:w="15" w:type="dxa"/>
              <w:top w:w="15" w:type="dxa"/>
              <w:right w:w="15" w:type="dxa"/>
              <w:bottom w:w="15" w:type="dxa"/>
            </w:tcMar>
            <w:tcW w:w="3207" w:type="dxa"/>
            <w:vAlign w:val="center"/>
          </w:tcPr>
          <w:p w14:paraId="447F703C">
            <w:pPr>
              <w:spacing/>
              <w:ind w:right="0" w:firstLine="0" w:left="0"/>
              <w:rPr/>
            </w:pPr>
            <w:r>
              <w:rPr>
                <w:rFonts w:ascii="Times New Roman" w:hAnsi="Times New Roman" w:eastAsia="Times New Roman" w:cs="Times New Roman"/>
                <w:color w:val="000000"/>
                <w:sz w:val="24"/>
              </w:rPr>
              <w:t xml:space="preserve">Each developer's environment</w:t>
            </w:r>
            <w:r/>
          </w:p>
        </w:tc>
        <w:tc>
          <w:tcPr>
            <w:tcBorders/>
            <w:tcMar>
              <w:left w:w="15" w:type="dxa"/>
              <w:top w:w="15" w:type="dxa"/>
              <w:right w:w="15" w:type="dxa"/>
              <w:bottom w:w="15" w:type="dxa"/>
            </w:tcMar>
            <w:tcW w:w="4302" w:type="dxa"/>
            <w:vAlign w:val="center"/>
          </w:tcPr>
          <w:p w14:paraId="74AAD3E7">
            <w:pPr>
              <w:spacing/>
              <w:ind w:right="0" w:firstLine="0" w:left="0"/>
              <w:rPr/>
            </w:pPr>
            <w:r>
              <w:rPr>
                <w:rFonts w:ascii="Times New Roman" w:hAnsi="Times New Roman" w:eastAsia="Times New Roman" w:cs="Times New Roman"/>
                <w:color w:val="000000"/>
                <w:sz w:val="24"/>
              </w:rPr>
              <w:t xml:space="preserve">Local task submission and status viewing</w:t>
            </w:r>
            <w:r/>
          </w:p>
        </w:tc>
      </w:tr>
      <w:tr>
        <w:trPr/>
        <w:tc>
          <w:tcPr>
            <w:tcBorders/>
            <w:tcMar>
              <w:left w:w="15" w:type="dxa"/>
              <w:top w:w="15" w:type="dxa"/>
              <w:right w:w="15" w:type="dxa"/>
              <w:bottom w:w="15" w:type="dxa"/>
            </w:tcMar>
            <w:tcW w:w="1845" w:type="dxa"/>
            <w:vAlign w:val="center"/>
          </w:tcPr>
          <w:p w14:paraId="7EF07A95">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3207" w:type="dxa"/>
            <w:vAlign w:val="center"/>
          </w:tcPr>
          <w:p w14:paraId="2073297B">
            <w:pPr>
              <w:spacing/>
              <w:ind w:right="0" w:firstLine="0" w:left="0"/>
              <w:rPr/>
            </w:pPr>
            <w:r>
              <w:rPr>
                <w:rFonts w:ascii="Times New Roman" w:hAnsi="Times New Roman" w:eastAsia="Times New Roman" w:cs="Times New Roman"/>
                <w:color w:val="000000"/>
                <w:sz w:val="24"/>
              </w:rPr>
              <w:t xml:space="preserve">Native Windows on each developer's computer</w:t>
            </w:r>
            <w:r/>
          </w:p>
        </w:tc>
        <w:tc>
          <w:tcPr>
            <w:tcBorders/>
            <w:tcMar>
              <w:left w:w="15" w:type="dxa"/>
              <w:top w:w="15" w:type="dxa"/>
              <w:right w:w="15" w:type="dxa"/>
              <w:bottom w:w="15" w:type="dxa"/>
            </w:tcMar>
            <w:tcW w:w="4302" w:type="dxa"/>
            <w:vAlign w:val="center"/>
          </w:tcPr>
          <w:p w14:paraId="2B909CD9">
            <w:pPr>
              <w:spacing/>
              <w:ind w:right="0" w:firstLine="0" w:left="0"/>
              <w:rPr/>
            </w:pPr>
            <w:r>
              <w:rPr>
                <w:rFonts w:ascii="Times New Roman" w:hAnsi="Times New Roman" w:eastAsia="Times New Roman" w:cs="Times New Roman"/>
                <w:color w:val="000000"/>
                <w:sz w:val="24"/>
              </w:rPr>
              <w:t xml:space="preserve">Access to that computer's files and approved applications</w:t>
            </w:r>
            <w:r/>
          </w:p>
        </w:tc>
      </w:tr>
      <w:tr>
        <w:trPr/>
        <w:tc>
          <w:tcPr>
            <w:tcBorders/>
            <w:tcMar>
              <w:left w:w="15" w:type="dxa"/>
              <w:top w:w="15" w:type="dxa"/>
              <w:right w:w="15" w:type="dxa"/>
              <w:bottom w:w="15" w:type="dxa"/>
            </w:tcMar>
            <w:tcW w:w="1845" w:type="dxa"/>
            <w:vAlign w:val="center"/>
          </w:tcPr>
          <w:p w14:paraId="5F69D70D">
            <w:pPr>
              <w:spacing/>
              <w:ind w:right="0" w:firstLine="0" w:left="0"/>
              <w:rPr/>
            </w:pPr>
            <w:r>
              <w:rPr>
                <w:rFonts w:ascii="Times New Roman" w:hAnsi="Times New Roman" w:eastAsia="Times New Roman" w:cs="Times New Roman"/>
                <w:color w:val="000000"/>
                <w:sz w:val="24"/>
              </w:rPr>
              <w:t xml:space="preserve">FastAPI backend</w:t>
            </w:r>
            <w:r/>
          </w:p>
        </w:tc>
        <w:tc>
          <w:tcPr>
            <w:tcBorders/>
            <w:tcMar>
              <w:left w:w="15" w:type="dxa"/>
              <w:top w:w="15" w:type="dxa"/>
              <w:right w:w="15" w:type="dxa"/>
              <w:bottom w:w="15" w:type="dxa"/>
            </w:tcMar>
            <w:tcW w:w="3207" w:type="dxa"/>
            <w:vAlign w:val="center"/>
          </w:tcPr>
          <w:p w14:paraId="54A55CA5">
            <w:pPr>
              <w:spacing/>
              <w:ind w:right="0" w:firstLine="0" w:left="0"/>
              <w:rPr/>
            </w:pPr>
            <w:r>
              <w:rPr>
                <w:rFonts w:ascii="Times New Roman" w:hAnsi="Times New Roman" w:eastAsia="Times New Roman" w:cs="Times New Roman"/>
                <w:color w:val="000000"/>
                <w:sz w:val="24"/>
              </w:rPr>
              <w:t xml:space="preserve">Designated team computer</w:t>
            </w:r>
            <w:r/>
          </w:p>
        </w:tc>
        <w:tc>
          <w:tcPr>
            <w:tcBorders/>
            <w:tcMar>
              <w:left w:w="15" w:type="dxa"/>
              <w:top w:w="15" w:type="dxa"/>
              <w:right w:w="15" w:type="dxa"/>
              <w:bottom w:w="15" w:type="dxa"/>
            </w:tcMar>
            <w:tcW w:w="4302" w:type="dxa"/>
            <w:vAlign w:val="center"/>
          </w:tcPr>
          <w:p w14:paraId="41A2CB1D">
            <w:pPr>
              <w:spacing/>
              <w:ind w:right="0" w:firstLine="0" w:left="0"/>
              <w:rPr/>
            </w:pPr>
            <w:r>
              <w:rPr>
                <w:rFonts w:ascii="Times New Roman" w:hAnsi="Times New Roman" w:eastAsia="Times New Roman" w:cs="Times New Roman"/>
                <w:color w:val="000000"/>
                <w:sz w:val="24"/>
              </w:rPr>
              <w:t xml:space="preserve">Central authentication, policy enforcement and task coordination</w:t>
            </w:r>
            <w:r/>
          </w:p>
        </w:tc>
      </w:tr>
      <w:tr>
        <w:trPr/>
        <w:tc>
          <w:tcPr>
            <w:tcBorders/>
            <w:tcMar>
              <w:left w:w="15" w:type="dxa"/>
              <w:top w:w="15" w:type="dxa"/>
              <w:right w:w="15" w:type="dxa"/>
              <w:bottom w:w="15" w:type="dxa"/>
            </w:tcMar>
            <w:tcW w:w="1845" w:type="dxa"/>
            <w:vAlign w:val="center"/>
          </w:tcPr>
          <w:p w14:paraId="3B70F9EB">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3207" w:type="dxa"/>
            <w:vAlign w:val="center"/>
          </w:tcPr>
          <w:p w14:paraId="54A1D820">
            <w:pPr>
              <w:spacing/>
              <w:ind w:right="0" w:firstLine="0" w:left="0"/>
              <w:rPr/>
            </w:pPr>
            <w:r>
              <w:rPr>
                <w:rFonts w:ascii="Times New Roman" w:hAnsi="Times New Roman" w:eastAsia="Times New Roman" w:cs="Times New Roman"/>
                <w:color w:val="000000"/>
                <w:sz w:val="24"/>
              </w:rPr>
              <w:t xml:space="preserve">Designated team computer, private to backend</w:t>
            </w:r>
            <w:r/>
          </w:p>
        </w:tc>
        <w:tc>
          <w:tcPr>
            <w:tcBorders/>
            <w:tcMar>
              <w:left w:w="15" w:type="dxa"/>
              <w:top w:w="15" w:type="dxa"/>
              <w:right w:w="15" w:type="dxa"/>
              <w:bottom w:w="15" w:type="dxa"/>
            </w:tcMar>
            <w:tcW w:w="4302" w:type="dxa"/>
            <w:vAlign w:val="center"/>
          </w:tcPr>
          <w:p w14:paraId="3686AD2C">
            <w:pPr>
              <w:spacing/>
              <w:ind w:right="0" w:firstLine="0" w:left="0"/>
              <w:rPr/>
            </w:pPr>
            <w:r>
              <w:rPr>
                <w:rFonts w:ascii="Times New Roman" w:hAnsi="Times New Roman" w:eastAsia="Times New Roman" w:cs="Times New Roman"/>
                <w:color w:val="000000"/>
                <w:sz w:val="24"/>
              </w:rPr>
              <w:t xml:space="preserve">Durable shared records</w:t>
            </w:r>
            <w:r/>
          </w:p>
        </w:tc>
      </w:tr>
      <w:tr>
        <w:trPr/>
        <w:tc>
          <w:tcPr>
            <w:tcBorders/>
            <w:tcMar>
              <w:left w:w="15" w:type="dxa"/>
              <w:top w:w="15" w:type="dxa"/>
              <w:right w:w="15" w:type="dxa"/>
              <w:bottom w:w="15" w:type="dxa"/>
            </w:tcMar>
            <w:tcW w:w="1845" w:type="dxa"/>
            <w:vAlign w:val="center"/>
          </w:tcPr>
          <w:p w14:paraId="3A3E479D">
            <w:pPr>
              <w:spacing/>
              <w:ind w:right="0" w:firstLine="0" w:left="0"/>
              <w:rPr/>
            </w:pPr>
            <w:r>
              <w:rPr>
                <w:rFonts w:ascii="Times New Roman" w:hAnsi="Times New Roman" w:eastAsia="Times New Roman" w:cs="Times New Roman"/>
                <w:color w:val="000000"/>
                <w:sz w:val="24"/>
              </w:rPr>
              <w:t xml:space="preserve">AI runtime</w:t>
            </w:r>
            <w:r/>
          </w:p>
        </w:tc>
        <w:tc>
          <w:tcPr>
            <w:tcBorders/>
            <w:tcMar>
              <w:left w:w="15" w:type="dxa"/>
              <w:top w:w="15" w:type="dxa"/>
              <w:right w:w="15" w:type="dxa"/>
              <w:bottom w:w="15" w:type="dxa"/>
            </w:tcMar>
            <w:tcW w:w="3207" w:type="dxa"/>
            <w:vAlign w:val="center"/>
          </w:tcPr>
          <w:p w14:paraId="021BF6A6">
            <w:pPr>
              <w:spacing/>
              <w:ind w:right="0" w:firstLine="0" w:left="0"/>
              <w:rPr/>
            </w:pPr>
            <w:r>
              <w:rPr>
                <w:rFonts w:ascii="Times New Roman" w:hAnsi="Times New Roman" w:eastAsia="Times New Roman" w:cs="Times New Roman"/>
                <w:color w:val="000000"/>
                <w:sz w:val="24"/>
              </w:rPr>
              <w:t xml:space="preserve">Initially the designated team computer</w:t>
            </w:r>
            <w:r/>
          </w:p>
        </w:tc>
        <w:tc>
          <w:tcPr>
            <w:tcBorders/>
            <w:tcMar>
              <w:left w:w="15" w:type="dxa"/>
              <w:top w:w="15" w:type="dxa"/>
              <w:right w:w="15" w:type="dxa"/>
              <w:bottom w:w="15" w:type="dxa"/>
            </w:tcMar>
            <w:tcW w:w="4302" w:type="dxa"/>
            <w:vAlign w:val="center"/>
          </w:tcPr>
          <w:p w14:paraId="76005A6E">
            <w:pPr>
              <w:spacing/>
              <w:ind w:right="0" w:firstLine="0" w:left="0"/>
              <w:rPr/>
            </w:pPr>
            <w:r>
              <w:rPr>
                <w:rFonts w:ascii="Times New Roman" w:hAnsi="Times New Roman" w:eastAsia="Times New Roman" w:cs="Times New Roman"/>
                <w:color w:val="000000"/>
                <w:sz w:val="24"/>
              </w:rPr>
              <w:t xml:space="preserve">Shared inference without paid API dependency</w:t>
            </w:r>
            <w:r/>
          </w:p>
        </w:tc>
      </w:tr>
      <w:tr>
        <w:trPr/>
        <w:tc>
          <w:tcPr>
            <w:tcBorders/>
            <w:tcMar>
              <w:left w:w="15" w:type="dxa"/>
              <w:top w:w="15" w:type="dxa"/>
              <w:right w:w="15" w:type="dxa"/>
              <w:bottom w:w="15" w:type="dxa"/>
            </w:tcMar>
            <w:tcW w:w="1845" w:type="dxa"/>
            <w:vAlign w:val="center"/>
          </w:tcPr>
          <w:p w14:paraId="1C50C116">
            <w:pPr>
              <w:spacing/>
              <w:ind w:right="0" w:firstLine="0" w:left="0"/>
              <w:rPr/>
            </w:pPr>
            <w:r>
              <w:rPr>
                <w:rFonts w:ascii="Times New Roman" w:hAnsi="Times New Roman" w:eastAsia="Times New Roman" w:cs="Times New Roman"/>
                <w:color w:val="000000"/>
                <w:sz w:val="24"/>
              </w:rPr>
              <w:t xml:space="preserve">Migrations and backup jobs</w:t>
            </w:r>
            <w:r/>
          </w:p>
        </w:tc>
        <w:tc>
          <w:tcPr>
            <w:tcBorders/>
            <w:tcMar>
              <w:left w:w="15" w:type="dxa"/>
              <w:top w:w="15" w:type="dxa"/>
              <w:right w:w="15" w:type="dxa"/>
              <w:bottom w:w="15" w:type="dxa"/>
            </w:tcMar>
            <w:tcW w:w="3207" w:type="dxa"/>
            <w:vAlign w:val="center"/>
          </w:tcPr>
          <w:p w14:paraId="6A41F004">
            <w:pPr>
              <w:spacing/>
              <w:ind w:right="0" w:firstLine="0" w:left="0"/>
              <w:rPr/>
            </w:pPr>
            <w:r>
              <w:rPr>
                <w:rFonts w:ascii="Times New Roman" w:hAnsi="Times New Roman" w:eastAsia="Times New Roman" w:cs="Times New Roman"/>
                <w:color w:val="000000"/>
                <w:sz w:val="24"/>
              </w:rPr>
              <w:t xml:space="preserve">Controlled backend deployment environment</w:t>
            </w:r>
            <w:r/>
          </w:p>
        </w:tc>
        <w:tc>
          <w:tcPr>
            <w:tcBorders/>
            <w:tcMar>
              <w:left w:w="15" w:type="dxa"/>
              <w:top w:w="15" w:type="dxa"/>
              <w:right w:w="15" w:type="dxa"/>
              <w:bottom w:w="15" w:type="dxa"/>
            </w:tcMar>
            <w:tcW w:w="4302" w:type="dxa"/>
            <w:vAlign w:val="center"/>
          </w:tcPr>
          <w:p w14:paraId="190AAF9A">
            <w:pPr>
              <w:spacing/>
              <w:ind w:right="0" w:firstLine="0" w:left="0"/>
              <w:rPr/>
            </w:pPr>
            <w:r>
              <w:rPr>
                <w:rFonts w:ascii="Times New Roman" w:hAnsi="Times New Roman" w:eastAsia="Times New Roman" w:cs="Times New Roman"/>
                <w:color w:val="000000"/>
                <w:sz w:val="24"/>
              </w:rPr>
              <w:t xml:space="preserve">Consistent schema and data recovery</w:t>
            </w:r>
            <w:r/>
          </w:p>
        </w:tc>
      </w:tr>
      <w:tr>
        <w:trPr/>
        <w:tc>
          <w:tcPr>
            <w:tcBorders/>
            <w:tcMar>
              <w:left w:w="15" w:type="dxa"/>
              <w:top w:w="15" w:type="dxa"/>
              <w:right w:w="15" w:type="dxa"/>
              <w:bottom w:w="15" w:type="dxa"/>
            </w:tcMar>
            <w:tcW w:w="1845" w:type="dxa"/>
            <w:vAlign w:val="center"/>
          </w:tcPr>
          <w:p w14:paraId="1A554D44">
            <w:pPr>
              <w:spacing/>
              <w:ind w:right="0" w:firstLine="0" w:left="0"/>
              <w:rPr/>
            </w:pPr>
            <w:r>
              <w:rPr>
                <w:rFonts w:ascii="Times New Roman" w:hAnsi="Times New Roman" w:eastAsia="Times New Roman" w:cs="Times New Roman"/>
                <w:color w:val="000000"/>
                <w:sz w:val="24"/>
              </w:rPr>
              <w:t xml:space="preserve">Test tools</w:t>
            </w:r>
            <w:r/>
          </w:p>
        </w:tc>
        <w:tc>
          <w:tcPr>
            <w:tcBorders/>
            <w:tcMar>
              <w:left w:w="15" w:type="dxa"/>
              <w:top w:w="15" w:type="dxa"/>
              <w:right w:w="15" w:type="dxa"/>
              <w:bottom w:w="15" w:type="dxa"/>
            </w:tcMar>
            <w:tcW w:w="3207" w:type="dxa"/>
            <w:vAlign w:val="center"/>
          </w:tcPr>
          <w:p w14:paraId="07367358">
            <w:pPr>
              <w:spacing/>
              <w:ind w:right="0" w:firstLine="0" w:left="0"/>
              <w:rPr/>
            </w:pPr>
            <w:r>
              <w:rPr>
                <w:rFonts w:ascii="Times New Roman" w:hAnsi="Times New Roman" w:eastAsia="Times New Roman" w:cs="Times New Roman"/>
                <w:color w:val="000000"/>
                <w:sz w:val="24"/>
              </w:rPr>
              <w:t xml:space="preserve">Developer environments and CI where available</w:t>
            </w:r>
            <w:r/>
          </w:p>
        </w:tc>
        <w:tc>
          <w:tcPr>
            <w:tcBorders/>
            <w:tcMar>
              <w:left w:w="15" w:type="dxa"/>
              <w:top w:w="15" w:type="dxa"/>
              <w:right w:w="15" w:type="dxa"/>
              <w:bottom w:w="15" w:type="dxa"/>
            </w:tcMar>
            <w:tcW w:w="4302" w:type="dxa"/>
            <w:vAlign w:val="center"/>
          </w:tcPr>
          <w:p w14:paraId="092D4068">
            <w:pPr>
              <w:spacing/>
              <w:ind w:right="0" w:firstLine="0" w:left="0"/>
              <w:rPr/>
            </w:pPr>
            <w:r>
              <w:rPr>
                <w:rFonts w:ascii="Times New Roman" w:hAnsi="Times New Roman" w:eastAsia="Times New Roman" w:cs="Times New Roman"/>
                <w:color w:val="000000"/>
                <w:sz w:val="24"/>
              </w:rPr>
              <w:t xml:space="preserve">Independent, reproducible verification</w:t>
            </w:r>
            <w:r/>
          </w:p>
        </w:tc>
      </w:tr>
    </w:tbl>
    <w:p w14:paraId="01A87365">
      <w:pPr>
        <w:spacing/>
        <w:ind w:right="0" w:firstLine="0" w:left="0"/>
        <w:rPr/>
      </w:pPr>
      <w:r>
        <w:rPr>
          <w:rFonts w:ascii="Times New Roman" w:hAnsi="Times New Roman" w:eastAsia="Times New Roman" w:cs="Times New Roman"/>
          <w:color w:val="000000"/>
          <w:sz w:val="24"/>
        </w:rPr>
        <w:t xml:space="preserve">The backend may run inside WSL 2, directly on Linux or in containers. The exact deployment method remains open until the host and networking arrangement are validated.</w:t>
      </w:r>
      <w:r/>
    </w:p>
    <w:p w14:paraId="6EE465CC">
      <w:pPr>
        <w:spacing/>
        <w:ind w:right="0" w:firstLine="0" w:left="0"/>
        <w:rPr/>
      </w:pPr>
      <w:r>
        <w:rPr>
          <w:rFonts w:ascii="Times New Roman" w:hAnsi="Times New Roman" w:eastAsia="Times New Roman" w:cs="Times New Roman"/>
          <w:color w:val="000000"/>
          <w:sz w:val="24"/>
        </w:rPr>
        <w:t xml:space="preserve">The Windows bridge should remain a native Windows process because it needs Windows filesystem semantics, local application access and the current Windows user's execution context.</w:t>
      </w:r>
      <w:r/>
    </w:p>
    <w:p w14:paraId="24F51A97">
      <w:pPr>
        <w:pStyle w:val="140"/>
        <w:spacing/>
        <w:ind w:right="0" w:firstLine="0" w:left="0"/>
        <w:rPr/>
      </w:pPr>
      <w:r>
        <w:rPr>
          <w:rFonts w:ascii="Times New Roman" w:hAnsi="Times New Roman" w:eastAsia="Times New Roman" w:cs="Times New Roman"/>
          <w:b/>
          <w:color w:val="000000"/>
          <w:sz w:val="36"/>
        </w:rPr>
        <w:t xml:space="preserve">03.22.04 Network boundaries</w:t>
      </w:r>
      <w:r/>
    </w:p>
    <w:p w14:paraId="0E658688">
      <w:pPr>
        <w:spacing/>
        <w:ind w:right="0" w:firstLine="0" w:left="0"/>
        <w:rPr/>
      </w:pPr>
      <w:r>
        <w:rPr>
          <w:rFonts w:ascii="Times New Roman" w:hAnsi="Times New Roman" w:eastAsia="Times New Roman" w:cs="Times New Roman"/>
          <w:color w:val="000000"/>
          <w:sz w:val="24"/>
        </w:rPr>
        <w:t xml:space="preserve">NEXUS should expose only the network services needed by authorized clients.</w:t>
      </w:r>
      <w:r/>
    </w:p>
    <w:p w14:paraId="4C1843CD">
      <w:pPr>
        <w:spacing/>
        <w:ind w:right="0" w:firstLine="0" w:left="0"/>
        <w:rPr/>
      </w:pPr>
      <w:r>
        <w:rPr>
          <w:rFonts w:ascii="Times New Roman" w:hAnsi="Times New Roman" w:eastAsia="Times New Roman" w:cs="Times New Roman"/>
          <w:color w:val="000000"/>
          <w:sz w:val="24"/>
        </w:rPr>
        <w:t xml:space="preserve">CLI → FastAPI</w:t>
      </w:r>
      <w:r/>
    </w:p>
    <w:p w14:paraId="7AF4A071">
      <w:pPr>
        <w:spacing/>
        <w:ind w:right="0" w:firstLine="0" w:left="0"/>
        <w:rPr/>
      </w:pPr>
      <w:r>
        <w:rPr>
          <w:rFonts w:ascii="Times New Roman" w:hAnsi="Times New Roman" w:eastAsia="Times New Roman" w:cs="Times New Roman"/>
          <w:color w:val="000000"/>
          <w:sz w:val="24"/>
        </w:rPr>
        <w:t xml:space="preserve">Allowed for authenticated clients on the approved local network. Requests must be authorized against the user and requested resource.</w:t>
      </w:r>
      <w:r/>
    </w:p>
    <w:p w14:paraId="07E19F62">
      <w:pPr>
        <w:spacing/>
        <w:ind w:right="0" w:firstLine="0" w:left="0"/>
        <w:rPr/>
      </w:pPr>
      <w:r>
        <w:rPr>
          <w:rFonts w:ascii="Times New Roman" w:hAnsi="Times New Roman" w:eastAsia="Times New Roman" w:cs="Times New Roman"/>
          <w:color w:val="000000"/>
          <w:sz w:val="24"/>
        </w:rPr>
        <w:t xml:space="preserve">Windows bridge → backend</w:t>
      </w:r>
      <w:r/>
    </w:p>
    <w:p w14:paraId="0AE237EF">
      <w:pPr>
        <w:spacing/>
        <w:ind w:right="0" w:firstLine="0" w:left="0"/>
        <w:rPr/>
      </w:pPr>
      <w:r>
        <w:rPr>
          <w:rFonts w:ascii="Times New Roman" w:hAnsi="Times New Roman" w:eastAsia="Times New Roman" w:cs="Times New Roman"/>
          <w:color w:val="000000"/>
          <w:sz w:val="24"/>
        </w:rPr>
        <w:t xml:space="preserve">Authenticated, device-specific communication. The backend must verify device identity and the bridge must independently validate incoming operations.</w:t>
      </w:r>
      <w:r/>
    </w:p>
    <w:p w14:paraId="5776FAB4">
      <w:pPr>
        <w:spacing/>
        <w:ind w:right="0" w:firstLine="0" w:left="0"/>
        <w:rPr/>
      </w:pPr>
      <w:r>
        <w:rPr>
          <w:rFonts w:ascii="Times New Roman" w:hAnsi="Times New Roman" w:eastAsia="Times New Roman" w:cs="Times New Roman"/>
          <w:color w:val="000000"/>
          <w:sz w:val="24"/>
        </w:rPr>
        <w:t xml:space="preserve">FastAPI → PostgreSQL</w:t>
      </w:r>
      <w:r/>
    </w:p>
    <w:p w14:paraId="476EBF35">
      <w:pPr>
        <w:spacing/>
        <w:ind w:right="0" w:firstLine="0" w:left="0"/>
        <w:rPr/>
      </w:pPr>
      <w:r>
        <w:rPr>
          <w:rFonts w:ascii="Times New Roman" w:hAnsi="Times New Roman" w:eastAsia="Times New Roman" w:cs="Times New Roman"/>
          <w:color w:val="000000"/>
          <w:sz w:val="24"/>
        </w:rPr>
        <w:t xml:space="preserve">Internal service communication only. Database access should not be available to ordinary LAN clients.</w:t>
      </w:r>
      <w:r/>
    </w:p>
    <w:p w14:paraId="20DC7D61">
      <w:pPr>
        <w:spacing/>
        <w:ind w:right="0" w:firstLine="0" w:left="0"/>
        <w:rPr/>
      </w:pPr>
      <w:r>
        <w:rPr>
          <w:rFonts w:ascii="Times New Roman" w:hAnsi="Times New Roman" w:eastAsia="Times New Roman" w:cs="Times New Roman"/>
          <w:color w:val="000000"/>
          <w:sz w:val="24"/>
        </w:rPr>
        <w:t xml:space="preserve">FastAPI → model runtime</w:t>
      </w:r>
      <w:r/>
    </w:p>
    <w:p w14:paraId="6758F301">
      <w:pPr>
        <w:spacing/>
        <w:ind w:right="0" w:firstLine="0" w:left="0"/>
        <w:rPr/>
      </w:pPr>
      <w:r>
        <w:rPr>
          <w:rFonts w:ascii="Times New Roman" w:hAnsi="Times New Roman" w:eastAsia="Times New Roman" w:cs="Times New Roman"/>
          <w:color w:val="000000"/>
          <w:sz w:val="24"/>
        </w:rPr>
        <w:t xml:space="preserve">Private communication with the configured inference service. The model endpoint should not be exposed to the LAN unless a documented requirement makes that necessary.</w:t>
      </w:r>
      <w:r/>
    </w:p>
    <w:p w14:paraId="7D216F75">
      <w:pPr>
        <w:spacing/>
        <w:ind w:right="0" w:firstLine="0" w:left="0"/>
        <w:rPr/>
      </w:pPr>
      <w:r>
        <w:rPr>
          <w:rFonts w:ascii="Times New Roman" w:hAnsi="Times New Roman" w:eastAsia="Times New Roman" w:cs="Times New Roman"/>
          <w:color w:val="000000"/>
          <w:sz w:val="24"/>
        </w:rPr>
        <w:t xml:space="preserve">Public internet → NEXUS</w:t>
      </w:r>
      <w:r/>
    </w:p>
    <w:p w14:paraId="1466A11C">
      <w:pPr>
        <w:spacing/>
        <w:ind w:right="0" w:firstLine="0" w:left="0"/>
        <w:rPr/>
      </w:pPr>
      <w:r>
        <w:rPr>
          <w:rFonts w:ascii="Times New Roman" w:hAnsi="Times New Roman" w:eastAsia="Times New Roman" w:cs="Times New Roman"/>
          <w:color w:val="000000"/>
          <w:sz w:val="24"/>
        </w:rPr>
        <w:t xml:space="preserve">No public exposure or router port forwarding for the initial deployment. LAN access does not eliminate the need for authentication or firewall restrictions.</w:t>
      </w:r>
      <w:r/>
    </w:p>
    <w:p w14:paraId="3BA2EFA5">
      <w:pPr>
        <w:pStyle w:val="141"/>
        <w:spacing/>
        <w:ind w:right="0" w:firstLine="0" w:left="0"/>
        <w:rPr/>
      </w:pPr>
      <w:r>
        <w:rPr>
          <w:rFonts w:ascii="Times New Roman" w:hAnsi="Times New Roman" w:eastAsia="Times New Roman" w:cs="Times New Roman"/>
          <w:b/>
          <w:color w:val="000000"/>
          <w:sz w:val="28"/>
        </w:rPr>
        <w:t xml:space="preserve">Proposed port policy</w:t>
      </w:r>
      <w:r/>
    </w:p>
    <w:p w14:paraId="59B6B4EC">
      <w:pPr>
        <w:spacing/>
        <w:ind w:right="0" w:firstLine="0" w:left="0"/>
        <w:rPr/>
      </w:pPr>
      <w:r>
        <w:rPr>
          <w:rFonts w:ascii="Times New Roman" w:hAnsi="Times New Roman" w:eastAsia="Times New Roman" w:cs="Times New Roman"/>
          <w:color w:val="000000"/>
          <w:sz w:val="24"/>
        </w:rPr>
        <w:t xml:space="preserve">Exact port numbers should be selected and recorded in deployment configuration rather than scattered through source code.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75"/>
        <w:gridCol w:w="6579"/>
      </w:tblGrid>
      <w:tr>
        <w:trPr/>
        <w:tc>
          <w:tcPr>
            <w:tcBorders/>
            <w:tcMar>
              <w:left w:w="15" w:type="dxa"/>
              <w:top w:w="15" w:type="dxa"/>
              <w:right w:w="15" w:type="dxa"/>
              <w:bottom w:w="15" w:type="dxa"/>
            </w:tcMar>
            <w:tcW w:w="2775" w:type="dxa"/>
            <w:vAlign w:val="center"/>
          </w:tcPr>
          <w:p w14:paraId="005CCC31">
            <w:pPr>
              <w:spacing/>
              <w:ind w:right="0" w:firstLine="0" w:left="0"/>
              <w:jc w:val="center"/>
              <w:rPr/>
            </w:pPr>
            <w:r>
              <w:rPr>
                <w:rFonts w:ascii="Times New Roman" w:hAnsi="Times New Roman" w:eastAsia="Times New Roman" w:cs="Times New Roman"/>
                <w:b/>
                <w:color w:val="000000"/>
                <w:sz w:val="24"/>
              </w:rPr>
              <w:t xml:space="preserve">Service</w:t>
            </w:r>
            <w:r/>
          </w:p>
        </w:tc>
        <w:tc>
          <w:tcPr>
            <w:tcBorders/>
            <w:tcMar>
              <w:left w:w="15" w:type="dxa"/>
              <w:top w:w="15" w:type="dxa"/>
              <w:right w:w="15" w:type="dxa"/>
              <w:bottom w:w="15" w:type="dxa"/>
            </w:tcMar>
            <w:tcW w:w="6579" w:type="dxa"/>
            <w:vAlign w:val="center"/>
          </w:tcPr>
          <w:p w14:paraId="72378297">
            <w:pPr>
              <w:spacing/>
              <w:ind w:right="0" w:firstLine="0" w:left="0"/>
              <w:jc w:val="center"/>
              <w:rPr/>
            </w:pPr>
            <w:r>
              <w:rPr>
                <w:rFonts w:ascii="Times New Roman" w:hAnsi="Times New Roman" w:eastAsia="Times New Roman" w:cs="Times New Roman"/>
                <w:b/>
                <w:color w:val="000000"/>
                <w:sz w:val="24"/>
              </w:rPr>
              <w:t xml:space="preserve">Network exposure</w:t>
            </w:r>
            <w:r/>
          </w:p>
        </w:tc>
      </w:tr>
      <w:tr>
        <w:trPr/>
        <w:tc>
          <w:tcPr>
            <w:tcBorders/>
            <w:tcMar>
              <w:left w:w="15" w:type="dxa"/>
              <w:top w:w="15" w:type="dxa"/>
              <w:right w:w="15" w:type="dxa"/>
              <w:bottom w:w="15" w:type="dxa"/>
            </w:tcMar>
            <w:tcW w:w="2775" w:type="dxa"/>
            <w:vAlign w:val="center"/>
          </w:tcPr>
          <w:p w14:paraId="52003636">
            <w:pPr>
              <w:spacing/>
              <w:ind w:right="0" w:firstLine="0" w:left="0"/>
              <w:rPr/>
            </w:pPr>
            <w:r>
              <w:rPr>
                <w:rFonts w:ascii="Times New Roman" w:hAnsi="Times New Roman" w:eastAsia="Times New Roman" w:cs="Times New Roman"/>
                <w:color w:val="000000"/>
                <w:sz w:val="24"/>
              </w:rPr>
              <w:t xml:space="preserve">FastAPI</w:t>
            </w:r>
            <w:r/>
          </w:p>
        </w:tc>
        <w:tc>
          <w:tcPr>
            <w:tcBorders/>
            <w:tcMar>
              <w:left w:w="15" w:type="dxa"/>
              <w:top w:w="15" w:type="dxa"/>
              <w:right w:w="15" w:type="dxa"/>
              <w:bottom w:w="15" w:type="dxa"/>
            </w:tcMar>
            <w:tcW w:w="6579" w:type="dxa"/>
            <w:vAlign w:val="center"/>
          </w:tcPr>
          <w:p w14:paraId="3B68A6EB">
            <w:pPr>
              <w:spacing/>
              <w:ind w:right="0" w:firstLine="0" w:left="0"/>
              <w:rPr/>
            </w:pPr>
            <w:r>
              <w:rPr>
                <w:rFonts w:ascii="Times New Roman" w:hAnsi="Times New Roman" w:eastAsia="Times New Roman" w:cs="Times New Roman"/>
                <w:color w:val="000000"/>
                <w:sz w:val="24"/>
              </w:rPr>
              <w:t xml:space="preserve">Reachable only from the intended clients and bridge</w:t>
            </w:r>
            <w:r/>
          </w:p>
        </w:tc>
      </w:tr>
      <w:tr>
        <w:trPr/>
        <w:tc>
          <w:tcPr>
            <w:tcBorders/>
            <w:tcMar>
              <w:left w:w="15" w:type="dxa"/>
              <w:top w:w="15" w:type="dxa"/>
              <w:right w:w="15" w:type="dxa"/>
              <w:bottom w:w="15" w:type="dxa"/>
            </w:tcMar>
            <w:tcW w:w="2775" w:type="dxa"/>
            <w:vAlign w:val="center"/>
          </w:tcPr>
          <w:p w14:paraId="632AC3D3">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6579" w:type="dxa"/>
            <w:vAlign w:val="center"/>
          </w:tcPr>
          <w:p w14:paraId="2E83851E">
            <w:pPr>
              <w:spacing/>
              <w:ind w:right="0" w:firstLine="0" w:left="0"/>
              <w:rPr/>
            </w:pPr>
            <w:r>
              <w:rPr>
                <w:rFonts w:ascii="Times New Roman" w:hAnsi="Times New Roman" w:eastAsia="Times New Roman" w:cs="Times New Roman"/>
                <w:color w:val="000000"/>
                <w:sz w:val="24"/>
              </w:rPr>
              <w:t xml:space="preserve">Private to the backend and authorized administrative tooling</w:t>
            </w:r>
            <w:r/>
          </w:p>
        </w:tc>
      </w:tr>
      <w:tr>
        <w:trPr/>
        <w:tc>
          <w:tcPr>
            <w:tcBorders/>
            <w:tcMar>
              <w:left w:w="15" w:type="dxa"/>
              <w:top w:w="15" w:type="dxa"/>
              <w:right w:w="15" w:type="dxa"/>
              <w:bottom w:w="15" w:type="dxa"/>
            </w:tcMar>
            <w:tcW w:w="2775" w:type="dxa"/>
            <w:vAlign w:val="center"/>
          </w:tcPr>
          <w:p w14:paraId="615498C2">
            <w:pPr>
              <w:spacing/>
              <w:ind w:right="0" w:firstLine="0" w:left="0"/>
              <w:rPr/>
            </w:pPr>
            <w:r>
              <w:rPr>
                <w:rFonts w:ascii="Times New Roman" w:hAnsi="Times New Roman" w:eastAsia="Times New Roman" w:cs="Times New Roman"/>
                <w:color w:val="000000"/>
                <w:sz w:val="24"/>
              </w:rPr>
              <w:t xml:space="preserve">Model runtime</w:t>
            </w:r>
            <w:r/>
          </w:p>
        </w:tc>
        <w:tc>
          <w:tcPr>
            <w:tcBorders/>
            <w:tcMar>
              <w:left w:w="15" w:type="dxa"/>
              <w:top w:w="15" w:type="dxa"/>
              <w:right w:w="15" w:type="dxa"/>
              <w:bottom w:w="15" w:type="dxa"/>
            </w:tcMar>
            <w:tcW w:w="6579" w:type="dxa"/>
            <w:vAlign w:val="center"/>
          </w:tcPr>
          <w:p w14:paraId="5C02F9DB">
            <w:pPr>
              <w:spacing/>
              <w:ind w:right="0" w:firstLine="0" w:left="0"/>
              <w:rPr/>
            </w:pPr>
            <w:r>
              <w:rPr>
                <w:rFonts w:ascii="Times New Roman" w:hAnsi="Times New Roman" w:eastAsia="Times New Roman" w:cs="Times New Roman"/>
                <w:color w:val="000000"/>
                <w:sz w:val="24"/>
              </w:rPr>
              <w:t xml:space="preserve">Private to the backend unless a separate host requires controlled access</w:t>
            </w:r>
            <w:r/>
          </w:p>
        </w:tc>
      </w:tr>
      <w:tr>
        <w:trPr/>
        <w:tc>
          <w:tcPr>
            <w:tcBorders/>
            <w:tcMar>
              <w:left w:w="15" w:type="dxa"/>
              <w:top w:w="15" w:type="dxa"/>
              <w:right w:w="15" w:type="dxa"/>
              <w:bottom w:w="15" w:type="dxa"/>
            </w:tcMar>
            <w:tcW w:w="2775" w:type="dxa"/>
            <w:vAlign w:val="center"/>
          </w:tcPr>
          <w:p w14:paraId="154F0C34">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6579" w:type="dxa"/>
            <w:vAlign w:val="center"/>
          </w:tcPr>
          <w:p w14:paraId="61A2875E">
            <w:pPr>
              <w:spacing/>
              <w:ind w:right="0" w:firstLine="0" w:left="0"/>
              <w:rPr/>
            </w:pPr>
            <w:r>
              <w:rPr>
                <w:rFonts w:ascii="Times New Roman" w:hAnsi="Times New Roman" w:eastAsia="Times New Roman" w:cs="Times New Roman"/>
                <w:color w:val="000000"/>
                <w:sz w:val="24"/>
              </w:rPr>
              <w:t xml:space="preserve">Prefer outbound connections; no inbound LAN listener unless justified</w:t>
            </w:r>
            <w:r/>
          </w:p>
        </w:tc>
      </w:tr>
      <w:tr>
        <w:trPr/>
        <w:tc>
          <w:tcPr>
            <w:tcBorders/>
            <w:tcMar>
              <w:left w:w="15" w:type="dxa"/>
              <w:top w:w="15" w:type="dxa"/>
              <w:right w:w="15" w:type="dxa"/>
              <w:bottom w:w="15" w:type="dxa"/>
            </w:tcMar>
            <w:tcW w:w="2775" w:type="dxa"/>
            <w:vAlign w:val="center"/>
          </w:tcPr>
          <w:p w14:paraId="6DAFE20C">
            <w:pPr>
              <w:spacing/>
              <w:ind w:right="0" w:firstLine="0" w:left="0"/>
              <w:rPr/>
            </w:pPr>
            <w:r>
              <w:rPr>
                <w:rFonts w:ascii="Times New Roman" w:hAnsi="Times New Roman" w:eastAsia="Times New Roman" w:cs="Times New Roman"/>
                <w:color w:val="000000"/>
                <w:sz w:val="24"/>
              </w:rPr>
              <w:t xml:space="preserve">SSH or remote administration</w:t>
            </w:r>
            <w:r/>
          </w:p>
        </w:tc>
        <w:tc>
          <w:tcPr>
            <w:tcBorders/>
            <w:tcMar>
              <w:left w:w="15" w:type="dxa"/>
              <w:top w:w="15" w:type="dxa"/>
              <w:right w:w="15" w:type="dxa"/>
              <w:bottom w:w="15" w:type="dxa"/>
            </w:tcMar>
            <w:tcW w:w="6579" w:type="dxa"/>
            <w:vAlign w:val="center"/>
          </w:tcPr>
          <w:p w14:paraId="75CF6B18">
            <w:pPr>
              <w:spacing/>
              <w:ind w:right="0" w:firstLine="0" w:left="0"/>
              <w:rPr/>
            </w:pPr>
            <w:r>
              <w:rPr>
                <w:rFonts w:ascii="Times New Roman" w:hAnsi="Times New Roman" w:eastAsia="Times New Roman" w:cs="Times New Roman"/>
                <w:color w:val="000000"/>
                <w:sz w:val="24"/>
              </w:rPr>
              <w:t xml:space="preserve">Disabled or restricted unless explicitly needed</w:t>
            </w:r>
            <w:r/>
          </w:p>
        </w:tc>
      </w:tr>
    </w:tbl>
    <w:p w14:paraId="259EF388">
      <w:pPr>
        <w:spacing/>
        <w:ind w:right="0" w:firstLine="0" w:left="0"/>
        <w:rPr/>
      </w:pPr>
      <w:r>
        <w:rPr>
          <w:rFonts w:ascii="Times New Roman" w:hAnsi="Times New Roman" w:eastAsia="Times New Roman" w:cs="Times New Roman"/>
          <w:color w:val="000000"/>
          <w:sz w:val="24"/>
        </w:rPr>
        <w:t xml:space="preserve">Do not assume that a service is private simply because it listens on a familiar port. Verify its bind address, firewall rules and reachability from a second computer.</w:t>
      </w:r>
      <w:r/>
    </w:p>
    <w:p w14:paraId="49819733">
      <w:pPr>
        <w:pStyle w:val="140"/>
        <w:spacing/>
        <w:ind w:right="0" w:firstLine="0" w:left="0"/>
        <w:rPr/>
      </w:pPr>
      <w:r>
        <w:rPr>
          <w:rFonts w:ascii="Times New Roman" w:hAnsi="Times New Roman" w:eastAsia="Times New Roman" w:cs="Times New Roman"/>
          <w:b/>
          <w:color w:val="000000"/>
          <w:sz w:val="36"/>
        </w:rPr>
        <w:t xml:space="preserve">03.22.05 Windows bridge communication model</w:t>
      </w:r>
      <w:r/>
    </w:p>
    <w:p w14:paraId="0694C6D5">
      <w:pPr>
        <w:spacing/>
        <w:ind w:right="0" w:firstLine="0" w:left="0"/>
        <w:rPr/>
      </w:pPr>
      <w:r>
        <w:rPr>
          <w:rFonts w:ascii="Times New Roman" w:hAnsi="Times New Roman" w:eastAsia="Times New Roman" w:cs="Times New Roman"/>
          <w:color w:val="000000"/>
          <w:sz w:val="24"/>
        </w:rPr>
        <w:t xml:space="preserve">Two main communication models are possible.</w:t>
      </w:r>
      <w:r/>
    </w:p>
    <w:p w14:paraId="5D694E24">
      <w:pPr>
        <w:pStyle w:val="141"/>
        <w:spacing/>
        <w:ind w:right="0" w:firstLine="0" w:left="0"/>
        <w:rPr/>
      </w:pPr>
      <w:r>
        <w:rPr>
          <w:rFonts w:ascii="Times New Roman" w:hAnsi="Times New Roman" w:eastAsia="Times New Roman" w:cs="Times New Roman"/>
          <w:b/>
          <w:color w:val="000000"/>
          <w:sz w:val="28"/>
        </w:rPr>
        <w:t xml:space="preserve">Option A — Bridge polls the backend</w:t>
      </w:r>
      <w:r/>
    </w:p>
    <w:p w14:paraId="2422AEFF">
      <w:pPr>
        <w:spacing/>
        <w:ind w:right="0" w:firstLine="0" w:left="0"/>
        <w:rPr/>
      </w:pPr>
      <w:r>
        <w:rPr>
          <w:rFonts w:ascii="Times New Roman" w:hAnsi="Times New Roman" w:eastAsia="Times New Roman" w:cs="Times New Roman"/>
          <w:color w:val="000000"/>
          <w:sz w:val="24"/>
        </w:rPr>
        <w:t xml:space="preserve">Provisional preference</w:t>
      </w:r>
      <w:r/>
    </w:p>
    <w:p w14:paraId="0A2AA7E6">
      <w:pPr>
        <w:spacing/>
        <w:ind w:right="0" w:firstLine="0" w:left="0"/>
        <w:rPr/>
      </w:pPr>
      <w:r>
        <w:rPr>
          <w:rFonts w:ascii="Times New Roman" w:hAnsi="Times New Roman" w:eastAsia="Times New Roman" w:cs="Times New Roman"/>
          <w:color w:val="000000"/>
          <w:sz w:val="24"/>
        </w:rPr>
        <w:t xml:space="preserve">The bridge initiates outbound requests to check for authorized work or report status.</w:t>
      </w:r>
      <w:r/>
    </w:p>
    <w:p w14:paraId="0BEDFD4B">
      <w:pPr>
        <w:pStyle w:val="668"/>
        <w:numPr>
          <w:ilvl w:val="0"/>
          <w:numId w:val="1"/>
        </w:numPr>
        <w:spacing/>
        <w:ind w:right="0"/>
        <w:jc w:val="left"/>
        <w:rPr/>
      </w:pPr>
      <w:r>
        <w:rPr>
          <w:rFonts w:ascii="Times New Roman" w:hAnsi="Times New Roman" w:eastAsia="Times New Roman" w:cs="Times New Roman"/>
          <w:color w:val="000000"/>
          <w:sz w:val="24"/>
        </w:rPr>
        <w:t xml:space="preserve">Usually easier to operate behind Windows firewalls and common NAT configurations.</w:t>
      </w:r>
      <w:r/>
    </w:p>
    <w:p w14:paraId="0E03661F">
      <w:pPr>
        <w:pStyle w:val="668"/>
        <w:numPr>
          <w:ilvl w:val="0"/>
          <w:numId w:val="1"/>
        </w:numPr>
        <w:spacing/>
        <w:ind w:right="0"/>
        <w:jc w:val="left"/>
        <w:rPr/>
      </w:pPr>
      <w:r>
        <w:rPr>
          <w:rFonts w:ascii="Times New Roman" w:hAnsi="Times New Roman" w:eastAsia="Times New Roman" w:cs="Times New Roman"/>
          <w:color w:val="000000"/>
          <w:sz w:val="24"/>
        </w:rPr>
        <w:t xml:space="preserve">Does not require the bridge to expose an inbound listening port.</w:t>
      </w:r>
      <w:r/>
    </w:p>
    <w:p w14:paraId="2657CA47">
      <w:pPr>
        <w:pStyle w:val="668"/>
        <w:numPr>
          <w:ilvl w:val="0"/>
          <w:numId w:val="1"/>
        </w:numPr>
        <w:spacing/>
        <w:ind w:right="0"/>
        <w:jc w:val="left"/>
        <w:rPr/>
      </w:pPr>
      <w:r>
        <w:rPr>
          <w:rFonts w:ascii="Times New Roman" w:hAnsi="Times New Roman" w:eastAsia="Times New Roman" w:cs="Times New Roman"/>
          <w:color w:val="000000"/>
          <w:sz w:val="24"/>
        </w:rPr>
        <w:t xml:space="preserve">Polling interval affects responsiveness and request volume.</w:t>
      </w:r>
      <w:r/>
    </w:p>
    <w:p w14:paraId="680374D3">
      <w:pPr>
        <w:pStyle w:val="668"/>
        <w:numPr>
          <w:ilvl w:val="0"/>
          <w:numId w:val="1"/>
        </w:numPr>
        <w:spacing/>
        <w:ind w:right="0"/>
        <w:jc w:val="left"/>
        <w:rPr/>
      </w:pPr>
      <w:r>
        <w:rPr>
          <w:rFonts w:ascii="Times New Roman" w:hAnsi="Times New Roman" w:eastAsia="Times New Roman" w:cs="Times New Roman"/>
          <w:color w:val="000000"/>
          <w:sz w:val="24"/>
        </w:rPr>
        <w:t xml:space="preserve">Must securely claim work and prevent duplicate dispatch.</w:t>
      </w:r>
      <w:r/>
    </w:p>
    <w:p w14:paraId="7D71F5E4">
      <w:pPr>
        <w:pStyle w:val="141"/>
        <w:spacing/>
        <w:ind w:right="0" w:firstLine="0" w:left="0"/>
        <w:rPr/>
      </w:pPr>
      <w:r>
        <w:rPr>
          <w:rFonts w:ascii="Times New Roman" w:hAnsi="Times New Roman" w:eastAsia="Times New Roman" w:cs="Times New Roman"/>
          <w:b/>
          <w:color w:val="000000"/>
          <w:sz w:val="28"/>
        </w:rPr>
        <w:t xml:space="preserve">Option B — Persistent outbound connection</w:t>
      </w:r>
      <w:r/>
    </w:p>
    <w:p w14:paraId="6E651BF6">
      <w:pPr>
        <w:spacing/>
        <w:ind w:right="0" w:firstLine="0" w:left="0"/>
        <w:rPr/>
      </w:pPr>
      <w:r>
        <w:rPr>
          <w:rFonts w:ascii="Times New Roman" w:hAnsi="Times New Roman" w:eastAsia="Times New Roman" w:cs="Times New Roman"/>
          <w:color w:val="000000"/>
          <w:sz w:val="24"/>
        </w:rPr>
        <w:t xml:space="preserve">The bridge maintains a WebSocket or another persistent connection to the backend.</w:t>
      </w:r>
      <w:r/>
    </w:p>
    <w:p w14:paraId="2A34F272">
      <w:pPr>
        <w:pStyle w:val="668"/>
        <w:numPr>
          <w:ilvl w:val="0"/>
          <w:numId w:val="1"/>
        </w:numPr>
        <w:spacing/>
        <w:ind w:right="0"/>
        <w:jc w:val="left"/>
        <w:rPr/>
      </w:pPr>
      <w:r>
        <w:rPr>
          <w:rFonts w:ascii="Times New Roman" w:hAnsi="Times New Roman" w:eastAsia="Times New Roman" w:cs="Times New Roman"/>
          <w:color w:val="000000"/>
          <w:sz w:val="24"/>
        </w:rPr>
        <w:t xml:space="preserve">Can reduce dispatch latency and provide faster status updates.</w:t>
      </w:r>
      <w:r/>
    </w:p>
    <w:p w14:paraId="3B94B9FF">
      <w:pPr>
        <w:pStyle w:val="668"/>
        <w:numPr>
          <w:ilvl w:val="0"/>
          <w:numId w:val="1"/>
        </w:numPr>
        <w:spacing/>
        <w:ind w:right="0"/>
        <w:jc w:val="left"/>
        <w:rPr/>
      </w:pPr>
      <w:r>
        <w:rPr>
          <w:rFonts w:ascii="Times New Roman" w:hAnsi="Times New Roman" w:eastAsia="Times New Roman" w:cs="Times New Roman"/>
          <w:color w:val="000000"/>
          <w:sz w:val="24"/>
        </w:rPr>
        <w:t xml:space="preserve">Requires connection lifecycle, heartbeat, reconnection and stale-session handling.</w:t>
      </w:r>
      <w:r/>
    </w:p>
    <w:p w14:paraId="060B6F2F">
      <w:pPr>
        <w:pStyle w:val="668"/>
        <w:numPr>
          <w:ilvl w:val="0"/>
          <w:numId w:val="1"/>
        </w:numPr>
        <w:spacing/>
        <w:ind w:right="0"/>
        <w:jc w:val="left"/>
        <w:rPr/>
      </w:pPr>
      <w:r>
        <w:rPr>
          <w:rFonts w:ascii="Times New Roman" w:hAnsi="Times New Roman" w:eastAsia="Times New Roman" w:cs="Times New Roman"/>
          <w:color w:val="000000"/>
          <w:sz w:val="24"/>
        </w:rPr>
        <w:t xml:space="preserve">Still requires authentication, device authorization and durable task coordination.</w:t>
      </w:r>
      <w:r/>
    </w:p>
    <w:p w14:paraId="11803C58">
      <w:pPr>
        <w:pStyle w:val="668"/>
        <w:numPr>
          <w:ilvl w:val="0"/>
          <w:numId w:val="1"/>
        </w:numPr>
        <w:spacing/>
        <w:ind w:right="0"/>
        <w:jc w:val="left"/>
        <w:rPr/>
      </w:pPr>
      <w:r>
        <w:rPr>
          <w:rFonts w:ascii="Times New Roman" w:hAnsi="Times New Roman" w:eastAsia="Times New Roman" w:cs="Times New Roman"/>
          <w:color w:val="000000"/>
          <w:sz w:val="24"/>
        </w:rPr>
        <w:t xml:space="preserve">Adds implementation and testing complexity.</w:t>
      </w:r>
      <w:r/>
    </w:p>
    <w:p w14:paraId="449A22A6">
      <w:pPr>
        <w:spacing/>
        <w:ind w:right="0" w:firstLine="0" w:left="0"/>
        <w:rPr/>
      </w:pPr>
      <w:r>
        <w:rPr>
          <w:rFonts w:ascii="Times New Roman" w:hAnsi="Times New Roman" w:eastAsia="Times New Roman" w:cs="Times New Roman"/>
          <w:color w:val="000000"/>
          <w:sz w:val="24"/>
        </w:rPr>
        <w:t xml:space="preserve">Recommendation: start with polling for the MVP unless measured latency requirements make it unsuitable. A polling bridge can retrieve work, report heartbeats and submit operation results without requiring inbound access to each Windows machine.</w:t>
      </w:r>
      <w:r/>
    </w:p>
    <w:p w14:paraId="215F6EE8">
      <w:pPr>
        <w:spacing/>
        <w:ind w:right="0" w:firstLine="0" w:left="0"/>
        <w:rPr/>
      </w:pPr>
      <w:r>
        <w:rPr>
          <w:rFonts w:ascii="Times New Roman" w:hAnsi="Times New Roman" w:eastAsia="Times New Roman" w:cs="Times New Roman"/>
          <w:color w:val="000000"/>
          <w:sz w:val="24"/>
        </w:rPr>
        <w:t xml:space="preserve">Polling must not mean that the bridge blindly executes whatever it receives. Each request still needs authentication, device-target validation, schema validation, local policy checks and operation-level deduplication.</w:t>
      </w:r>
      <w:r/>
    </w:p>
    <w:p w14:paraId="1872DAFB">
      <w:pPr>
        <w:spacing/>
        <w:ind w:right="0" w:firstLine="0" w:left="0"/>
        <w:rPr/>
      </w:pPr>
      <w:r>
        <w:rPr>
          <w:rFonts w:ascii="Times New Roman" w:hAnsi="Times New Roman" w:eastAsia="Times New Roman" w:cs="Times New Roman"/>
          <w:color w:val="000000"/>
          <w:sz w:val="24"/>
        </w:rPr>
        <w:t xml:space="preserve">The final polling interval and protocol remain open decisions until the team tests three concurrent users and representative task durations.</w:t>
      </w:r>
      <w:r/>
    </w:p>
    <w:p w14:paraId="5C7CE5CA">
      <w:pPr>
        <w:pStyle w:val="140"/>
        <w:spacing/>
        <w:ind w:right="0" w:firstLine="0" w:left="0"/>
        <w:rPr/>
      </w:pPr>
      <w:r>
        <w:rPr>
          <w:rFonts w:ascii="Times New Roman" w:hAnsi="Times New Roman" w:eastAsia="Times New Roman" w:cs="Times New Roman"/>
          <w:b/>
          <w:color w:val="000000"/>
          <w:sz w:val="36"/>
        </w:rPr>
        <w:t xml:space="preserve">03.22.06 Device identity and routing</w:t>
      </w:r>
      <w:r/>
    </w:p>
    <w:p w14:paraId="2C8520D1">
      <w:pPr>
        <w:spacing/>
        <w:ind w:right="0" w:firstLine="0" w:left="0"/>
        <w:rPr/>
      </w:pPr>
      <w:r>
        <w:rPr>
          <w:rFonts w:ascii="Times New Roman" w:hAnsi="Times New Roman" w:eastAsia="Times New Roman" w:cs="Times New Roman"/>
          <w:color w:val="000000"/>
          <w:sz w:val="24"/>
        </w:rPr>
        <w:t xml:space="preserve">Each bridge represents one registered device. A device ID is an identifier, not proof of identity.</w:t>
      </w:r>
      <w:r/>
    </w:p>
    <w:p w14:paraId="1E0E3ADD">
      <w:pPr>
        <w:spacing/>
        <w:ind w:right="0" w:firstLine="0" w:left="0"/>
        <w:rPr/>
      </w:pPr>
      <w:r>
        <w:rPr>
          <w:rFonts w:ascii="Times New Roman" w:hAnsi="Times New Roman" w:eastAsia="Times New Roman" w:cs="Times New Roman"/>
          <w:color w:val="000000"/>
          <w:sz w:val="24"/>
        </w:rPr>
        <w:t xml:space="preserve">The backend must maintain a mapping between:</w:t>
      </w:r>
      <w:r/>
    </w:p>
    <w:p w14:paraId="47F6E5EA">
      <w:pPr>
        <w:pStyle w:val="668"/>
        <w:numPr>
          <w:ilvl w:val="0"/>
          <w:numId w:val="1"/>
        </w:numPr>
        <w:spacing/>
        <w:ind w:right="0"/>
        <w:jc w:val="left"/>
        <w:rPr/>
      </w:pPr>
      <w:r>
        <w:rPr>
          <w:rFonts w:ascii="Times New Roman" w:hAnsi="Times New Roman" w:eastAsia="Times New Roman" w:cs="Times New Roman"/>
          <w:color w:val="000000"/>
          <w:sz w:val="24"/>
        </w:rPr>
        <w:t xml:space="preserve">The authenticated user.</w:t>
      </w:r>
      <w:r/>
    </w:p>
    <w:p w14:paraId="22DDF0F6">
      <w:pPr>
        <w:pStyle w:val="668"/>
        <w:numPr>
          <w:ilvl w:val="0"/>
          <w:numId w:val="1"/>
        </w:numPr>
        <w:spacing/>
        <w:ind w:right="0"/>
        <w:jc w:val="left"/>
        <w:rPr/>
      </w:pPr>
      <w:r>
        <w:rPr>
          <w:rFonts w:ascii="Times New Roman" w:hAnsi="Times New Roman" w:eastAsia="Times New Roman" w:cs="Times New Roman"/>
          <w:color w:val="000000"/>
          <w:sz w:val="24"/>
        </w:rPr>
        <w:t xml:space="preserve">The registered device.</w:t>
      </w:r>
      <w:r/>
    </w:p>
    <w:p w14:paraId="5856DC7A">
      <w:pPr>
        <w:pStyle w:val="668"/>
        <w:numPr>
          <w:ilvl w:val="0"/>
          <w:numId w:val="1"/>
        </w:numPr>
        <w:spacing/>
        <w:ind w:right="0"/>
        <w:jc w:val="left"/>
        <w:rPr/>
      </w:pPr>
      <w:r>
        <w:rPr>
          <w:rFonts w:ascii="Times New Roman" w:hAnsi="Times New Roman" w:eastAsia="Times New Roman" w:cs="Times New Roman"/>
          <w:color w:val="000000"/>
          <w:sz w:val="24"/>
        </w:rPr>
        <w:t xml:space="preserve">The device's current authorization and revocation status.</w:t>
      </w:r>
      <w:r/>
    </w:p>
    <w:p w14:paraId="58EF8D44">
      <w:pPr>
        <w:pStyle w:val="668"/>
        <w:numPr>
          <w:ilvl w:val="0"/>
          <w:numId w:val="1"/>
        </w:numPr>
        <w:spacing/>
        <w:ind w:right="0"/>
        <w:jc w:val="left"/>
        <w:rPr/>
      </w:pPr>
      <w:r>
        <w:rPr>
          <w:rFonts w:ascii="Times New Roman" w:hAnsi="Times New Roman" w:eastAsia="Times New Roman" w:cs="Times New Roman"/>
          <w:color w:val="000000"/>
          <w:sz w:val="24"/>
        </w:rPr>
        <w:t xml:space="preserve">The task's requested target device.</w:t>
      </w:r>
      <w:r/>
    </w:p>
    <w:p w14:paraId="5EC25ABC">
      <w:pPr>
        <w:pStyle w:val="668"/>
        <w:numPr>
          <w:ilvl w:val="0"/>
          <w:numId w:val="1"/>
        </w:numPr>
        <w:spacing/>
        <w:ind w:right="0"/>
        <w:jc w:val="left"/>
        <w:rPr/>
      </w:pPr>
      <w:r>
        <w:rPr>
          <w:rFonts w:ascii="Times New Roman" w:hAnsi="Times New Roman" w:eastAsia="Times New Roman" w:cs="Times New Roman"/>
          <w:color w:val="000000"/>
          <w:sz w:val="24"/>
        </w:rPr>
        <w:t xml:space="preserve">The bridge credential used to authenticate that device.</w:t>
      </w:r>
      <w:r/>
    </w:p>
    <w:p w14:paraId="5023FEAC">
      <w:pPr>
        <w:pStyle w:val="141"/>
        <w:spacing/>
        <w:ind w:right="0" w:firstLine="0" w:left="0"/>
        <w:rPr/>
      </w:pPr>
      <w:r>
        <w:rPr>
          <w:rFonts w:ascii="Times New Roman" w:hAnsi="Times New Roman" w:eastAsia="Times New Roman" w:cs="Times New Roman"/>
          <w:b/>
          <w:color w:val="000000"/>
          <w:sz w:val="28"/>
        </w:rPr>
        <w:t xml:space="preserve">Routing rules</w:t>
      </w:r>
      <w:r/>
    </w:p>
    <w:p w14:paraId="16CC2830">
      <w:pPr>
        <w:pStyle w:val="668"/>
        <w:numPr>
          <w:ilvl w:val="0"/>
          <w:numId w:val="2"/>
        </w:numPr>
        <w:spacing/>
        <w:ind w:right="0"/>
        <w:jc w:val="left"/>
        <w:rPr/>
      </w:pPr>
      <w:r>
        <w:rPr>
          <w:rFonts w:ascii="Times New Roman" w:hAnsi="Times New Roman" w:eastAsia="Times New Roman" w:cs="Times New Roman"/>
          <w:color w:val="000000"/>
          <w:sz w:val="24"/>
        </w:rPr>
        <w:t xml:space="preserve">Every task must have an explicit target device, or use a clearly displayed default device already configured by the user.</w:t>
      </w:r>
      <w:r/>
    </w:p>
    <w:p w14:paraId="115A1DF0">
      <w:pPr>
        <w:pStyle w:val="668"/>
        <w:numPr>
          <w:ilvl w:val="0"/>
          <w:numId w:val="2"/>
        </w:numPr>
        <w:spacing/>
        <w:ind w:right="0"/>
        <w:jc w:val="left"/>
        <w:rPr/>
      </w:pPr>
      <w:r>
        <w:rPr>
          <w:rFonts w:ascii="Times New Roman" w:hAnsi="Times New Roman" w:eastAsia="Times New Roman" w:cs="Times New Roman"/>
          <w:color w:val="000000"/>
          <w:sz w:val="24"/>
        </w:rPr>
        <w:t xml:space="preserve">The backend must verify that the user is authorized to target that device.</w:t>
      </w:r>
      <w:r/>
    </w:p>
    <w:p w14:paraId="4B79094B">
      <w:pPr>
        <w:pStyle w:val="668"/>
        <w:numPr>
          <w:ilvl w:val="0"/>
          <w:numId w:val="2"/>
        </w:numPr>
        <w:spacing/>
        <w:ind w:right="0"/>
        <w:jc w:val="left"/>
        <w:rPr/>
      </w:pPr>
      <w:r>
        <w:rPr>
          <w:rFonts w:ascii="Times New Roman" w:hAnsi="Times New Roman" w:eastAsia="Times New Roman" w:cs="Times New Roman"/>
          <w:color w:val="000000"/>
          <w:sz w:val="24"/>
        </w:rPr>
        <w:t xml:space="preserve">The bridge must verify that the operation targets its own registered device.</w:t>
      </w:r>
      <w:r/>
    </w:p>
    <w:p w14:paraId="52621410">
      <w:pPr>
        <w:pStyle w:val="668"/>
        <w:numPr>
          <w:ilvl w:val="0"/>
          <w:numId w:val="2"/>
        </w:numPr>
        <w:spacing/>
        <w:ind w:right="0"/>
        <w:jc w:val="left"/>
        <w:rPr/>
      </w:pPr>
      <w:r>
        <w:rPr>
          <w:rFonts w:ascii="Times New Roman" w:hAnsi="Times New Roman" w:eastAsia="Times New Roman" w:cs="Times New Roman"/>
          <w:color w:val="000000"/>
          <w:sz w:val="24"/>
        </w:rPr>
        <w:t xml:space="preserve">An offline device must not cause silent execution on a different computer.</w:t>
      </w:r>
      <w:r/>
    </w:p>
    <w:p w14:paraId="67D847FD">
      <w:pPr>
        <w:pStyle w:val="668"/>
        <w:numPr>
          <w:ilvl w:val="0"/>
          <w:numId w:val="2"/>
        </w:numPr>
        <w:spacing/>
        <w:ind w:right="0"/>
        <w:jc w:val="left"/>
        <w:rPr/>
      </w:pPr>
      <w:r>
        <w:rPr>
          <w:rFonts w:ascii="Times New Roman" w:hAnsi="Times New Roman" w:eastAsia="Times New Roman" w:cs="Times New Roman"/>
          <w:color w:val="000000"/>
          <w:sz w:val="24"/>
        </w:rPr>
        <w:t xml:space="preserve">A revoked device must not receive new authorized work.</w:t>
      </w:r>
      <w:r/>
    </w:p>
    <w:p w14:paraId="3B8B381C">
      <w:pPr>
        <w:pStyle w:val="668"/>
        <w:numPr>
          <w:ilvl w:val="0"/>
          <w:numId w:val="2"/>
        </w:numPr>
        <w:spacing/>
        <w:ind w:right="0"/>
        <w:jc w:val="left"/>
        <w:rPr/>
      </w:pPr>
      <w:r>
        <w:rPr>
          <w:rFonts w:ascii="Times New Roman" w:hAnsi="Times New Roman" w:eastAsia="Times New Roman" w:cs="Times New Roman"/>
          <w:color w:val="000000"/>
          <w:sz w:val="24"/>
        </w:rPr>
        <w:t xml:space="preserve">A task assigned to one device cannot be moved to another device without an explicit, authorized change to the task's execution plan.</w:t>
      </w:r>
      <w:r/>
    </w:p>
    <w:p w14:paraId="6E5D2864">
      <w:pPr>
        <w:pStyle w:val="668"/>
        <w:numPr>
          <w:ilvl w:val="0"/>
          <w:numId w:val="2"/>
        </w:numPr>
        <w:spacing/>
        <w:ind w:right="0"/>
        <w:jc w:val="left"/>
        <w:rPr/>
      </w:pPr>
      <w:r>
        <w:rPr>
          <w:rFonts w:ascii="Times New Roman" w:hAnsi="Times New Roman" w:eastAsia="Times New Roman" w:cs="Times New Roman"/>
          <w:color w:val="000000"/>
          <w:sz w:val="24"/>
        </w:rPr>
        <w:t xml:space="preserve">The system must distinguish a registered device from an online and execution-ready device.</w:t>
      </w:r>
      <w:r/>
    </w:p>
    <w:p w14:paraId="46FD3526">
      <w:pPr>
        <w:spacing/>
        <w:ind w:right="0" w:firstLine="0" w:left="0"/>
        <w:rPr/>
      </w:pPr>
      <w:r>
        <w:rPr>
          <w:rFonts w:ascii="Times New Roman" w:hAnsi="Times New Roman" w:eastAsia="Times New Roman" w:cs="Times New Roman"/>
          <w:color w:val="000000"/>
          <w:sz w:val="24"/>
        </w:rPr>
        <w:t xml:space="preserve">For the initial MVP, device ownership should remain owner-only unless an explicit device-sharing feature is designed and tested.</w:t>
      </w:r>
      <w:r/>
    </w:p>
    <w:p w14:paraId="13119977">
      <w:pPr>
        <w:pStyle w:val="140"/>
        <w:spacing/>
        <w:ind w:right="0" w:firstLine="0" w:left="0"/>
        <w:rPr/>
      </w:pPr>
      <w:r>
        <w:rPr>
          <w:rFonts w:ascii="Times New Roman" w:hAnsi="Times New Roman" w:eastAsia="Times New Roman" w:cs="Times New Roman"/>
          <w:b/>
          <w:color w:val="000000"/>
          <w:sz w:val="36"/>
        </w:rPr>
        <w:t xml:space="preserve">03.22.07 WSL 2 and Windows networking</w:t>
      </w:r>
      <w:r/>
    </w:p>
    <w:p w14:paraId="1C08CA93">
      <w:pPr>
        <w:spacing/>
        <w:ind w:right="0" w:firstLine="0" w:left="0"/>
        <w:rPr/>
      </w:pPr>
      <w:r>
        <w:rPr>
          <w:rFonts w:ascii="Times New Roman" w:hAnsi="Times New Roman" w:eastAsia="Times New Roman" w:cs="Times New Roman"/>
          <w:color w:val="000000"/>
          <w:sz w:val="24"/>
        </w:rPr>
        <w:t xml:space="preserve">The backend's WSL 2 environment and the native Windows bridge operate in related but distinct networking contexts.</w:t>
      </w:r>
      <w:r/>
    </w:p>
    <w:p w14:paraId="53A5C2B9">
      <w:pPr>
        <w:spacing/>
        <w:ind w:right="0" w:firstLine="0" w:left="0"/>
        <w:rPr/>
      </w:pPr>
      <w:r>
        <w:rPr>
          <w:rFonts w:ascii="Times New Roman" w:hAnsi="Times New Roman" w:eastAsia="Times New Roman" w:cs="Times New Roman"/>
          <w:color w:val="000000"/>
          <w:sz w:val="24"/>
        </w:rPr>
        <w:t xml:space="preserve">The correct configuration depends on where the backend runs and which machines need to connect.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91"/>
        <w:gridCol w:w="5063"/>
      </w:tblGrid>
      <w:tr>
        <w:trPr/>
        <w:tc>
          <w:tcPr>
            <w:tcBorders/>
            <w:tcMar>
              <w:left w:w="15" w:type="dxa"/>
              <w:top w:w="15" w:type="dxa"/>
              <w:right w:w="15" w:type="dxa"/>
              <w:bottom w:w="15" w:type="dxa"/>
            </w:tcMar>
            <w:tcW w:w="4291" w:type="dxa"/>
            <w:vAlign w:val="center"/>
          </w:tcPr>
          <w:p w14:paraId="35699330">
            <w:pPr>
              <w:spacing/>
              <w:ind w:right="0" w:firstLine="0" w:left="0"/>
              <w:jc w:val="center"/>
              <w:rPr/>
            </w:pPr>
            <w:r>
              <w:rPr>
                <w:rFonts w:ascii="Times New Roman" w:hAnsi="Times New Roman" w:eastAsia="Times New Roman" w:cs="Times New Roman"/>
                <w:b/>
                <w:color w:val="000000"/>
                <w:sz w:val="24"/>
              </w:rPr>
              <w:t xml:space="preserve">Deployment arrangement</w:t>
            </w:r>
            <w:r/>
          </w:p>
        </w:tc>
        <w:tc>
          <w:tcPr>
            <w:tcBorders/>
            <w:tcMar>
              <w:left w:w="15" w:type="dxa"/>
              <w:top w:w="15" w:type="dxa"/>
              <w:right w:w="15" w:type="dxa"/>
              <w:bottom w:w="15" w:type="dxa"/>
            </w:tcMar>
            <w:tcW w:w="5063" w:type="dxa"/>
            <w:vAlign w:val="center"/>
          </w:tcPr>
          <w:p w14:paraId="716DEFA8">
            <w:pPr>
              <w:spacing/>
              <w:ind w:right="0" w:firstLine="0" w:left="0"/>
              <w:jc w:val="center"/>
              <w:rPr/>
            </w:pPr>
            <w:r>
              <w:rPr>
                <w:rFonts w:ascii="Times New Roman" w:hAnsi="Times New Roman" w:eastAsia="Times New Roman" w:cs="Times New Roman"/>
                <w:b/>
                <w:color w:val="000000"/>
                <w:sz w:val="24"/>
              </w:rPr>
              <w:t xml:space="preserve">What must be verified</w:t>
            </w:r>
            <w:r/>
          </w:p>
        </w:tc>
      </w:tr>
      <w:tr>
        <w:trPr/>
        <w:tc>
          <w:tcPr>
            <w:tcBorders/>
            <w:tcMar>
              <w:left w:w="15" w:type="dxa"/>
              <w:top w:w="15" w:type="dxa"/>
              <w:right w:w="15" w:type="dxa"/>
              <w:bottom w:w="15" w:type="dxa"/>
            </w:tcMar>
            <w:tcW w:w="4291" w:type="dxa"/>
            <w:vAlign w:val="center"/>
          </w:tcPr>
          <w:p w14:paraId="23454349">
            <w:pPr>
              <w:spacing/>
              <w:ind w:right="0" w:firstLine="0" w:left="0"/>
              <w:rPr/>
            </w:pPr>
            <w:r>
              <w:rPr>
                <w:rFonts w:ascii="Times New Roman" w:hAnsi="Times New Roman" w:eastAsia="Times New Roman" w:cs="Times New Roman"/>
                <w:color w:val="000000"/>
                <w:sz w:val="24"/>
              </w:rPr>
              <w:t xml:space="preserve">Backend inside WSL 2, CLI on the same Windows computer</w:t>
            </w:r>
            <w:r/>
          </w:p>
        </w:tc>
        <w:tc>
          <w:tcPr>
            <w:tcBorders/>
            <w:tcMar>
              <w:left w:w="15" w:type="dxa"/>
              <w:top w:w="15" w:type="dxa"/>
              <w:right w:w="15" w:type="dxa"/>
              <w:bottom w:w="15" w:type="dxa"/>
            </w:tcMar>
            <w:tcW w:w="5063" w:type="dxa"/>
            <w:vAlign w:val="center"/>
          </w:tcPr>
          <w:p w14:paraId="68BCED7E">
            <w:pPr>
              <w:spacing/>
              <w:ind w:right="0" w:firstLine="0" w:left="0"/>
              <w:rPr/>
            </w:pPr>
            <w:r>
              <w:rPr>
                <w:rFonts w:ascii="Times New Roman" w:hAnsi="Times New Roman" w:eastAsia="Times New Roman" w:cs="Times New Roman"/>
                <w:color w:val="000000"/>
                <w:sz w:val="24"/>
              </w:rPr>
              <w:t xml:space="preserve">Windows-to-WSL connectivity</w:t>
            </w:r>
            <w:r/>
          </w:p>
        </w:tc>
      </w:tr>
      <w:tr>
        <w:trPr/>
        <w:tc>
          <w:tcPr>
            <w:tcBorders/>
            <w:tcMar>
              <w:left w:w="15" w:type="dxa"/>
              <w:top w:w="15" w:type="dxa"/>
              <w:right w:w="15" w:type="dxa"/>
              <w:bottom w:w="15" w:type="dxa"/>
            </w:tcMar>
            <w:tcW w:w="4291" w:type="dxa"/>
            <w:vAlign w:val="center"/>
          </w:tcPr>
          <w:p w14:paraId="2CA04D34">
            <w:pPr>
              <w:spacing/>
              <w:ind w:right="0" w:firstLine="0" w:left="0"/>
              <w:rPr/>
            </w:pPr>
            <w:r>
              <w:rPr>
                <w:rFonts w:ascii="Times New Roman" w:hAnsi="Times New Roman" w:eastAsia="Times New Roman" w:cs="Times New Roman"/>
                <w:color w:val="000000"/>
                <w:sz w:val="24"/>
              </w:rPr>
              <w:t xml:space="preserve">Backend inside WSL 2, bridge on another computer</w:t>
            </w:r>
            <w:r/>
          </w:p>
        </w:tc>
        <w:tc>
          <w:tcPr>
            <w:tcBorders/>
            <w:tcMar>
              <w:left w:w="15" w:type="dxa"/>
              <w:top w:w="15" w:type="dxa"/>
              <w:right w:w="15" w:type="dxa"/>
              <w:bottom w:w="15" w:type="dxa"/>
            </w:tcMar>
            <w:tcW w:w="5063" w:type="dxa"/>
            <w:vAlign w:val="center"/>
          </w:tcPr>
          <w:p w14:paraId="6E7CBE14">
            <w:pPr>
              <w:spacing/>
              <w:ind w:right="0" w:firstLine="0" w:left="0"/>
              <w:rPr/>
            </w:pPr>
            <w:r>
              <w:rPr>
                <w:rFonts w:ascii="Times New Roman" w:hAnsi="Times New Roman" w:eastAsia="Times New Roman" w:cs="Times New Roman"/>
                <w:color w:val="000000"/>
                <w:sz w:val="24"/>
              </w:rPr>
              <w:t xml:space="preserve">LAN reachability to the backend and applicable Windows/firewall rules</w:t>
            </w:r>
            <w:r/>
          </w:p>
        </w:tc>
      </w:tr>
      <w:tr>
        <w:trPr/>
        <w:tc>
          <w:tcPr>
            <w:tcBorders/>
            <w:tcMar>
              <w:left w:w="15" w:type="dxa"/>
              <w:top w:w="15" w:type="dxa"/>
              <w:right w:w="15" w:type="dxa"/>
              <w:bottom w:w="15" w:type="dxa"/>
            </w:tcMar>
            <w:tcW w:w="4291" w:type="dxa"/>
            <w:vAlign w:val="center"/>
          </w:tcPr>
          <w:p w14:paraId="513E0B22">
            <w:pPr>
              <w:spacing/>
              <w:ind w:right="0" w:firstLine="0" w:left="0"/>
              <w:rPr/>
            </w:pPr>
            <w:r>
              <w:rPr>
                <w:rFonts w:ascii="Times New Roman" w:hAnsi="Times New Roman" w:eastAsia="Times New Roman" w:cs="Times New Roman"/>
                <w:color w:val="000000"/>
                <w:sz w:val="24"/>
              </w:rPr>
              <w:t xml:space="preserve">Backend in a Linux container</w:t>
            </w:r>
            <w:r/>
          </w:p>
        </w:tc>
        <w:tc>
          <w:tcPr>
            <w:tcBorders/>
            <w:tcMar>
              <w:left w:w="15" w:type="dxa"/>
              <w:top w:w="15" w:type="dxa"/>
              <w:right w:w="15" w:type="dxa"/>
              <w:bottom w:w="15" w:type="dxa"/>
            </w:tcMar>
            <w:tcW w:w="5063" w:type="dxa"/>
            <w:vAlign w:val="center"/>
          </w:tcPr>
          <w:p w14:paraId="0AEA8184">
            <w:pPr>
              <w:spacing/>
              <w:ind w:right="0" w:firstLine="0" w:left="0"/>
              <w:rPr/>
            </w:pPr>
            <w:r>
              <w:rPr>
                <w:rFonts w:ascii="Times New Roman" w:hAnsi="Times New Roman" w:eastAsia="Times New Roman" w:cs="Times New Roman"/>
                <w:color w:val="000000"/>
                <w:sz w:val="24"/>
              </w:rPr>
              <w:t xml:space="preserve">Container port publishing, host binding and network reachability</w:t>
            </w:r>
            <w:r/>
          </w:p>
        </w:tc>
      </w:tr>
      <w:tr>
        <w:trPr/>
        <w:tc>
          <w:tcPr>
            <w:tcBorders/>
            <w:tcMar>
              <w:left w:w="15" w:type="dxa"/>
              <w:top w:w="15" w:type="dxa"/>
              <w:right w:w="15" w:type="dxa"/>
              <w:bottom w:w="15" w:type="dxa"/>
            </w:tcMar>
            <w:tcW w:w="4291" w:type="dxa"/>
            <w:vAlign w:val="center"/>
          </w:tcPr>
          <w:p w14:paraId="4BD39CE4">
            <w:pPr>
              <w:spacing/>
              <w:ind w:right="0" w:firstLine="0" w:left="0"/>
              <w:rPr/>
            </w:pPr>
            <w:r>
              <w:rPr>
                <w:rFonts w:ascii="Times New Roman" w:hAnsi="Times New Roman" w:eastAsia="Times New Roman" w:cs="Times New Roman"/>
                <w:color w:val="000000"/>
                <w:sz w:val="24"/>
              </w:rPr>
              <w:t xml:space="preserve">Backend directly on the host OS</w:t>
            </w:r>
            <w:r/>
          </w:p>
        </w:tc>
        <w:tc>
          <w:tcPr>
            <w:tcBorders/>
            <w:tcMar>
              <w:left w:w="15" w:type="dxa"/>
              <w:top w:w="15" w:type="dxa"/>
              <w:right w:w="15" w:type="dxa"/>
              <w:bottom w:w="15" w:type="dxa"/>
            </w:tcMar>
            <w:tcW w:w="5063" w:type="dxa"/>
            <w:vAlign w:val="center"/>
          </w:tcPr>
          <w:p w14:paraId="338437AC">
            <w:pPr>
              <w:spacing/>
              <w:ind w:right="0" w:firstLine="0" w:left="0"/>
              <w:rPr/>
            </w:pPr>
            <w:r>
              <w:rPr>
                <w:rFonts w:ascii="Times New Roman" w:hAnsi="Times New Roman" w:eastAsia="Times New Roman" w:cs="Times New Roman"/>
                <w:color w:val="000000"/>
                <w:sz w:val="24"/>
              </w:rPr>
              <w:t xml:space="preserve">Host firewall and service bind address</w:t>
            </w:r>
            <w:r/>
          </w:p>
        </w:tc>
      </w:tr>
      <w:tr>
        <w:trPr/>
        <w:tc>
          <w:tcPr>
            <w:tcBorders/>
            <w:tcMar>
              <w:left w:w="15" w:type="dxa"/>
              <w:top w:w="15" w:type="dxa"/>
              <w:right w:w="15" w:type="dxa"/>
              <w:bottom w:w="15" w:type="dxa"/>
            </w:tcMar>
            <w:tcW w:w="4291" w:type="dxa"/>
            <w:vAlign w:val="center"/>
          </w:tcPr>
          <w:p w14:paraId="6B854806">
            <w:pPr>
              <w:spacing/>
              <w:ind w:right="0" w:firstLine="0" w:left="0"/>
              <w:rPr/>
            </w:pPr>
            <w:r>
              <w:rPr>
                <w:rFonts w:ascii="Times New Roman" w:hAnsi="Times New Roman" w:eastAsia="Times New Roman" w:cs="Times New Roman"/>
                <w:color w:val="000000"/>
                <w:sz w:val="24"/>
              </w:rPr>
              <w:t xml:space="preserve">Model runtime on another machine</w:t>
            </w:r>
            <w:r/>
          </w:p>
        </w:tc>
        <w:tc>
          <w:tcPr>
            <w:tcBorders/>
            <w:tcMar>
              <w:left w:w="15" w:type="dxa"/>
              <w:top w:w="15" w:type="dxa"/>
              <w:right w:w="15" w:type="dxa"/>
              <w:bottom w:w="15" w:type="dxa"/>
            </w:tcMar>
            <w:tcW w:w="5063" w:type="dxa"/>
            <w:vAlign w:val="center"/>
          </w:tcPr>
          <w:p w14:paraId="439F4872">
            <w:pPr>
              <w:spacing/>
              <w:ind w:right="0" w:firstLine="0" w:left="0"/>
              <w:rPr/>
            </w:pPr>
            <w:r>
              <w:rPr>
                <w:rFonts w:ascii="Times New Roman" w:hAnsi="Times New Roman" w:eastAsia="Times New Roman" w:cs="Times New Roman"/>
                <w:color w:val="000000"/>
                <w:sz w:val="24"/>
              </w:rPr>
              <w:t xml:space="preserve">Authenticated connectivity and model endpoint restrictions</w:t>
            </w:r>
            <w:r/>
          </w:p>
        </w:tc>
      </w:tr>
    </w:tbl>
    <w:p w14:paraId="4FA1BB3A">
      <w:pPr>
        <w:spacing/>
        <w:ind w:right="0" w:firstLine="0" w:left="0"/>
        <w:rPr/>
      </w:pPr>
      <w:r>
        <w:rPr>
          <w:rFonts w:ascii="Times New Roman" w:hAnsi="Times New Roman" w:eastAsia="Times New Roman" w:cs="Times New Roman"/>
          <w:color w:val="000000"/>
          <w:sz w:val="24"/>
        </w:rPr>
        <w:t xml:space="preserve">WSL 2 commonly uses NAT networking by default. Windows 11 also supports mirrored networking in supported configurations. Neither mode should be assumed to work correctly for NEXUS without testing the actual host, firewall and network setup.</w:t>
      </w:r>
      <w:r/>
    </w:p>
    <w:p w14:paraId="006F3418">
      <w:pPr>
        <w:pStyle w:val="141"/>
        <w:spacing/>
        <w:ind w:right="0" w:firstLine="0" w:left="0"/>
        <w:rPr/>
      </w:pPr>
      <w:r>
        <w:rPr>
          <w:rFonts w:ascii="Times New Roman" w:hAnsi="Times New Roman" w:eastAsia="Times New Roman" w:cs="Times New Roman"/>
          <w:b/>
          <w:color w:val="000000"/>
          <w:sz w:val="28"/>
        </w:rPr>
        <w:t xml:space="preserve">Required connectivity checks</w:t>
      </w:r>
      <w:r/>
    </w:p>
    <w:p w14:paraId="5EE0A622">
      <w:pPr>
        <w:pStyle w:val="668"/>
        <w:numPr>
          <w:ilvl w:val="0"/>
          <w:numId w:val="3"/>
        </w:numPr>
        <w:spacing/>
        <w:ind w:right="0"/>
        <w:jc w:val="left"/>
        <w:rPr/>
      </w:pPr>
      <w:r>
        <w:rPr>
          <w:rFonts w:ascii="Times New Roman" w:hAnsi="Times New Roman" w:eastAsia="Times New Roman" w:cs="Times New Roman"/>
          <w:color w:val="000000"/>
          <w:sz w:val="24"/>
        </w:rPr>
        <w:t xml:space="preserve">From the designated host, verify that FastAPI is listening on the intended interface.</w:t>
      </w:r>
      <w:r/>
    </w:p>
    <w:p w14:paraId="552B8319">
      <w:pPr>
        <w:pStyle w:val="668"/>
        <w:numPr>
          <w:ilvl w:val="0"/>
          <w:numId w:val="3"/>
        </w:numPr>
        <w:spacing/>
        <w:ind w:right="0"/>
        <w:jc w:val="left"/>
        <w:rPr/>
      </w:pPr>
      <w:r>
        <w:rPr>
          <w:rFonts w:ascii="Times New Roman" w:hAnsi="Times New Roman" w:eastAsia="Times New Roman" w:cs="Times New Roman"/>
          <w:color w:val="000000"/>
          <w:sz w:val="24"/>
        </w:rPr>
        <w:t xml:space="preserve">From a second developer's computer, verify that the API is reachable through the approved LAN address.</w:t>
      </w:r>
      <w:r/>
    </w:p>
    <w:p w14:paraId="434A7C22">
      <w:pPr>
        <w:pStyle w:val="668"/>
        <w:numPr>
          <w:ilvl w:val="0"/>
          <w:numId w:val="3"/>
        </w:numPr>
        <w:spacing/>
        <w:ind w:right="0"/>
        <w:jc w:val="left"/>
        <w:rPr/>
      </w:pPr>
      <w:r>
        <w:rPr>
          <w:rFonts w:ascii="Times New Roman" w:hAnsi="Times New Roman" w:eastAsia="Times New Roman" w:cs="Times New Roman"/>
          <w:color w:val="000000"/>
          <w:sz w:val="24"/>
        </w:rPr>
        <w:t xml:space="preserve">Verify that PostgreSQL is not reachable from an ordinary client machine.</w:t>
      </w:r>
      <w:r/>
    </w:p>
    <w:p w14:paraId="4EF322B1">
      <w:pPr>
        <w:pStyle w:val="668"/>
        <w:numPr>
          <w:ilvl w:val="0"/>
          <w:numId w:val="3"/>
        </w:numPr>
        <w:spacing/>
        <w:ind w:right="0"/>
        <w:jc w:val="left"/>
        <w:rPr/>
      </w:pPr>
      <w:r>
        <w:rPr>
          <w:rFonts w:ascii="Times New Roman" w:hAnsi="Times New Roman" w:eastAsia="Times New Roman" w:cs="Times New Roman"/>
          <w:color w:val="000000"/>
          <w:sz w:val="24"/>
        </w:rPr>
        <w:t xml:space="preserve">Verify that the model endpoint is not unintentionally exposed.</w:t>
      </w:r>
      <w:r/>
    </w:p>
    <w:p w14:paraId="074A5F15">
      <w:pPr>
        <w:pStyle w:val="668"/>
        <w:numPr>
          <w:ilvl w:val="0"/>
          <w:numId w:val="3"/>
        </w:numPr>
        <w:spacing/>
        <w:ind w:right="0"/>
        <w:jc w:val="left"/>
        <w:rPr/>
      </w:pPr>
      <w:r>
        <w:rPr>
          <w:rFonts w:ascii="Times New Roman" w:hAnsi="Times New Roman" w:eastAsia="Times New Roman" w:cs="Times New Roman"/>
          <w:color w:val="000000"/>
          <w:sz w:val="24"/>
        </w:rPr>
        <w:t xml:space="preserve">Verify that each bridge can authenticate and maintain communication through disconnect/reconnect cycles.</w:t>
      </w:r>
      <w:r/>
    </w:p>
    <w:p w14:paraId="5659953F">
      <w:pPr>
        <w:pStyle w:val="668"/>
        <w:numPr>
          <w:ilvl w:val="0"/>
          <w:numId w:val="3"/>
        </w:numPr>
        <w:spacing/>
        <w:ind w:right="0"/>
        <w:jc w:val="left"/>
        <w:rPr/>
      </w:pPr>
      <w:r>
        <w:rPr>
          <w:rFonts w:ascii="Times New Roman" w:hAnsi="Times New Roman" w:eastAsia="Times New Roman" w:cs="Times New Roman"/>
          <w:color w:val="000000"/>
          <w:sz w:val="24"/>
        </w:rPr>
        <w:t xml:space="preserve">Repeat the checks after a host restart and after relevant firewall or WSL changes.</w:t>
      </w:r>
      <w:r/>
    </w:p>
    <w:p w14:paraId="1F6C9275">
      <w:pPr>
        <w:spacing/>
        <w:ind w:right="0" w:firstLine="0" w:left="0"/>
        <w:rPr/>
      </w:pPr>
      <w:r>
        <w:rPr>
          <w:rFonts w:ascii="Times New Roman" w:hAnsi="Times New Roman" w:eastAsia="Times New Roman" w:cs="Times New Roman"/>
          <w:color w:val="000000"/>
          <w:sz w:val="24"/>
        </w:rPr>
        <w:t xml:space="preserve">A successful </w:t>
      </w:r>
      <w:r>
        <w:rPr>
          <w:rFonts w:ascii="Courier New" w:hAnsi="Courier New" w:eastAsia="Courier New" w:cs="Courier New"/>
          <w:color w:val="000000"/>
          <w:sz w:val="20"/>
        </w:rPr>
        <w:t xml:space="preserve">localhost</w:t>
      </w:r>
      <w:r>
        <w:rPr>
          <w:rFonts w:ascii="Times New Roman" w:hAnsi="Times New Roman" w:eastAsia="Times New Roman" w:cs="Times New Roman"/>
          <w:color w:val="000000"/>
          <w:sz w:val="24"/>
        </w:rPr>
        <w:t xml:space="preserve"> request on the host does not prove that another computer can reach the backend.</w:t>
      </w:r>
      <w:r/>
    </w:p>
    <w:p w14:paraId="428462A5">
      <w:pPr>
        <w:pStyle w:val="140"/>
        <w:spacing/>
        <w:ind w:right="0" w:firstLine="0" w:left="0"/>
        <w:rPr/>
      </w:pPr>
      <w:r>
        <w:rPr>
          <w:rFonts w:ascii="Times New Roman" w:hAnsi="Times New Roman" w:eastAsia="Times New Roman" w:cs="Times New Roman"/>
          <w:b/>
          <w:color w:val="000000"/>
          <w:sz w:val="36"/>
        </w:rPr>
        <w:t xml:space="preserve">03.22.08 Network security requirements</w:t>
      </w:r>
      <w:r/>
    </w:p>
    <w:p w14:paraId="6C86EE62">
      <w:pPr>
        <w:spacing/>
        <w:ind w:right="0" w:firstLine="0" w:left="0"/>
        <w:rPr/>
      </w:pPr>
      <w:r>
        <w:rPr>
          <w:rFonts w:ascii="Times New Roman" w:hAnsi="Times New Roman" w:eastAsia="Times New Roman" w:cs="Times New Roman"/>
          <w:color w:val="000000"/>
          <w:sz w:val="24"/>
        </w:rPr>
        <w:t xml:space="preserve">The initial LAN deployment should use defense in depth.</w:t>
      </w:r>
      <w:r/>
    </w:p>
    <w:p w14:paraId="5CA051E5">
      <w:pPr>
        <w:spacing/>
        <w:ind w:right="0" w:firstLine="0" w:left="0"/>
        <w:rPr/>
      </w:pPr>
      <w:r>
        <w:rPr>
          <w:rFonts w:ascii="Times New Roman" w:hAnsi="Times New Roman" w:eastAsia="Times New Roman" w:cs="Times New Roman"/>
          <w:color w:val="000000"/>
          <w:sz w:val="24"/>
        </w:rPr>
        <w:t xml:space="preserve">Minimum requirements:</w:t>
      </w:r>
      <w:r/>
    </w:p>
    <w:p w14:paraId="30AE3F01">
      <w:pPr>
        <w:pStyle w:val="668"/>
        <w:numPr>
          <w:ilvl w:val="0"/>
          <w:numId w:val="3"/>
        </w:numPr>
        <w:spacing/>
        <w:ind w:right="0"/>
        <w:jc w:val="left"/>
        <w:rPr/>
      </w:pPr>
      <w:r>
        <w:rPr>
          <w:rFonts w:ascii="Times New Roman" w:hAnsi="Times New Roman" w:eastAsia="Times New Roman" w:cs="Times New Roman"/>
          <w:color w:val="000000"/>
          <w:sz w:val="24"/>
        </w:rPr>
        <w:t xml:space="preserve">Authentication for API clients and registered bridges.</w:t>
      </w:r>
      <w:r/>
    </w:p>
    <w:p w14:paraId="48E7F649">
      <w:pPr>
        <w:pStyle w:val="668"/>
        <w:numPr>
          <w:ilvl w:val="0"/>
          <w:numId w:val="3"/>
        </w:numPr>
        <w:spacing/>
        <w:ind w:right="0"/>
        <w:jc w:val="left"/>
        <w:rPr/>
      </w:pPr>
      <w:r>
        <w:rPr>
          <w:rFonts w:ascii="Times New Roman" w:hAnsi="Times New Roman" w:eastAsia="Times New Roman" w:cs="Times New Roman"/>
          <w:color w:val="000000"/>
          <w:sz w:val="24"/>
        </w:rPr>
        <w:t xml:space="preserve">Authorization on every protected resource and operation.</w:t>
      </w:r>
      <w:r/>
    </w:p>
    <w:p w14:paraId="75DA2A1B">
      <w:pPr>
        <w:pStyle w:val="668"/>
        <w:numPr>
          <w:ilvl w:val="0"/>
          <w:numId w:val="3"/>
        </w:numPr>
        <w:spacing/>
        <w:ind w:right="0"/>
        <w:jc w:val="left"/>
        <w:rPr/>
      </w:pPr>
      <w:r>
        <w:rPr>
          <w:rFonts w:ascii="Times New Roman" w:hAnsi="Times New Roman" w:eastAsia="Times New Roman" w:cs="Times New Roman"/>
          <w:color w:val="000000"/>
          <w:sz w:val="24"/>
        </w:rPr>
        <w:t xml:space="preserve">Firewall rules restricting access to intended clients and services.</w:t>
      </w:r>
      <w:r/>
    </w:p>
    <w:p w14:paraId="398F0A09">
      <w:pPr>
        <w:pStyle w:val="668"/>
        <w:numPr>
          <w:ilvl w:val="0"/>
          <w:numId w:val="3"/>
        </w:numPr>
        <w:spacing/>
        <w:ind w:right="0"/>
        <w:jc w:val="left"/>
        <w:rPr/>
      </w:pPr>
      <w:r>
        <w:rPr>
          <w:rFonts w:ascii="Times New Roman" w:hAnsi="Times New Roman" w:eastAsia="Times New Roman" w:cs="Times New Roman"/>
          <w:color w:val="000000"/>
          <w:sz w:val="24"/>
        </w:rPr>
        <w:t xml:space="preserve">No public router port forwarding.</w:t>
      </w:r>
      <w:r/>
    </w:p>
    <w:p w14:paraId="794CBD6A">
      <w:pPr>
        <w:pStyle w:val="668"/>
        <w:numPr>
          <w:ilvl w:val="0"/>
          <w:numId w:val="3"/>
        </w:numPr>
        <w:spacing/>
        <w:ind w:right="0"/>
        <w:jc w:val="left"/>
        <w:rPr/>
      </w:pPr>
      <w:r>
        <w:rPr>
          <w:rFonts w:ascii="Times New Roman" w:hAnsi="Times New Roman" w:eastAsia="Times New Roman" w:cs="Times New Roman"/>
          <w:color w:val="000000"/>
          <w:sz w:val="24"/>
        </w:rPr>
        <w:t xml:space="preserve">No direct database access for ordinary clients.</w:t>
      </w:r>
      <w:r/>
    </w:p>
    <w:p w14:paraId="5384B426">
      <w:pPr>
        <w:pStyle w:val="668"/>
        <w:numPr>
          <w:ilvl w:val="0"/>
          <w:numId w:val="3"/>
        </w:numPr>
        <w:spacing/>
        <w:ind w:right="0"/>
        <w:jc w:val="left"/>
        <w:rPr/>
      </w:pPr>
      <w:r>
        <w:rPr>
          <w:rFonts w:ascii="Times New Roman" w:hAnsi="Times New Roman" w:eastAsia="Times New Roman" w:cs="Times New Roman"/>
          <w:color w:val="000000"/>
          <w:sz w:val="24"/>
        </w:rPr>
        <w:t xml:space="preserve">No shared bridge credential across all three devices.</w:t>
      </w:r>
      <w:r/>
    </w:p>
    <w:p w14:paraId="4FA15DCA">
      <w:pPr>
        <w:pStyle w:val="668"/>
        <w:numPr>
          <w:ilvl w:val="0"/>
          <w:numId w:val="3"/>
        </w:numPr>
        <w:spacing/>
        <w:ind w:right="0"/>
        <w:jc w:val="left"/>
        <w:rPr/>
      </w:pPr>
      <w:r>
        <w:rPr>
          <w:rFonts w:ascii="Times New Roman" w:hAnsi="Times New Roman" w:eastAsia="Times New Roman" w:cs="Times New Roman"/>
          <w:color w:val="000000"/>
          <w:sz w:val="24"/>
        </w:rPr>
        <w:t xml:space="preserve">Protection against replayed or duplicated operation requests.</w:t>
      </w:r>
      <w:r/>
    </w:p>
    <w:p w14:paraId="6CB5DDE1">
      <w:pPr>
        <w:pStyle w:val="668"/>
        <w:numPr>
          <w:ilvl w:val="0"/>
          <w:numId w:val="3"/>
        </w:numPr>
        <w:spacing/>
        <w:ind w:right="0"/>
        <w:jc w:val="left"/>
        <w:rPr/>
      </w:pPr>
      <w:r>
        <w:rPr>
          <w:rFonts w:ascii="Times New Roman" w:hAnsi="Times New Roman" w:eastAsia="Times New Roman" w:cs="Times New Roman"/>
          <w:color w:val="000000"/>
          <w:sz w:val="24"/>
        </w:rPr>
        <w:t xml:space="preserve">Bounded request sizes, timeouts and connection limits.</w:t>
      </w:r>
      <w:r/>
    </w:p>
    <w:p w14:paraId="1BC57F71">
      <w:pPr>
        <w:pStyle w:val="668"/>
        <w:numPr>
          <w:ilvl w:val="0"/>
          <w:numId w:val="3"/>
        </w:numPr>
        <w:spacing/>
        <w:ind w:right="0"/>
        <w:jc w:val="left"/>
        <w:rPr/>
      </w:pPr>
      <w:r>
        <w:rPr>
          <w:rFonts w:ascii="Times New Roman" w:hAnsi="Times New Roman" w:eastAsia="Times New Roman" w:cs="Times New Roman"/>
          <w:color w:val="000000"/>
          <w:sz w:val="24"/>
        </w:rPr>
        <w:t xml:space="preserve">Safe handling of malformed or excessive requests.</w:t>
      </w:r>
      <w:r/>
    </w:p>
    <w:p w14:paraId="231029A8">
      <w:pPr>
        <w:pStyle w:val="668"/>
        <w:numPr>
          <w:ilvl w:val="0"/>
          <w:numId w:val="3"/>
        </w:numPr>
        <w:spacing/>
        <w:ind w:right="0"/>
        <w:jc w:val="left"/>
        <w:rPr/>
      </w:pPr>
      <w:r>
        <w:rPr>
          <w:rFonts w:ascii="Times New Roman" w:hAnsi="Times New Roman" w:eastAsia="Times New Roman" w:cs="Times New Roman"/>
          <w:color w:val="000000"/>
          <w:sz w:val="24"/>
        </w:rPr>
        <w:t xml:space="preserve">Redaction of secrets and private document content from network diagnostics.</w:t>
      </w:r>
      <w:r/>
    </w:p>
    <w:p w14:paraId="2D52372B">
      <w:pPr>
        <w:spacing/>
        <w:ind w:right="0" w:firstLine="0" w:left="0"/>
        <w:rPr/>
      </w:pPr>
      <w:r>
        <w:rPr>
          <w:rFonts w:ascii="Times New Roman" w:hAnsi="Times New Roman" w:eastAsia="Times New Roman" w:cs="Times New Roman"/>
          <w:color w:val="000000"/>
          <w:sz w:val="24"/>
        </w:rPr>
        <w:t xml:space="preserve">A local network is not automatically trusted. Other devices on the same network may be compromised, misconfigured or unauthorized.</w:t>
      </w:r>
      <w:r/>
    </w:p>
    <w:p w14:paraId="05A87817">
      <w:pPr>
        <w:spacing/>
        <w:ind w:right="0" w:firstLine="0" w:left="0"/>
        <w:rPr/>
      </w:pPr>
      <w:r>
        <w:rPr>
          <w:rFonts w:ascii="Times New Roman" w:hAnsi="Times New Roman" w:eastAsia="Times New Roman" w:cs="Times New Roman"/>
          <w:color w:val="000000"/>
          <w:sz w:val="24"/>
        </w:rPr>
        <w:t xml:space="preserve">If the network is shared with untrusted devices, or if credentials and sensitive data cross a network where interception is a concern, use properly configured TLS. Do not treat an IP address or a device's network location as authentication.</w:t>
      </w:r>
      <w:r/>
    </w:p>
    <w:p w14:paraId="094C5043">
      <w:pPr>
        <w:pStyle w:val="140"/>
        <w:spacing/>
        <w:ind w:right="0" w:firstLine="0" w:left="0"/>
        <w:rPr/>
      </w:pPr>
      <w:r>
        <w:rPr>
          <w:rFonts w:ascii="Times New Roman" w:hAnsi="Times New Roman" w:eastAsia="Times New Roman" w:cs="Times New Roman"/>
          <w:b/>
          <w:color w:val="000000"/>
          <w:sz w:val="36"/>
        </w:rPr>
        <w:t xml:space="preserve">03.22.09 Host availability and failure handling</w:t>
      </w:r>
      <w:r/>
    </w:p>
    <w:p w14:paraId="5BEDCFAE">
      <w:pPr>
        <w:spacing/>
        <w:ind w:right="0" w:firstLine="0" w:left="0"/>
        <w:rPr/>
      </w:pPr>
      <w:r>
        <w:rPr>
          <w:rFonts w:ascii="Times New Roman" w:hAnsi="Times New Roman" w:eastAsia="Times New Roman" w:cs="Times New Roman"/>
          <w:color w:val="000000"/>
          <w:sz w:val="24"/>
        </w:rPr>
        <w:t xml:space="preserve">The designated team computer is a potential single point of failure.</w:t>
      </w:r>
      <w:r/>
    </w:p>
    <w:p w14:paraId="429C4720">
      <w:pPr>
        <w:spacing/>
        <w:ind w:right="0" w:firstLine="0" w:left="0"/>
        <w:rPr/>
      </w:pPr>
      <w:r>
        <w:rPr>
          <w:rFonts w:ascii="Times New Roman" w:hAnsi="Times New Roman" w:eastAsia="Times New Roman" w:cs="Times New Roman"/>
          <w:color w:val="000000"/>
          <w:sz w:val="24"/>
        </w:rPr>
        <w:t xml:space="preserve">If it shuts down:</w:t>
      </w:r>
      <w:r/>
    </w:p>
    <w:p w14:paraId="29331D60">
      <w:pPr>
        <w:pStyle w:val="668"/>
        <w:numPr>
          <w:ilvl w:val="0"/>
          <w:numId w:val="3"/>
        </w:numPr>
        <w:spacing/>
        <w:ind w:right="0"/>
        <w:jc w:val="left"/>
        <w:rPr/>
      </w:pPr>
      <w:r>
        <w:rPr>
          <w:rFonts w:ascii="Times New Roman" w:hAnsi="Times New Roman" w:eastAsia="Times New Roman" w:cs="Times New Roman"/>
          <w:color w:val="000000"/>
          <w:sz w:val="24"/>
        </w:rPr>
        <w:t xml:space="preserve">The shared API becomes unavailable.</w:t>
      </w:r>
      <w:r/>
    </w:p>
    <w:p w14:paraId="254A8B9D">
      <w:pPr>
        <w:pStyle w:val="668"/>
        <w:numPr>
          <w:ilvl w:val="0"/>
          <w:numId w:val="3"/>
        </w:numPr>
        <w:spacing/>
        <w:ind w:right="0"/>
        <w:jc w:val="left"/>
        <w:rPr/>
      </w:pPr>
      <w:r>
        <w:rPr>
          <w:rFonts w:ascii="Times New Roman" w:hAnsi="Times New Roman" w:eastAsia="Times New Roman" w:cs="Times New Roman"/>
          <w:color w:val="000000"/>
          <w:sz w:val="24"/>
        </w:rPr>
        <w:t xml:space="preserve">New tasks cannot be accepted through that backend.</w:t>
      </w:r>
      <w:r/>
    </w:p>
    <w:p w14:paraId="786986E8">
      <w:pPr>
        <w:pStyle w:val="668"/>
        <w:numPr>
          <w:ilvl w:val="0"/>
          <w:numId w:val="3"/>
        </w:numPr>
        <w:spacing/>
        <w:ind w:right="0"/>
        <w:jc w:val="left"/>
        <w:rPr/>
      </w:pPr>
      <w:r>
        <w:rPr>
          <w:rFonts w:ascii="Times New Roman" w:hAnsi="Times New Roman" w:eastAsia="Times New Roman" w:cs="Times New Roman"/>
          <w:color w:val="000000"/>
          <w:sz w:val="24"/>
        </w:rPr>
        <w:t xml:space="preserve">AI inference may become unavailable.</w:t>
      </w:r>
      <w:r/>
    </w:p>
    <w:p w14:paraId="16935F97">
      <w:pPr>
        <w:pStyle w:val="668"/>
        <w:numPr>
          <w:ilvl w:val="0"/>
          <w:numId w:val="3"/>
        </w:numPr>
        <w:spacing/>
        <w:ind w:right="0"/>
        <w:jc w:val="left"/>
        <w:rPr/>
      </w:pPr>
      <w:r>
        <w:rPr>
          <w:rFonts w:ascii="Times New Roman" w:hAnsi="Times New Roman" w:eastAsia="Times New Roman" w:cs="Times New Roman"/>
          <w:color w:val="000000"/>
          <w:sz w:val="24"/>
        </w:rPr>
        <w:t xml:space="preserve">Connected bridges may lose contact with the coordinator.</w:t>
      </w:r>
      <w:r/>
    </w:p>
    <w:p w14:paraId="50DF2E7C">
      <w:pPr>
        <w:pStyle w:val="668"/>
        <w:numPr>
          <w:ilvl w:val="0"/>
          <w:numId w:val="3"/>
        </w:numPr>
        <w:spacing/>
        <w:ind w:right="0"/>
        <w:jc w:val="left"/>
        <w:rPr/>
      </w:pPr>
      <w:r>
        <w:rPr>
          <w:rFonts w:ascii="Times New Roman" w:hAnsi="Times New Roman" w:eastAsia="Times New Roman" w:cs="Times New Roman"/>
          <w:color w:val="000000"/>
          <w:sz w:val="24"/>
        </w:rPr>
        <w:t xml:space="preserve">Existing tasks may remain incomplete or have uncertain external outcomes.</w:t>
      </w:r>
      <w:r/>
    </w:p>
    <w:p w14:paraId="60C5BD4D">
      <w:pPr>
        <w:spacing/>
        <w:ind w:right="0" w:firstLine="0" w:left="0"/>
        <w:rPr/>
      </w:pPr>
      <w:r>
        <w:rPr>
          <w:rFonts w:ascii="Times New Roman" w:hAnsi="Times New Roman" w:eastAsia="Times New Roman" w:cs="Times New Roman"/>
          <w:color w:val="000000"/>
          <w:sz w:val="24"/>
        </w:rPr>
        <w:t xml:space="preserve">Each component must communicate its own status honestly. The CLI should distinguish backend unavailability from a target device being offline.</w:t>
      </w:r>
      <w:r/>
    </w:p>
    <w:p w14:paraId="10A49241">
      <w:pPr>
        <w:pStyle w:val="141"/>
        <w:spacing/>
        <w:ind w:right="0" w:firstLine="0" w:left="0"/>
        <w:rPr/>
      </w:pPr>
      <w:r>
        <w:rPr>
          <w:rFonts w:ascii="Times New Roman" w:hAnsi="Times New Roman" w:eastAsia="Times New Roman" w:cs="Times New Roman"/>
          <w:b/>
          <w:color w:val="000000"/>
          <w:sz w:val="28"/>
        </w:rPr>
        <w:t xml:space="preserve">Recovery rules</w:t>
      </w:r>
      <w:r/>
    </w:p>
    <w:p w14:paraId="2903F5B2">
      <w:pPr>
        <w:pStyle w:val="668"/>
        <w:numPr>
          <w:ilvl w:val="0"/>
          <w:numId w:val="3"/>
        </w:numPr>
        <w:spacing/>
        <w:ind w:right="0"/>
        <w:jc w:val="left"/>
        <w:rPr/>
      </w:pPr>
      <w:r>
        <w:rPr>
          <w:rFonts w:ascii="Times New Roman" w:hAnsi="Times New Roman" w:eastAsia="Times New Roman" w:cs="Times New Roman"/>
          <w:color w:val="000000"/>
          <w:sz w:val="24"/>
        </w:rPr>
        <w:t xml:space="preserve">A disconnected bridge must not execute newly received work after its authorization or deadline has expired.</w:t>
      </w:r>
      <w:r/>
    </w:p>
    <w:p w14:paraId="5894FCC2">
      <w:pPr>
        <w:pStyle w:val="668"/>
        <w:numPr>
          <w:ilvl w:val="0"/>
          <w:numId w:val="3"/>
        </w:numPr>
        <w:spacing/>
        <w:ind w:right="0"/>
        <w:jc w:val="left"/>
        <w:rPr/>
      </w:pPr>
      <w:r>
        <w:rPr>
          <w:rFonts w:ascii="Times New Roman" w:hAnsi="Times New Roman" w:eastAsia="Times New Roman" w:cs="Times New Roman"/>
          <w:color w:val="000000"/>
          <w:sz w:val="24"/>
        </w:rPr>
        <w:t xml:space="preserve">A task that has already been dispatched must be reconciled before an unsafe retry.</w:t>
      </w:r>
      <w:r/>
    </w:p>
    <w:p w14:paraId="7DDF6018">
      <w:pPr>
        <w:pStyle w:val="668"/>
        <w:numPr>
          <w:ilvl w:val="0"/>
          <w:numId w:val="3"/>
        </w:numPr>
        <w:spacing/>
        <w:ind w:right="0"/>
        <w:jc w:val="left"/>
        <w:rPr/>
      </w:pPr>
      <w:r>
        <w:rPr>
          <w:rFonts w:ascii="Times New Roman" w:hAnsi="Times New Roman" w:eastAsia="Times New Roman" w:cs="Times New Roman"/>
          <w:color w:val="000000"/>
          <w:sz w:val="24"/>
        </w:rPr>
        <w:t xml:space="preserve">The backend must recover task state from durable storage when it restarts.</w:t>
      </w:r>
      <w:r/>
    </w:p>
    <w:p w14:paraId="36CDA427">
      <w:pPr>
        <w:pStyle w:val="668"/>
        <w:numPr>
          <w:ilvl w:val="0"/>
          <w:numId w:val="3"/>
        </w:numPr>
        <w:spacing/>
        <w:ind w:right="0"/>
        <w:jc w:val="left"/>
        <w:rPr/>
      </w:pPr>
      <w:r>
        <w:rPr>
          <w:rFonts w:ascii="Times New Roman" w:hAnsi="Times New Roman" w:eastAsia="Times New Roman" w:cs="Times New Roman"/>
          <w:color w:val="000000"/>
          <w:sz w:val="24"/>
        </w:rPr>
        <w:t xml:space="preserve">A replacement host must not begin dispatching restored work until its database, credentials, device registrations and active-task recovery have been validated.</w:t>
      </w:r>
      <w:r/>
    </w:p>
    <w:p w14:paraId="4645C81A">
      <w:pPr>
        <w:pStyle w:val="668"/>
        <w:numPr>
          <w:ilvl w:val="0"/>
          <w:numId w:val="3"/>
        </w:numPr>
        <w:spacing/>
        <w:ind w:right="0"/>
        <w:jc w:val="left"/>
        <w:rPr/>
      </w:pPr>
      <w:r>
        <w:rPr>
          <w:rFonts w:ascii="Times New Roman" w:hAnsi="Times New Roman" w:eastAsia="Times New Roman" w:cs="Times New Roman"/>
          <w:color w:val="000000"/>
          <w:sz w:val="24"/>
        </w:rPr>
        <w:t xml:space="preserve">An offline device should retain enough local evidence to help reconcile operations if local persistence is part of the final bridge design.</w:t>
      </w:r>
      <w:r/>
    </w:p>
    <w:p w14:paraId="314B3483">
      <w:pPr>
        <w:spacing/>
        <w:ind w:right="0" w:firstLine="0" w:left="0"/>
        <w:rPr/>
      </w:pPr>
      <w:r>
        <w:rPr>
          <w:rFonts w:ascii="Times New Roman" w:hAnsi="Times New Roman" w:eastAsia="Times New Roman" w:cs="Times New Roman"/>
          <w:color w:val="000000"/>
          <w:sz w:val="24"/>
        </w:rPr>
        <w:t xml:space="preserve">Whether the bridge will persist operation outcomes in a local SQLite database or use another durable mechanism remains open. The selected design must be able to address the case where a Windows action succeeds but the backend never receives its response.</w:t>
      </w:r>
      <w:r/>
    </w:p>
    <w:p w14:paraId="5425E446">
      <w:pPr>
        <w:pStyle w:val="140"/>
        <w:spacing/>
        <w:ind w:right="0" w:firstLine="0" w:left="0"/>
        <w:rPr/>
      </w:pPr>
      <w:r>
        <w:rPr>
          <w:rFonts w:ascii="Times New Roman" w:hAnsi="Times New Roman" w:eastAsia="Times New Roman" w:cs="Times New Roman"/>
          <w:b/>
          <w:color w:val="000000"/>
          <w:sz w:val="36"/>
        </w:rPr>
        <w:t xml:space="preserve">03.22.10 Deployment startup and shutdown</w:t>
      </w:r>
      <w:r/>
    </w:p>
    <w:p w14:paraId="382C4CBA">
      <w:pPr>
        <w:spacing/>
        <w:ind w:right="0" w:firstLine="0" w:left="0"/>
        <w:rPr/>
      </w:pPr>
      <w:r>
        <w:rPr>
          <w:rFonts w:ascii="Times New Roman" w:hAnsi="Times New Roman" w:eastAsia="Times New Roman" w:cs="Times New Roman"/>
          <w:color w:val="000000"/>
          <w:sz w:val="24"/>
        </w:rPr>
        <w:t xml:space="preserve">The team should have one documented startup and shutdown procedure. Starting services in arbitrary order creates confusing partial-failure states.</w:t>
      </w:r>
      <w:r/>
    </w:p>
    <w:p w14:paraId="5EE52765">
      <w:pPr>
        <w:pStyle w:val="141"/>
        <w:spacing/>
        <w:ind w:right="0" w:firstLine="0" w:left="0"/>
        <w:rPr/>
      </w:pPr>
      <w:r>
        <w:rPr>
          <w:rFonts w:ascii="Times New Roman" w:hAnsi="Times New Roman" w:eastAsia="Times New Roman" w:cs="Times New Roman"/>
          <w:b/>
          <w:color w:val="000000"/>
          <w:sz w:val="28"/>
        </w:rPr>
        <w:t xml:space="preserve">Startup sequence</w:t>
      </w:r>
      <w:r/>
    </w:p>
    <w:p w14:paraId="78E7C03C">
      <w:pPr>
        <w:pStyle w:val="668"/>
        <w:numPr>
          <w:ilvl w:val="0"/>
          <w:numId w:val="4"/>
        </w:numPr>
        <w:spacing/>
        <w:ind w:right="0"/>
        <w:jc w:val="left"/>
        <w:rPr/>
      </w:pPr>
      <w:r>
        <w:rPr>
          <w:rFonts w:ascii="Times New Roman" w:hAnsi="Times New Roman" w:eastAsia="Times New Roman" w:cs="Times New Roman"/>
          <w:color w:val="000000"/>
          <w:sz w:val="24"/>
        </w:rPr>
        <w:t xml:space="preserve">Start PostgreSQL and verify readiness.</w:t>
      </w:r>
      <w:r/>
    </w:p>
    <w:p w14:paraId="1B1C5D78">
      <w:pPr>
        <w:pStyle w:val="668"/>
        <w:numPr>
          <w:ilvl w:val="0"/>
          <w:numId w:val="4"/>
        </w:numPr>
        <w:spacing/>
        <w:ind w:right="0"/>
        <w:jc w:val="left"/>
        <w:rPr/>
      </w:pPr>
      <w:r>
        <w:rPr>
          <w:rFonts w:ascii="Times New Roman" w:hAnsi="Times New Roman" w:eastAsia="Times New Roman" w:cs="Times New Roman"/>
          <w:color w:val="000000"/>
          <w:sz w:val="24"/>
        </w:rPr>
        <w:t xml:space="preserve">Apply approved database migrations.</w:t>
      </w:r>
      <w:r/>
    </w:p>
    <w:p w14:paraId="6B378D5F">
      <w:pPr>
        <w:pStyle w:val="668"/>
        <w:numPr>
          <w:ilvl w:val="0"/>
          <w:numId w:val="4"/>
        </w:numPr>
        <w:spacing/>
        <w:ind w:right="0"/>
        <w:jc w:val="left"/>
        <w:rPr/>
      </w:pPr>
      <w:r>
        <w:rPr>
          <w:rFonts w:ascii="Times New Roman" w:hAnsi="Times New Roman" w:eastAsia="Times New Roman" w:cs="Times New Roman"/>
          <w:color w:val="000000"/>
          <w:sz w:val="24"/>
        </w:rPr>
        <w:t xml:space="preserve">Start FastAPI and verify its health endpoints.</w:t>
      </w:r>
      <w:r/>
    </w:p>
    <w:p w14:paraId="7165AF02">
      <w:pPr>
        <w:pStyle w:val="668"/>
        <w:numPr>
          <w:ilvl w:val="0"/>
          <w:numId w:val="4"/>
        </w:numPr>
        <w:spacing/>
        <w:ind w:right="0"/>
        <w:jc w:val="left"/>
        <w:rPr/>
      </w:pPr>
      <w:r>
        <w:rPr>
          <w:rFonts w:ascii="Times New Roman" w:hAnsi="Times New Roman" w:eastAsia="Times New Roman" w:cs="Times New Roman"/>
          <w:color w:val="000000"/>
          <w:sz w:val="24"/>
        </w:rPr>
        <w:t xml:space="preserve">Verify model-runtime readiness if AI functionality is required.</w:t>
      </w:r>
      <w:r/>
    </w:p>
    <w:p w14:paraId="05A3C93F">
      <w:pPr>
        <w:pStyle w:val="668"/>
        <w:numPr>
          <w:ilvl w:val="0"/>
          <w:numId w:val="4"/>
        </w:numPr>
        <w:spacing/>
        <w:ind w:right="0"/>
        <w:jc w:val="left"/>
        <w:rPr/>
      </w:pPr>
      <w:r>
        <w:rPr>
          <w:rFonts w:ascii="Times New Roman" w:hAnsi="Times New Roman" w:eastAsia="Times New Roman" w:cs="Times New Roman"/>
          <w:color w:val="000000"/>
          <w:sz w:val="24"/>
        </w:rPr>
        <w:t xml:space="preserve">Start or connect the Windows bridges.</w:t>
      </w:r>
      <w:r/>
    </w:p>
    <w:p w14:paraId="050F5BE3">
      <w:pPr>
        <w:pStyle w:val="668"/>
        <w:numPr>
          <w:ilvl w:val="0"/>
          <w:numId w:val="4"/>
        </w:numPr>
        <w:spacing/>
        <w:ind w:right="0"/>
        <w:jc w:val="left"/>
        <w:rPr/>
      </w:pPr>
      <w:r>
        <w:rPr>
          <w:rFonts w:ascii="Times New Roman" w:hAnsi="Times New Roman" w:eastAsia="Times New Roman" w:cs="Times New Roman"/>
          <w:color w:val="000000"/>
          <w:sz w:val="24"/>
        </w:rPr>
        <w:t xml:space="preserve">Verify each bridge's identity, authorization and health.</w:t>
      </w:r>
      <w:r/>
    </w:p>
    <w:p w14:paraId="758F3AEA">
      <w:pPr>
        <w:pStyle w:val="668"/>
        <w:numPr>
          <w:ilvl w:val="0"/>
          <w:numId w:val="4"/>
        </w:numPr>
        <w:spacing/>
        <w:ind w:right="0"/>
        <w:jc w:val="left"/>
        <w:rPr/>
      </w:pPr>
      <w:r>
        <w:rPr>
          <w:rFonts w:ascii="Times New Roman" w:hAnsi="Times New Roman" w:eastAsia="Times New Roman" w:cs="Times New Roman"/>
          <w:color w:val="000000"/>
          <w:sz w:val="24"/>
        </w:rPr>
        <w:t xml:space="preserve">Reconcile tasks left active during a previous shutdown.</w:t>
      </w:r>
      <w:r/>
    </w:p>
    <w:p w14:paraId="0DF7CCFA">
      <w:pPr>
        <w:pStyle w:val="668"/>
        <w:numPr>
          <w:ilvl w:val="0"/>
          <w:numId w:val="4"/>
        </w:numPr>
        <w:spacing/>
        <w:ind w:right="0"/>
        <w:jc w:val="left"/>
        <w:rPr/>
      </w:pPr>
      <w:r>
        <w:rPr>
          <w:rFonts w:ascii="Times New Roman" w:hAnsi="Times New Roman" w:eastAsia="Times New Roman" w:cs="Times New Roman"/>
          <w:color w:val="000000"/>
          <w:sz w:val="24"/>
        </w:rPr>
        <w:t xml:space="preserve">Enable normal task dispatch after required checks pass.</w:t>
      </w:r>
      <w:r/>
    </w:p>
    <w:p w14:paraId="31BB4D93">
      <w:pPr>
        <w:spacing/>
        <w:ind w:right="0" w:firstLine="0" w:left="0"/>
        <w:rPr/>
      </w:pPr>
      <w:r>
        <w:rPr>
          <w:rFonts w:ascii="Times New Roman" w:hAnsi="Times New Roman" w:eastAsia="Times New Roman" w:cs="Times New Roman"/>
          <w:color w:val="000000"/>
          <w:sz w:val="24"/>
        </w:rPr>
        <w:t xml:space="preserve">Not every service needs to be globally healthy for every feature to work. For example, NEXUS may still allow users to inspect task history while the model runtime is unavailable. Readiness should reflect actual dependencies rather than reducing the entire </w:t>
      </w:r>
      <w:r>
        <w:rPr>
          <w:rFonts w:ascii="Times New Roman" w:hAnsi="Times New Roman" w:eastAsia="Times New Roman" w:cs="Times New Roman"/>
          <w:color w:val="000000"/>
          <w:sz w:val="24"/>
        </w:rPr>
        <w:t xml:space="preserve">product to one all-or-nothing status.</w:t>
      </w:r>
      <w:r/>
    </w:p>
    <w:p w14:paraId="34D9FC11">
      <w:pPr>
        <w:pStyle w:val="141"/>
        <w:spacing/>
        <w:ind w:right="0" w:firstLine="0" w:left="0"/>
        <w:rPr/>
      </w:pPr>
      <w:r>
        <w:rPr>
          <w:rFonts w:ascii="Times New Roman" w:hAnsi="Times New Roman" w:eastAsia="Times New Roman" w:cs="Times New Roman"/>
          <w:b/>
          <w:color w:val="000000"/>
          <w:sz w:val="28"/>
        </w:rPr>
        <w:t xml:space="preserve">Shutdown sequence</w:t>
      </w:r>
      <w:r/>
    </w:p>
    <w:p w14:paraId="706E27EA">
      <w:pPr>
        <w:pStyle w:val="668"/>
        <w:numPr>
          <w:ilvl w:val="0"/>
          <w:numId w:val="4"/>
        </w:numPr>
        <w:spacing/>
        <w:ind w:right="0"/>
        <w:jc w:val="left"/>
        <w:rPr/>
      </w:pPr>
      <w:r>
        <w:rPr>
          <w:rFonts w:ascii="Times New Roman" w:hAnsi="Times New Roman" w:eastAsia="Times New Roman" w:cs="Times New Roman"/>
          <w:color w:val="000000"/>
          <w:sz w:val="24"/>
        </w:rPr>
        <w:t xml:space="preserve">Stop accepting new work if a controlled shutdown is planned.</w:t>
      </w:r>
      <w:r/>
    </w:p>
    <w:p w14:paraId="2DB725D2">
      <w:pPr>
        <w:pStyle w:val="668"/>
        <w:numPr>
          <w:ilvl w:val="0"/>
          <w:numId w:val="4"/>
        </w:numPr>
        <w:spacing/>
        <w:ind w:right="0"/>
        <w:jc w:val="left"/>
        <w:rPr/>
      </w:pPr>
      <w:r>
        <w:rPr>
          <w:rFonts w:ascii="Times New Roman" w:hAnsi="Times New Roman" w:eastAsia="Times New Roman" w:cs="Times New Roman"/>
          <w:color w:val="000000"/>
          <w:sz w:val="24"/>
        </w:rPr>
        <w:t xml:space="preserve">Stop dispatching new operations.</w:t>
      </w:r>
      <w:r/>
    </w:p>
    <w:p w14:paraId="5A7B7F0F">
      <w:pPr>
        <w:pStyle w:val="668"/>
        <w:numPr>
          <w:ilvl w:val="0"/>
          <w:numId w:val="4"/>
        </w:numPr>
        <w:spacing/>
        <w:ind w:right="0"/>
        <w:jc w:val="left"/>
        <w:rPr/>
      </w:pPr>
      <w:r>
        <w:rPr>
          <w:rFonts w:ascii="Times New Roman" w:hAnsi="Times New Roman" w:eastAsia="Times New Roman" w:cs="Times New Roman"/>
          <w:color w:val="000000"/>
          <w:sz w:val="24"/>
        </w:rPr>
        <w:t xml:space="preserve">Allow bounded time for in-flight operations to report outcomes.</w:t>
      </w:r>
      <w:r/>
    </w:p>
    <w:p w14:paraId="678E4A20">
      <w:pPr>
        <w:pStyle w:val="668"/>
        <w:numPr>
          <w:ilvl w:val="0"/>
          <w:numId w:val="4"/>
        </w:numPr>
        <w:spacing/>
        <w:ind w:right="0"/>
        <w:jc w:val="left"/>
        <w:rPr/>
      </w:pPr>
      <w:r>
        <w:rPr>
          <w:rFonts w:ascii="Times New Roman" w:hAnsi="Times New Roman" w:eastAsia="Times New Roman" w:cs="Times New Roman"/>
          <w:color w:val="000000"/>
          <w:sz w:val="24"/>
        </w:rPr>
        <w:t xml:space="preserve">Persist known task and step states.</w:t>
      </w:r>
      <w:r/>
    </w:p>
    <w:p w14:paraId="0580A170">
      <w:pPr>
        <w:pStyle w:val="668"/>
        <w:numPr>
          <w:ilvl w:val="0"/>
          <w:numId w:val="4"/>
        </w:numPr>
        <w:spacing/>
        <w:ind w:right="0"/>
        <w:jc w:val="left"/>
        <w:rPr/>
      </w:pPr>
      <w:r>
        <w:rPr>
          <w:rFonts w:ascii="Times New Roman" w:hAnsi="Times New Roman" w:eastAsia="Times New Roman" w:cs="Times New Roman"/>
          <w:color w:val="000000"/>
          <w:sz w:val="24"/>
        </w:rPr>
        <w:t xml:space="preserve">Mark unresolved operations for recovery rather than fabricating results.</w:t>
      </w:r>
      <w:r/>
    </w:p>
    <w:p w14:paraId="5EF03A79">
      <w:pPr>
        <w:pStyle w:val="668"/>
        <w:numPr>
          <w:ilvl w:val="0"/>
          <w:numId w:val="4"/>
        </w:numPr>
        <w:spacing/>
        <w:ind w:right="0"/>
        <w:jc w:val="left"/>
        <w:rPr/>
      </w:pPr>
      <w:r>
        <w:rPr>
          <w:rFonts w:ascii="Times New Roman" w:hAnsi="Times New Roman" w:eastAsia="Times New Roman" w:cs="Times New Roman"/>
          <w:color w:val="000000"/>
          <w:sz w:val="24"/>
        </w:rPr>
        <w:t xml:space="preserve">Shut down workers and services cleanly.</w:t>
      </w:r>
      <w:r/>
    </w:p>
    <w:p w14:paraId="3C55FACE">
      <w:pPr>
        <w:spacing/>
        <w:ind w:right="0" w:firstLine="0" w:left="0"/>
        <w:rPr/>
      </w:pPr>
      <w:r>
        <w:rPr>
          <w:rFonts w:ascii="Times New Roman" w:hAnsi="Times New Roman" w:eastAsia="Times New Roman" w:cs="Times New Roman"/>
          <w:color w:val="000000"/>
          <w:sz w:val="24"/>
        </w:rPr>
        <w:t xml:space="preserve">Forced termination can happen at any time, so restart recovery remains necessary even with a graceful shutdown procedure.</w:t>
      </w:r>
      <w:r/>
    </w:p>
    <w:p w14:paraId="53A61062">
      <w:pPr>
        <w:pStyle w:val="140"/>
        <w:spacing/>
        <w:ind w:right="0" w:firstLine="0" w:left="0"/>
        <w:rPr/>
      </w:pPr>
      <w:r>
        <w:rPr>
          <w:rFonts w:ascii="Times New Roman" w:hAnsi="Times New Roman" w:eastAsia="Times New Roman" w:cs="Times New Roman"/>
          <w:b/>
          <w:color w:val="000000"/>
          <w:sz w:val="36"/>
        </w:rPr>
        <w:t xml:space="preserve">03.22.11 Configuration and addressing</w:t>
      </w:r>
      <w:r/>
    </w:p>
    <w:p w14:paraId="145A22F7">
      <w:pPr>
        <w:spacing/>
        <w:ind w:right="0" w:firstLine="0" w:left="0"/>
        <w:rPr/>
      </w:pPr>
      <w:r>
        <w:rPr>
          <w:rFonts w:ascii="Times New Roman" w:hAnsi="Times New Roman" w:eastAsia="Times New Roman" w:cs="Times New Roman"/>
          <w:color w:val="000000"/>
          <w:sz w:val="24"/>
        </w:rPr>
        <w:t xml:space="preserve">The backend URL must be configurable rather than hard-coded into the CLI or bridge.</w:t>
      </w:r>
      <w:r/>
    </w:p>
    <w:p w14:paraId="0DDC1894">
      <w:pPr>
        <w:spacing/>
        <w:ind w:right="0" w:firstLine="0" w:left="0"/>
        <w:rPr/>
      </w:pPr>
      <w:r>
        <w:rPr>
          <w:rFonts w:ascii="Times New Roman" w:hAnsi="Times New Roman" w:eastAsia="Times New Roman" w:cs="Times New Roman"/>
          <w:color w:val="000000"/>
          <w:sz w:val="24"/>
        </w:rPr>
        <w:t xml:space="preserve">A conceptual example:</w:t>
      </w:r>
      <w:r/>
    </w:p>
    <w:p w14:paraId="08816322">
      <w:pPr>
        <w:spacing/>
        <w:ind w:right="0" w:firstLine="0" w:left="0"/>
        <w:rPr/>
      </w:pPr>
      <w:r>
        <w:rPr>
          <w:rFonts w:ascii="Courier New" w:hAnsi="Courier New" w:eastAsia="Courier New" w:cs="Courier New"/>
          <w:color w:val="000000"/>
          <w:sz w:val="20"/>
        </w:rPr>
        <w:t xml:space="preserve">NEXUS_API_URL=&lt;approved-backend-address&gt;</w:t>
      </w:r>
      <w:r/>
    </w:p>
    <w:p w14:paraId="4DE6C791">
      <w:pPr>
        <w:spacing/>
        <w:ind w:right="0" w:firstLine="0" w:left="0"/>
        <w:rPr/>
      </w:pPr>
      <w:r>
        <w:rPr>
          <w:rFonts w:ascii="Courier New" w:hAnsi="Courier New" w:eastAsia="Courier New" w:cs="Courier New"/>
          <w:color w:val="000000"/>
          <w:sz w:val="20"/>
        </w:rPr>
        <w:t xml:space="preserve">NEXUS_DEVICE_ID=&lt;registered-device-id&gt;</w:t>
      </w:r>
      <w:r/>
    </w:p>
    <w:p w14:paraId="5894F93B">
      <w:pPr>
        <w:spacing/>
        <w:ind w:right="0" w:firstLine="0" w:left="0"/>
        <w:rPr/>
      </w:pPr>
      <w:r>
        <w:rPr>
          <w:rFonts w:ascii="Times New Roman" w:hAnsi="Times New Roman" w:eastAsia="Times New Roman" w:cs="Times New Roman"/>
          <w:color w:val="000000"/>
          <w:sz w:val="24"/>
        </w:rPr>
        <w:t xml:space="preserve">These are illustrative setting names, not final configuration requirements. A device ID is not a secret; its associated credential must be protected separately.</w:t>
      </w:r>
      <w:r/>
    </w:p>
    <w:p w14:paraId="700EE3CA">
      <w:pPr>
        <w:spacing/>
        <w:ind w:right="0" w:firstLine="0" w:left="0"/>
        <w:rPr/>
      </w:pPr>
      <w:r>
        <w:rPr>
          <w:rFonts w:ascii="Times New Roman" w:hAnsi="Times New Roman" w:eastAsia="Times New Roman" w:cs="Times New Roman"/>
          <w:color w:val="000000"/>
          <w:sz w:val="24"/>
        </w:rPr>
        <w:t xml:space="preserve">The deployment documentation must explain:</w:t>
      </w:r>
      <w:r/>
    </w:p>
    <w:p w14:paraId="24F41A18">
      <w:pPr>
        <w:pStyle w:val="668"/>
        <w:numPr>
          <w:ilvl w:val="0"/>
          <w:numId w:val="5"/>
        </w:numPr>
        <w:spacing/>
        <w:ind w:right="0"/>
        <w:jc w:val="left"/>
        <w:rPr/>
      </w:pPr>
      <w:r>
        <w:rPr>
          <w:rFonts w:ascii="Times New Roman" w:hAnsi="Times New Roman" w:eastAsia="Times New Roman" w:cs="Times New Roman"/>
          <w:color w:val="000000"/>
          <w:sz w:val="24"/>
        </w:rPr>
        <w:t xml:space="preserve">How the designated host's LAN address is discovered and maintained.</w:t>
      </w:r>
      <w:r/>
    </w:p>
    <w:p w14:paraId="66BDB82B">
      <w:pPr>
        <w:pStyle w:val="668"/>
        <w:numPr>
          <w:ilvl w:val="0"/>
          <w:numId w:val="5"/>
        </w:numPr>
        <w:spacing/>
        <w:ind w:right="0"/>
        <w:jc w:val="left"/>
        <w:rPr/>
      </w:pPr>
      <w:r>
        <w:rPr>
          <w:rFonts w:ascii="Times New Roman" w:hAnsi="Times New Roman" w:eastAsia="Times New Roman" w:cs="Times New Roman"/>
          <w:color w:val="000000"/>
          <w:sz w:val="24"/>
        </w:rPr>
        <w:t xml:space="preserve">How clients are configured when that address changes.</w:t>
      </w:r>
      <w:r/>
    </w:p>
    <w:p w14:paraId="677940AC">
      <w:pPr>
        <w:pStyle w:val="668"/>
        <w:numPr>
          <w:ilvl w:val="0"/>
          <w:numId w:val="5"/>
        </w:numPr>
        <w:spacing/>
        <w:ind w:right="0"/>
        <w:jc w:val="left"/>
        <w:rPr/>
      </w:pPr>
      <w:r>
        <w:rPr>
          <w:rFonts w:ascii="Times New Roman" w:hAnsi="Times New Roman" w:eastAsia="Times New Roman" w:cs="Times New Roman"/>
          <w:color w:val="000000"/>
          <w:sz w:val="24"/>
        </w:rPr>
        <w:t xml:space="preserve">How the backend bind address and firewall are configured.</w:t>
      </w:r>
      <w:r/>
    </w:p>
    <w:p w14:paraId="11449499">
      <w:pPr>
        <w:pStyle w:val="668"/>
        <w:numPr>
          <w:ilvl w:val="0"/>
          <w:numId w:val="5"/>
        </w:numPr>
        <w:spacing/>
        <w:ind w:right="0"/>
        <w:jc w:val="left"/>
        <w:rPr/>
      </w:pPr>
      <w:r>
        <w:rPr>
          <w:rFonts w:ascii="Times New Roman" w:hAnsi="Times New Roman" w:eastAsia="Times New Roman" w:cs="Times New Roman"/>
          <w:color w:val="000000"/>
          <w:sz w:val="24"/>
        </w:rPr>
        <w:t xml:space="preserve">How device registration and revocation work.</w:t>
      </w:r>
      <w:r/>
    </w:p>
    <w:p w14:paraId="56880337">
      <w:pPr>
        <w:pStyle w:val="668"/>
        <w:numPr>
          <w:ilvl w:val="0"/>
          <w:numId w:val="5"/>
        </w:numPr>
        <w:spacing/>
        <w:ind w:right="0"/>
        <w:jc w:val="left"/>
        <w:rPr/>
      </w:pPr>
      <w:r>
        <w:rPr>
          <w:rFonts w:ascii="Times New Roman" w:hAnsi="Times New Roman" w:eastAsia="Times New Roman" w:cs="Times New Roman"/>
          <w:color w:val="000000"/>
          <w:sz w:val="24"/>
        </w:rPr>
        <w:t xml:space="preserve">How to verify connectivity without exposing secrets.</w:t>
      </w:r>
      <w:r/>
    </w:p>
    <w:p w14:paraId="1BD1DFB8">
      <w:pPr>
        <w:pStyle w:val="668"/>
        <w:numPr>
          <w:ilvl w:val="0"/>
          <w:numId w:val="5"/>
        </w:numPr>
        <w:spacing/>
        <w:ind w:right="0"/>
        <w:jc w:val="left"/>
        <w:rPr/>
      </w:pPr>
      <w:r>
        <w:rPr>
          <w:rFonts w:ascii="Times New Roman" w:hAnsi="Times New Roman" w:eastAsia="Times New Roman" w:cs="Times New Roman"/>
          <w:color w:val="000000"/>
          <w:sz w:val="24"/>
        </w:rPr>
        <w:t xml:space="preserve">How the system behaves if the backend address is unavailable.</w:t>
      </w:r>
      <w:r/>
    </w:p>
    <w:p w14:paraId="7EC99067">
      <w:pPr>
        <w:spacing/>
        <w:ind w:right="0" w:firstLine="0" w:left="0"/>
        <w:rPr/>
      </w:pPr>
      <w:r>
        <w:rPr>
          <w:rFonts w:ascii="Times New Roman" w:hAnsi="Times New Roman" w:eastAsia="Times New Roman" w:cs="Times New Roman"/>
          <w:color w:val="000000"/>
          <w:sz w:val="24"/>
        </w:rPr>
        <w:t xml:space="preserve">A stable local hostname or a reserved DHCP address may be useful, depending on the team's router and network administration capabilities. The team should select the simplest reliable option available rather than assume it has access to managed DNS or stati</w:t>
      </w:r>
      <w:r>
        <w:rPr>
          <w:rFonts w:ascii="Times New Roman" w:hAnsi="Times New Roman" w:eastAsia="Times New Roman" w:cs="Times New Roman"/>
          <w:color w:val="000000"/>
          <w:sz w:val="24"/>
        </w:rPr>
        <w:t xml:space="preserve">c network infrastructure.</w:t>
      </w:r>
      <w:r/>
    </w:p>
    <w:p w14:paraId="0023D5CA">
      <w:pPr>
        <w:pStyle w:val="140"/>
        <w:spacing/>
        <w:ind w:right="0" w:firstLine="0" w:left="0"/>
        <w:rPr/>
      </w:pPr>
      <w:r>
        <w:rPr>
          <w:rFonts w:ascii="Times New Roman" w:hAnsi="Times New Roman" w:eastAsia="Times New Roman" w:cs="Times New Roman"/>
          <w:b/>
          <w:color w:val="000000"/>
          <w:sz w:val="36"/>
        </w:rPr>
        <w:t xml:space="preserve">03.22.12 Deployment and integration testing</w:t>
      </w:r>
      <w:r/>
    </w:p>
    <w:p w14:paraId="347AF495">
      <w:pPr>
        <w:spacing/>
        <w:ind w:right="0" w:firstLine="0" w:left="0"/>
        <w:rPr/>
      </w:pPr>
      <w:r>
        <w:rPr>
          <w:rFonts w:ascii="Times New Roman" w:hAnsi="Times New Roman" w:eastAsia="Times New Roman" w:cs="Times New Roman"/>
          <w:color w:val="000000"/>
          <w:sz w:val="24"/>
        </w:rPr>
        <w:t xml:space="preserve">The following tests are required before the multi-device deployment is considered ready.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69"/>
        <w:gridCol w:w="5485"/>
      </w:tblGrid>
      <w:tr>
        <w:trPr/>
        <w:tc>
          <w:tcPr>
            <w:tcBorders/>
            <w:tcMar>
              <w:left w:w="15" w:type="dxa"/>
              <w:top w:w="15" w:type="dxa"/>
              <w:right w:w="15" w:type="dxa"/>
              <w:bottom w:w="15" w:type="dxa"/>
            </w:tcMar>
            <w:tcW w:w="3869" w:type="dxa"/>
            <w:vAlign w:val="center"/>
          </w:tcPr>
          <w:p w14:paraId="244AEFD2">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485" w:type="dxa"/>
            <w:vAlign w:val="center"/>
          </w:tcPr>
          <w:p w14:paraId="19DDC227">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869" w:type="dxa"/>
            <w:vAlign w:val="center"/>
          </w:tcPr>
          <w:p w14:paraId="17249977">
            <w:pPr>
              <w:spacing/>
              <w:ind w:right="0" w:firstLine="0" w:left="0"/>
              <w:rPr/>
            </w:pPr>
            <w:r>
              <w:rPr>
                <w:rFonts w:ascii="Times New Roman" w:hAnsi="Times New Roman" w:eastAsia="Times New Roman" w:cs="Times New Roman"/>
                <w:color w:val="000000"/>
                <w:sz w:val="24"/>
              </w:rPr>
              <w:t xml:space="preserve">Each of three developers authenticates</w:t>
            </w:r>
            <w:r/>
          </w:p>
        </w:tc>
        <w:tc>
          <w:tcPr>
            <w:tcBorders/>
            <w:tcMar>
              <w:left w:w="15" w:type="dxa"/>
              <w:top w:w="15" w:type="dxa"/>
              <w:right w:w="15" w:type="dxa"/>
              <w:bottom w:w="15" w:type="dxa"/>
            </w:tcMar>
            <w:tcW w:w="5485" w:type="dxa"/>
            <w:vAlign w:val="center"/>
          </w:tcPr>
          <w:p w14:paraId="26E2B3C3">
            <w:pPr>
              <w:spacing/>
              <w:ind w:right="0" w:firstLine="0" w:left="0"/>
              <w:rPr/>
            </w:pPr>
            <w:r>
              <w:rPr>
                <w:rFonts w:ascii="Times New Roman" w:hAnsi="Times New Roman" w:eastAsia="Times New Roman" w:cs="Times New Roman"/>
                <w:color w:val="000000"/>
                <w:sz w:val="24"/>
              </w:rPr>
              <w:t xml:space="preserve">Each user has the correct identity and access</w:t>
            </w:r>
            <w:r/>
          </w:p>
        </w:tc>
      </w:tr>
      <w:tr>
        <w:trPr/>
        <w:tc>
          <w:tcPr>
            <w:tcBorders/>
            <w:tcMar>
              <w:left w:w="15" w:type="dxa"/>
              <w:top w:w="15" w:type="dxa"/>
              <w:right w:w="15" w:type="dxa"/>
              <w:bottom w:w="15" w:type="dxa"/>
            </w:tcMar>
            <w:tcW w:w="3869" w:type="dxa"/>
            <w:vAlign w:val="center"/>
          </w:tcPr>
          <w:p w14:paraId="199BB88D">
            <w:pPr>
              <w:spacing/>
              <w:ind w:right="0" w:firstLine="0" w:left="0"/>
              <w:rPr/>
            </w:pPr>
            <w:r>
              <w:rPr>
                <w:rFonts w:ascii="Times New Roman" w:hAnsi="Times New Roman" w:eastAsia="Times New Roman" w:cs="Times New Roman"/>
                <w:color w:val="000000"/>
                <w:sz w:val="24"/>
              </w:rPr>
              <w:t xml:space="preserve">Each bridge registers independently</w:t>
            </w:r>
            <w:r/>
          </w:p>
        </w:tc>
        <w:tc>
          <w:tcPr>
            <w:tcBorders/>
            <w:tcMar>
              <w:left w:w="15" w:type="dxa"/>
              <w:top w:w="15" w:type="dxa"/>
              <w:right w:w="15" w:type="dxa"/>
              <w:bottom w:w="15" w:type="dxa"/>
            </w:tcMar>
            <w:tcW w:w="5485" w:type="dxa"/>
            <w:vAlign w:val="center"/>
          </w:tcPr>
          <w:p w14:paraId="5149E8B7">
            <w:pPr>
              <w:spacing/>
              <w:ind w:right="0" w:firstLine="0" w:left="0"/>
              <w:rPr/>
            </w:pPr>
            <w:r>
              <w:rPr>
                <w:rFonts w:ascii="Times New Roman" w:hAnsi="Times New Roman" w:eastAsia="Times New Roman" w:cs="Times New Roman"/>
                <w:color w:val="000000"/>
                <w:sz w:val="24"/>
              </w:rPr>
              <w:t xml:space="preserve">Credentials and device IDs remain distinct</w:t>
            </w:r>
            <w:r/>
          </w:p>
        </w:tc>
      </w:tr>
      <w:tr>
        <w:trPr/>
        <w:tc>
          <w:tcPr>
            <w:tcBorders/>
            <w:tcMar>
              <w:left w:w="15" w:type="dxa"/>
              <w:top w:w="15" w:type="dxa"/>
              <w:right w:w="15" w:type="dxa"/>
              <w:bottom w:w="15" w:type="dxa"/>
            </w:tcMar>
            <w:tcW w:w="3869" w:type="dxa"/>
            <w:vAlign w:val="center"/>
          </w:tcPr>
          <w:p w14:paraId="5B817F7F">
            <w:pPr>
              <w:spacing/>
              <w:ind w:right="0" w:firstLine="0" w:left="0"/>
              <w:rPr/>
            </w:pPr>
            <w:r>
              <w:rPr>
                <w:rFonts w:ascii="Times New Roman" w:hAnsi="Times New Roman" w:eastAsia="Times New Roman" w:cs="Times New Roman"/>
                <w:color w:val="000000"/>
                <w:sz w:val="24"/>
              </w:rPr>
              <w:t xml:space="preserve">User submits a task to their device</w:t>
            </w:r>
            <w:r/>
          </w:p>
        </w:tc>
        <w:tc>
          <w:tcPr>
            <w:tcBorders/>
            <w:tcMar>
              <w:left w:w="15" w:type="dxa"/>
              <w:top w:w="15" w:type="dxa"/>
              <w:right w:w="15" w:type="dxa"/>
              <w:bottom w:w="15" w:type="dxa"/>
            </w:tcMar>
            <w:tcW w:w="5485" w:type="dxa"/>
            <w:vAlign w:val="center"/>
          </w:tcPr>
          <w:p w14:paraId="312210B1">
            <w:pPr>
              <w:spacing/>
              <w:ind w:right="0" w:firstLine="0" w:left="0"/>
              <w:rPr/>
            </w:pPr>
            <w:r>
              <w:rPr>
                <w:rFonts w:ascii="Times New Roman" w:hAnsi="Times New Roman" w:eastAsia="Times New Roman" w:cs="Times New Roman"/>
                <w:color w:val="000000"/>
                <w:sz w:val="24"/>
              </w:rPr>
              <w:t xml:space="preserve">The intended bridge receives the task</w:t>
            </w:r>
            <w:r/>
          </w:p>
        </w:tc>
      </w:tr>
      <w:tr>
        <w:trPr/>
        <w:tc>
          <w:tcPr>
            <w:tcBorders/>
            <w:tcMar>
              <w:left w:w="15" w:type="dxa"/>
              <w:top w:w="15" w:type="dxa"/>
              <w:right w:w="15" w:type="dxa"/>
              <w:bottom w:w="15" w:type="dxa"/>
            </w:tcMar>
            <w:tcW w:w="3869" w:type="dxa"/>
            <w:vAlign w:val="center"/>
          </w:tcPr>
          <w:p w14:paraId="1435C2BF">
            <w:pPr>
              <w:spacing/>
              <w:ind w:right="0" w:firstLine="0" w:left="0"/>
              <w:rPr/>
            </w:pPr>
            <w:r>
              <w:rPr>
                <w:rFonts w:ascii="Times New Roman" w:hAnsi="Times New Roman" w:eastAsia="Times New Roman" w:cs="Times New Roman"/>
                <w:color w:val="000000"/>
                <w:sz w:val="24"/>
              </w:rPr>
              <w:t xml:space="preserve">User attempts unauthorized cross-device access</w:t>
            </w:r>
            <w:r/>
          </w:p>
        </w:tc>
        <w:tc>
          <w:tcPr>
            <w:tcBorders/>
            <w:tcMar>
              <w:left w:w="15" w:type="dxa"/>
              <w:top w:w="15" w:type="dxa"/>
              <w:right w:w="15" w:type="dxa"/>
              <w:bottom w:w="15" w:type="dxa"/>
            </w:tcMar>
            <w:tcW w:w="5485" w:type="dxa"/>
            <w:vAlign w:val="center"/>
          </w:tcPr>
          <w:p w14:paraId="30D6A833">
            <w:pPr>
              <w:spacing/>
              <w:ind w:right="0" w:firstLine="0" w:left="0"/>
              <w:rPr/>
            </w:pPr>
            <w:r>
              <w:rPr>
                <w:rFonts w:ascii="Times New Roman" w:hAnsi="Times New Roman" w:eastAsia="Times New Roman" w:cs="Times New Roman"/>
                <w:color w:val="000000"/>
                <w:sz w:val="24"/>
              </w:rPr>
              <w:t xml:space="preserve">Request is denied</w:t>
            </w:r>
            <w:r/>
          </w:p>
        </w:tc>
      </w:tr>
      <w:tr>
        <w:trPr/>
        <w:tc>
          <w:tcPr>
            <w:tcBorders/>
            <w:tcMar>
              <w:left w:w="15" w:type="dxa"/>
              <w:top w:w="15" w:type="dxa"/>
              <w:right w:w="15" w:type="dxa"/>
              <w:bottom w:w="15" w:type="dxa"/>
            </w:tcMar>
            <w:tcW w:w="3869" w:type="dxa"/>
            <w:vAlign w:val="center"/>
          </w:tcPr>
          <w:p w14:paraId="4D371774">
            <w:pPr>
              <w:spacing/>
              <w:ind w:right="0" w:firstLine="0" w:left="0"/>
              <w:rPr/>
            </w:pPr>
            <w:r>
              <w:rPr>
                <w:rFonts w:ascii="Times New Roman" w:hAnsi="Times New Roman" w:eastAsia="Times New Roman" w:cs="Times New Roman"/>
                <w:color w:val="000000"/>
                <w:sz w:val="24"/>
              </w:rPr>
              <w:t xml:space="preserve">One bridge disconnects</w:t>
            </w:r>
            <w:r/>
          </w:p>
        </w:tc>
        <w:tc>
          <w:tcPr>
            <w:tcBorders/>
            <w:tcMar>
              <w:left w:w="15" w:type="dxa"/>
              <w:top w:w="15" w:type="dxa"/>
              <w:right w:w="15" w:type="dxa"/>
              <w:bottom w:w="15" w:type="dxa"/>
            </w:tcMar>
            <w:tcW w:w="5485" w:type="dxa"/>
            <w:vAlign w:val="center"/>
          </w:tcPr>
          <w:p w14:paraId="5673B874">
            <w:pPr>
              <w:spacing/>
              <w:ind w:right="0" w:firstLine="0" w:left="0"/>
              <w:rPr/>
            </w:pPr>
            <w:r>
              <w:rPr>
                <w:rFonts w:ascii="Times New Roman" w:hAnsi="Times New Roman" w:eastAsia="Times New Roman" w:cs="Times New Roman"/>
                <w:color w:val="000000"/>
                <w:sz w:val="24"/>
              </w:rPr>
              <w:t xml:space="preserve">Other users and devices remain operational where dependencies allow</w:t>
            </w:r>
            <w:r/>
          </w:p>
        </w:tc>
      </w:tr>
      <w:tr>
        <w:trPr/>
        <w:tc>
          <w:tcPr>
            <w:tcBorders/>
            <w:tcMar>
              <w:left w:w="15" w:type="dxa"/>
              <w:top w:w="15" w:type="dxa"/>
              <w:right w:w="15" w:type="dxa"/>
              <w:bottom w:w="15" w:type="dxa"/>
            </w:tcMar>
            <w:tcW w:w="3869" w:type="dxa"/>
            <w:vAlign w:val="center"/>
          </w:tcPr>
          <w:p w14:paraId="407A9C9D">
            <w:pPr>
              <w:spacing/>
              <w:ind w:right="0" w:firstLine="0" w:left="0"/>
              <w:rPr/>
            </w:pPr>
            <w:r>
              <w:rPr>
                <w:rFonts w:ascii="Times New Roman" w:hAnsi="Times New Roman" w:eastAsia="Times New Roman" w:cs="Times New Roman"/>
                <w:color w:val="000000"/>
                <w:sz w:val="24"/>
              </w:rPr>
              <w:t xml:space="preserve">Backend restarts</w:t>
            </w:r>
            <w:r/>
          </w:p>
        </w:tc>
        <w:tc>
          <w:tcPr>
            <w:tcBorders/>
            <w:tcMar>
              <w:left w:w="15" w:type="dxa"/>
              <w:top w:w="15" w:type="dxa"/>
              <w:right w:w="15" w:type="dxa"/>
              <w:bottom w:w="15" w:type="dxa"/>
            </w:tcMar>
            <w:tcW w:w="5485" w:type="dxa"/>
            <w:vAlign w:val="center"/>
          </w:tcPr>
          <w:p w14:paraId="5283FBA5">
            <w:pPr>
              <w:spacing/>
              <w:ind w:right="0" w:firstLine="0" w:left="0"/>
              <w:rPr/>
            </w:pPr>
            <w:r>
              <w:rPr>
                <w:rFonts w:ascii="Times New Roman" w:hAnsi="Times New Roman" w:eastAsia="Times New Roman" w:cs="Times New Roman"/>
                <w:color w:val="000000"/>
                <w:sz w:val="24"/>
              </w:rPr>
              <w:t xml:space="preserve">Persistent task history is available and active tasks are reconciled</w:t>
            </w:r>
            <w:r/>
          </w:p>
        </w:tc>
      </w:tr>
      <w:tr>
        <w:trPr/>
        <w:tc>
          <w:tcPr>
            <w:tcBorders/>
            <w:tcMar>
              <w:left w:w="15" w:type="dxa"/>
              <w:top w:w="15" w:type="dxa"/>
              <w:right w:w="15" w:type="dxa"/>
              <w:bottom w:w="15" w:type="dxa"/>
            </w:tcMar>
            <w:tcW w:w="3869" w:type="dxa"/>
            <w:vAlign w:val="center"/>
          </w:tcPr>
          <w:p w14:paraId="4576392C">
            <w:pPr>
              <w:spacing/>
              <w:ind w:right="0" w:firstLine="0" w:left="0"/>
              <w:rPr/>
            </w:pPr>
            <w:r>
              <w:rPr>
                <w:rFonts w:ascii="Times New Roman" w:hAnsi="Times New Roman" w:eastAsia="Times New Roman" w:cs="Times New Roman"/>
                <w:color w:val="000000"/>
                <w:sz w:val="24"/>
              </w:rPr>
              <w:t xml:space="preserve">Host shuts down during a dispatched operation</w:t>
            </w:r>
            <w:r/>
          </w:p>
        </w:tc>
        <w:tc>
          <w:tcPr>
            <w:tcBorders/>
            <w:tcMar>
              <w:left w:w="15" w:type="dxa"/>
              <w:top w:w="15" w:type="dxa"/>
              <w:right w:w="15" w:type="dxa"/>
              <w:bottom w:w="15" w:type="dxa"/>
            </w:tcMar>
            <w:tcW w:w="5485" w:type="dxa"/>
            <w:vAlign w:val="center"/>
          </w:tcPr>
          <w:p w14:paraId="5B698D00">
            <w:pPr>
              <w:spacing/>
              <w:ind w:right="0" w:firstLine="0" w:left="0"/>
              <w:rPr/>
            </w:pPr>
            <w:r>
              <w:rPr>
                <w:rFonts w:ascii="Times New Roman" w:hAnsi="Times New Roman" w:eastAsia="Times New Roman" w:cs="Times New Roman"/>
                <w:color w:val="000000"/>
                <w:sz w:val="24"/>
              </w:rPr>
              <w:t xml:space="preserve">The operation is not blindly repeated after recovery</w:t>
            </w:r>
            <w:r/>
          </w:p>
        </w:tc>
      </w:tr>
      <w:tr>
        <w:trPr/>
        <w:tc>
          <w:tcPr>
            <w:tcBorders/>
            <w:tcMar>
              <w:left w:w="15" w:type="dxa"/>
              <w:top w:w="15" w:type="dxa"/>
              <w:right w:w="15" w:type="dxa"/>
              <w:bottom w:w="15" w:type="dxa"/>
            </w:tcMar>
            <w:tcW w:w="3869" w:type="dxa"/>
            <w:vAlign w:val="center"/>
          </w:tcPr>
          <w:p w14:paraId="57CEAB29">
            <w:pPr>
              <w:spacing/>
              <w:ind w:right="0" w:firstLine="0" w:left="0"/>
              <w:rPr/>
            </w:pPr>
            <w:r>
              <w:rPr>
                <w:rFonts w:ascii="Times New Roman" w:hAnsi="Times New Roman" w:eastAsia="Times New Roman" w:cs="Times New Roman"/>
                <w:color w:val="000000"/>
                <w:sz w:val="24"/>
              </w:rPr>
              <w:t xml:space="preserve">Client attempts direct database access</w:t>
            </w:r>
            <w:r/>
          </w:p>
        </w:tc>
        <w:tc>
          <w:tcPr>
            <w:tcBorders/>
            <w:tcMar>
              <w:left w:w="15" w:type="dxa"/>
              <w:top w:w="15" w:type="dxa"/>
              <w:right w:w="15" w:type="dxa"/>
              <w:bottom w:w="15" w:type="dxa"/>
            </w:tcMar>
            <w:tcW w:w="5485" w:type="dxa"/>
            <w:vAlign w:val="center"/>
          </w:tcPr>
          <w:p w14:paraId="12BE0F41">
            <w:pPr>
              <w:spacing/>
              <w:ind w:right="0" w:firstLine="0" w:left="0"/>
              <w:rPr/>
            </w:pPr>
            <w:r>
              <w:rPr>
                <w:rFonts w:ascii="Times New Roman" w:hAnsi="Times New Roman" w:eastAsia="Times New Roman" w:cs="Times New Roman"/>
                <w:color w:val="000000"/>
                <w:sz w:val="24"/>
              </w:rPr>
              <w:t xml:space="preserve">Connection is refused</w:t>
            </w:r>
            <w:r/>
          </w:p>
        </w:tc>
      </w:tr>
      <w:tr>
        <w:trPr/>
        <w:tc>
          <w:tcPr>
            <w:tcBorders/>
            <w:tcMar>
              <w:left w:w="15" w:type="dxa"/>
              <w:top w:w="15" w:type="dxa"/>
              <w:right w:w="15" w:type="dxa"/>
              <w:bottom w:w="15" w:type="dxa"/>
            </w:tcMar>
            <w:tcW w:w="3869" w:type="dxa"/>
            <w:vAlign w:val="center"/>
          </w:tcPr>
          <w:p w14:paraId="6F57003F">
            <w:pPr>
              <w:spacing/>
              <w:ind w:right="0" w:firstLine="0" w:left="0"/>
              <w:rPr/>
            </w:pPr>
            <w:r>
              <w:rPr>
                <w:rFonts w:ascii="Times New Roman" w:hAnsi="Times New Roman" w:eastAsia="Times New Roman" w:cs="Times New Roman"/>
                <w:color w:val="000000"/>
                <w:sz w:val="24"/>
              </w:rPr>
              <w:t xml:space="preserve">Client attempts direct access to the model endpoint</w:t>
            </w:r>
            <w:r/>
          </w:p>
        </w:tc>
        <w:tc>
          <w:tcPr>
            <w:tcBorders/>
            <w:tcMar>
              <w:left w:w="15" w:type="dxa"/>
              <w:top w:w="15" w:type="dxa"/>
              <w:right w:w="15" w:type="dxa"/>
              <w:bottom w:w="15" w:type="dxa"/>
            </w:tcMar>
            <w:tcW w:w="5485" w:type="dxa"/>
            <w:vAlign w:val="center"/>
          </w:tcPr>
          <w:p w14:paraId="6C3E51CD">
            <w:pPr>
              <w:spacing/>
              <w:ind w:right="0" w:firstLine="0" w:left="0"/>
              <w:rPr/>
            </w:pPr>
            <w:r>
              <w:rPr>
                <w:rFonts w:ascii="Times New Roman" w:hAnsi="Times New Roman" w:eastAsia="Times New Roman" w:cs="Times New Roman"/>
                <w:color w:val="000000"/>
                <w:sz w:val="24"/>
              </w:rPr>
              <w:t xml:space="preserve">Access is refused unless explicitly authorized by the deployment design</w:t>
            </w:r>
            <w:r/>
          </w:p>
        </w:tc>
      </w:tr>
      <w:tr>
        <w:trPr/>
        <w:tc>
          <w:tcPr>
            <w:tcBorders/>
            <w:tcMar>
              <w:left w:w="15" w:type="dxa"/>
              <w:top w:w="15" w:type="dxa"/>
              <w:right w:w="15" w:type="dxa"/>
              <w:bottom w:w="15" w:type="dxa"/>
            </w:tcMar>
            <w:tcW w:w="3869" w:type="dxa"/>
            <w:vAlign w:val="center"/>
          </w:tcPr>
          <w:p w14:paraId="4AE7B1EF">
            <w:pPr>
              <w:spacing/>
              <w:ind w:right="0" w:firstLine="0" w:left="0"/>
              <w:rPr/>
            </w:pPr>
            <w:r>
              <w:rPr>
                <w:rFonts w:ascii="Times New Roman" w:hAnsi="Times New Roman" w:eastAsia="Times New Roman" w:cs="Times New Roman"/>
                <w:color w:val="000000"/>
                <w:sz w:val="24"/>
              </w:rPr>
              <w:t xml:space="preserve">Unauthorized device contacts the backend</w:t>
            </w:r>
            <w:r/>
          </w:p>
        </w:tc>
        <w:tc>
          <w:tcPr>
            <w:tcBorders/>
            <w:tcMar>
              <w:left w:w="15" w:type="dxa"/>
              <w:top w:w="15" w:type="dxa"/>
              <w:right w:w="15" w:type="dxa"/>
              <w:bottom w:w="15" w:type="dxa"/>
            </w:tcMar>
            <w:tcW w:w="5485" w:type="dxa"/>
            <w:vAlign w:val="center"/>
          </w:tcPr>
          <w:p w14:paraId="11F75E7E">
            <w:pPr>
              <w:spacing/>
              <w:ind w:right="0" w:firstLine="0" w:left="0"/>
              <w:rPr/>
            </w:pPr>
            <w:r>
              <w:rPr>
                <w:rFonts w:ascii="Times New Roman" w:hAnsi="Times New Roman" w:eastAsia="Times New Roman" w:cs="Times New Roman"/>
                <w:color w:val="000000"/>
                <w:sz w:val="24"/>
              </w:rPr>
              <w:t xml:space="preserve">It cannot claim work or execute operations</w:t>
            </w:r>
            <w:r/>
          </w:p>
        </w:tc>
      </w:tr>
      <w:tr>
        <w:trPr/>
        <w:tc>
          <w:tcPr>
            <w:tcBorders/>
            <w:tcMar>
              <w:left w:w="15" w:type="dxa"/>
              <w:top w:w="15" w:type="dxa"/>
              <w:right w:w="15" w:type="dxa"/>
              <w:bottom w:w="15" w:type="dxa"/>
            </w:tcMar>
            <w:tcW w:w="3869" w:type="dxa"/>
            <w:vAlign w:val="center"/>
          </w:tcPr>
          <w:p w14:paraId="6E7E1385">
            <w:pPr>
              <w:spacing/>
              <w:ind w:right="0" w:firstLine="0" w:left="0"/>
              <w:rPr/>
            </w:pPr>
            <w:r>
              <w:rPr>
                <w:rFonts w:ascii="Times New Roman" w:hAnsi="Times New Roman" w:eastAsia="Times New Roman" w:cs="Times New Roman"/>
                <w:color w:val="000000"/>
                <w:sz w:val="24"/>
              </w:rPr>
              <w:t xml:space="preserve">Backend address changes</w:t>
            </w:r>
            <w:r/>
          </w:p>
        </w:tc>
        <w:tc>
          <w:tcPr>
            <w:tcBorders/>
            <w:tcMar>
              <w:left w:w="15" w:type="dxa"/>
              <w:top w:w="15" w:type="dxa"/>
              <w:right w:w="15" w:type="dxa"/>
              <w:bottom w:w="15" w:type="dxa"/>
            </w:tcMar>
            <w:tcW w:w="5485" w:type="dxa"/>
            <w:vAlign w:val="center"/>
          </w:tcPr>
          <w:p w14:paraId="276EBB9B">
            <w:pPr>
              <w:spacing/>
              <w:ind w:right="0" w:firstLine="0" w:left="0"/>
              <w:rPr/>
            </w:pPr>
            <w:r>
              <w:rPr>
                <w:rFonts w:ascii="Times New Roman" w:hAnsi="Times New Roman" w:eastAsia="Times New Roman" w:cs="Times New Roman"/>
                <w:color w:val="000000"/>
                <w:sz w:val="24"/>
              </w:rPr>
              <w:t xml:space="preserve">Clients fail clearly until correctly reconfigured</w:t>
            </w:r>
            <w:r/>
          </w:p>
        </w:tc>
      </w:tr>
      <w:tr>
        <w:trPr/>
        <w:tc>
          <w:tcPr>
            <w:tcBorders/>
            <w:tcMar>
              <w:left w:w="15" w:type="dxa"/>
              <w:top w:w="15" w:type="dxa"/>
              <w:right w:w="15" w:type="dxa"/>
              <w:bottom w:w="15" w:type="dxa"/>
            </w:tcMar>
            <w:tcW w:w="3869" w:type="dxa"/>
            <w:vAlign w:val="center"/>
          </w:tcPr>
          <w:p w14:paraId="2BF21FAB">
            <w:pPr>
              <w:spacing/>
              <w:ind w:right="0" w:firstLine="0" w:left="0"/>
              <w:rPr/>
            </w:pPr>
            <w:r>
              <w:rPr>
                <w:rFonts w:ascii="Times New Roman" w:hAnsi="Times New Roman" w:eastAsia="Times New Roman" w:cs="Times New Roman"/>
                <w:color w:val="000000"/>
                <w:sz w:val="24"/>
              </w:rPr>
              <w:t xml:space="preserve">Firewall rules are tightened</w:t>
            </w:r>
            <w:r/>
          </w:p>
        </w:tc>
        <w:tc>
          <w:tcPr>
            <w:tcBorders/>
            <w:tcMar>
              <w:left w:w="15" w:type="dxa"/>
              <w:top w:w="15" w:type="dxa"/>
              <w:right w:w="15" w:type="dxa"/>
              <w:bottom w:w="15" w:type="dxa"/>
            </w:tcMar>
            <w:tcW w:w="5485" w:type="dxa"/>
            <w:vAlign w:val="center"/>
          </w:tcPr>
          <w:p w14:paraId="5BF578D0">
            <w:pPr>
              <w:spacing/>
              <w:ind w:right="0" w:firstLine="0" w:left="0"/>
              <w:rPr/>
            </w:pPr>
            <w:r>
              <w:rPr>
                <w:rFonts w:ascii="Times New Roman" w:hAnsi="Times New Roman" w:eastAsia="Times New Roman" w:cs="Times New Roman"/>
                <w:color w:val="000000"/>
                <w:sz w:val="24"/>
              </w:rPr>
              <w:t xml:space="preserve">Required communication works; unnecessary exposure remains blocked</w:t>
            </w:r>
            <w:r/>
          </w:p>
        </w:tc>
      </w:tr>
    </w:tbl>
    <w:p w14:paraId="4E9E8B1A">
      <w:pPr>
        <w:spacing/>
        <w:ind w:right="0" w:firstLine="0" w:left="0"/>
        <w:rPr/>
      </w:pPr>
      <w:r>
        <w:rPr>
          <w:rFonts w:ascii="Times New Roman" w:hAnsi="Times New Roman" w:eastAsia="Times New Roman" w:cs="Times New Roman"/>
          <w:color w:val="000000"/>
          <w:sz w:val="24"/>
        </w:rPr>
        <w:t xml:space="preserve">Tests must be performed from a separate client machine, not solely from the host running the services.</w:t>
      </w:r>
      <w:r/>
    </w:p>
    <w:p w14:paraId="43E49FAD">
      <w:pPr>
        <w:pStyle w:val="140"/>
        <w:spacing/>
        <w:ind w:right="0" w:firstLine="0" w:left="0"/>
        <w:rPr/>
      </w:pPr>
      <w:r>
        <w:rPr>
          <w:rFonts w:ascii="Times New Roman" w:hAnsi="Times New Roman" w:eastAsia="Times New Roman" w:cs="Times New Roman"/>
          <w:b/>
          <w:color w:val="000000"/>
          <w:sz w:val="36"/>
        </w:rPr>
        <w:t xml:space="preserve">03.22.13 Deployment acceptance criteria</w:t>
      </w:r>
      <w:r/>
    </w:p>
    <w:p w14:paraId="30E88A7B">
      <w:pPr>
        <w:spacing/>
        <w:ind w:right="0" w:firstLine="0" w:left="0"/>
        <w:rPr/>
      </w:pPr>
      <w:r>
        <w:rPr>
          <w:rFonts w:ascii="Times New Roman" w:hAnsi="Times New Roman" w:eastAsia="Times New Roman" w:cs="Times New Roman"/>
          <w:color w:val="000000"/>
          <w:sz w:val="24"/>
        </w:rPr>
        <w:t xml:space="preserve">The proposed deployment is acceptable when:</w:t>
      </w:r>
      <w:r/>
    </w:p>
    <w:p w14:paraId="2860DCB6">
      <w:pPr>
        <w:pStyle w:val="668"/>
        <w:numPr>
          <w:ilvl w:val="0"/>
          <w:numId w:val="5"/>
        </w:numPr>
        <w:spacing/>
        <w:ind w:right="0"/>
        <w:jc w:val="left"/>
        <w:rPr/>
      </w:pPr>
      <w:r>
        <w:rPr>
          <w:rFonts w:ascii="Times New Roman" w:hAnsi="Times New Roman" w:eastAsia="Times New Roman" w:cs="Times New Roman"/>
          <w:color w:val="000000"/>
          <w:sz w:val="24"/>
        </w:rPr>
        <w:t xml:space="preserve">All three developers can use their own registered Windows computers.</w:t>
      </w:r>
      <w:r/>
    </w:p>
    <w:p w14:paraId="2AA58964">
      <w:pPr>
        <w:pStyle w:val="668"/>
        <w:numPr>
          <w:ilvl w:val="0"/>
          <w:numId w:val="5"/>
        </w:numPr>
        <w:spacing/>
        <w:ind w:right="0"/>
        <w:jc w:val="left"/>
        <w:rPr/>
      </w:pPr>
      <w:r>
        <w:rPr>
          <w:rFonts w:ascii="Times New Roman" w:hAnsi="Times New Roman" w:eastAsia="Times New Roman" w:cs="Times New Roman"/>
          <w:color w:val="000000"/>
          <w:sz w:val="24"/>
        </w:rPr>
        <w:t xml:space="preserve">The shared backend is reachable only through the intended network path.</w:t>
      </w:r>
      <w:r/>
    </w:p>
    <w:p w14:paraId="0F41681B">
      <w:pPr>
        <w:pStyle w:val="668"/>
        <w:numPr>
          <w:ilvl w:val="0"/>
          <w:numId w:val="5"/>
        </w:numPr>
        <w:spacing/>
        <w:ind w:right="0"/>
        <w:jc w:val="left"/>
        <w:rPr/>
      </w:pPr>
      <w:r>
        <w:rPr>
          <w:rFonts w:ascii="Times New Roman" w:hAnsi="Times New Roman" w:eastAsia="Times New Roman" w:cs="Times New Roman"/>
          <w:color w:val="000000"/>
          <w:sz w:val="24"/>
        </w:rPr>
        <w:t xml:space="preserve">PostgreSQL and the model runtime are not unnecessarily exposed.</w:t>
      </w:r>
      <w:r/>
    </w:p>
    <w:p w14:paraId="5C4AC736">
      <w:pPr>
        <w:pStyle w:val="668"/>
        <w:numPr>
          <w:ilvl w:val="0"/>
          <w:numId w:val="5"/>
        </w:numPr>
        <w:spacing/>
        <w:ind w:right="0"/>
        <w:jc w:val="left"/>
        <w:rPr/>
      </w:pPr>
      <w:r>
        <w:rPr>
          <w:rFonts w:ascii="Times New Roman" w:hAnsi="Times New Roman" w:eastAsia="Times New Roman" w:cs="Times New Roman"/>
          <w:color w:val="000000"/>
          <w:sz w:val="24"/>
        </w:rPr>
        <w:t xml:space="preserve">Each bridge authenticates independently and enforces its local policy.</w:t>
      </w:r>
      <w:r/>
    </w:p>
    <w:p w14:paraId="31B5F34F">
      <w:pPr>
        <w:pStyle w:val="668"/>
        <w:numPr>
          <w:ilvl w:val="0"/>
          <w:numId w:val="5"/>
        </w:numPr>
        <w:spacing/>
        <w:ind w:right="0"/>
        <w:jc w:val="left"/>
        <w:rPr/>
      </w:pPr>
      <w:r>
        <w:rPr>
          <w:rFonts w:ascii="Times New Roman" w:hAnsi="Times New Roman" w:eastAsia="Times New Roman" w:cs="Times New Roman"/>
          <w:color w:val="000000"/>
          <w:sz w:val="24"/>
        </w:rPr>
        <w:t xml:space="preserve">Target-device selection is explicit and cannot silently fall back to another machine.</w:t>
      </w:r>
      <w:r/>
    </w:p>
    <w:p w14:paraId="681F2F0B">
      <w:pPr>
        <w:pStyle w:val="668"/>
        <w:numPr>
          <w:ilvl w:val="0"/>
          <w:numId w:val="5"/>
        </w:numPr>
        <w:spacing/>
        <w:ind w:right="0"/>
        <w:jc w:val="left"/>
        <w:rPr/>
      </w:pPr>
      <w:r>
        <w:rPr>
          <w:rFonts w:ascii="Times New Roman" w:hAnsi="Times New Roman" w:eastAsia="Times New Roman" w:cs="Times New Roman"/>
          <w:color w:val="000000"/>
          <w:sz w:val="24"/>
        </w:rPr>
        <w:t xml:space="preserve">Task and operation identifiers support recovery across disconnects and restarts.</w:t>
      </w:r>
      <w:r/>
    </w:p>
    <w:p w14:paraId="54DCE81A">
      <w:pPr>
        <w:pStyle w:val="668"/>
        <w:numPr>
          <w:ilvl w:val="0"/>
          <w:numId w:val="5"/>
        </w:numPr>
        <w:spacing/>
        <w:ind w:right="0"/>
        <w:jc w:val="left"/>
        <w:rPr/>
      </w:pPr>
      <w:r>
        <w:rPr>
          <w:rFonts w:ascii="Times New Roman" w:hAnsi="Times New Roman" w:eastAsia="Times New Roman" w:cs="Times New Roman"/>
          <w:color w:val="000000"/>
          <w:sz w:val="24"/>
        </w:rPr>
        <w:t xml:space="preserve">WSL 2, firewall and LAN connectivity have been tested in the real environment.</w:t>
      </w:r>
      <w:r/>
    </w:p>
    <w:p w14:paraId="3966A80B">
      <w:pPr>
        <w:pStyle w:val="668"/>
        <w:numPr>
          <w:ilvl w:val="0"/>
          <w:numId w:val="5"/>
        </w:numPr>
        <w:spacing/>
        <w:ind w:right="0"/>
        <w:jc w:val="left"/>
        <w:rPr/>
      </w:pPr>
      <w:r>
        <w:rPr>
          <w:rFonts w:ascii="Times New Roman" w:hAnsi="Times New Roman" w:eastAsia="Times New Roman" w:cs="Times New Roman"/>
          <w:color w:val="000000"/>
          <w:sz w:val="24"/>
        </w:rPr>
        <w:t xml:space="preserve">Host failure behavior and recovery steps are documented.</w:t>
      </w:r>
      <w:r/>
    </w:p>
    <w:p w14:paraId="2B7AFA8D">
      <w:pPr>
        <w:pStyle w:val="668"/>
        <w:numPr>
          <w:ilvl w:val="0"/>
          <w:numId w:val="5"/>
        </w:numPr>
        <w:spacing/>
        <w:ind w:right="0"/>
        <w:jc w:val="left"/>
        <w:rPr/>
      </w:pPr>
      <w:r>
        <w:rPr>
          <w:rFonts w:ascii="Times New Roman" w:hAnsi="Times New Roman" w:eastAsia="Times New Roman" w:cs="Times New Roman"/>
          <w:color w:val="000000"/>
          <w:sz w:val="24"/>
        </w:rPr>
        <w:t xml:space="preserve">A fresh setup and restart procedure is reproducible by another team member.</w:t>
      </w:r>
      <w:r/>
    </w:p>
    <w:p w14:paraId="2C34D97C">
      <w:pPr>
        <w:pStyle w:val="140"/>
        <w:spacing/>
        <w:ind w:right="0" w:firstLine="0" w:left="0"/>
        <w:rPr/>
      </w:pPr>
      <w:r>
        <w:rPr>
          <w:rFonts w:ascii="Times New Roman" w:hAnsi="Times New Roman" w:eastAsia="Times New Roman" w:cs="Times New Roman"/>
          <w:b/>
          <w:color w:val="000000"/>
          <w:sz w:val="36"/>
        </w:rPr>
        <w:t xml:space="preserve">03.22.14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81"/>
        <w:gridCol w:w="4374"/>
      </w:tblGrid>
      <w:tr>
        <w:trPr/>
        <w:tc>
          <w:tcPr>
            <w:tcBorders/>
            <w:tcMar>
              <w:left w:w="15" w:type="dxa"/>
              <w:top w:w="15" w:type="dxa"/>
              <w:right w:w="15" w:type="dxa"/>
              <w:bottom w:w="15" w:type="dxa"/>
            </w:tcMar>
            <w:tcW w:w="4981" w:type="dxa"/>
            <w:vAlign w:val="center"/>
          </w:tcPr>
          <w:p w14:paraId="7AB3373B">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374" w:type="dxa"/>
            <w:vAlign w:val="center"/>
          </w:tcPr>
          <w:p w14:paraId="11AB2C8B">
            <w:pPr>
              <w:spacing/>
              <w:ind w:right="0" w:firstLine="0" w:left="0"/>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4981" w:type="dxa"/>
            <w:vAlign w:val="center"/>
          </w:tcPr>
          <w:p w14:paraId="2BEA8FD0">
            <w:pPr>
              <w:spacing/>
              <w:ind w:right="0" w:firstLine="0" w:left="0"/>
              <w:rPr/>
            </w:pPr>
            <w:r>
              <w:rPr>
                <w:rFonts w:ascii="Times New Roman" w:hAnsi="Times New Roman" w:eastAsia="Times New Roman" w:cs="Times New Roman"/>
                <w:color w:val="000000"/>
                <w:sz w:val="24"/>
              </w:rPr>
              <w:t xml:space="preserve">Designated host's operating system and availability</w:t>
            </w:r>
            <w:r/>
          </w:p>
        </w:tc>
        <w:tc>
          <w:tcPr>
            <w:tcBorders/>
            <w:tcMar>
              <w:left w:w="15" w:type="dxa"/>
              <w:top w:w="15" w:type="dxa"/>
              <w:right w:w="15" w:type="dxa"/>
              <w:bottom w:w="15" w:type="dxa"/>
            </w:tcMar>
            <w:tcW w:w="4374" w:type="dxa"/>
            <w:vAlign w:val="center"/>
          </w:tcPr>
          <w:p w14:paraId="344E006D">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981" w:type="dxa"/>
            <w:vAlign w:val="center"/>
          </w:tcPr>
          <w:p w14:paraId="563FBCB1">
            <w:pPr>
              <w:spacing/>
              <w:ind w:right="0" w:firstLine="0" w:left="0"/>
              <w:rPr/>
            </w:pPr>
            <w:r>
              <w:rPr>
                <w:rFonts w:ascii="Times New Roman" w:hAnsi="Times New Roman" w:eastAsia="Times New Roman" w:cs="Times New Roman"/>
                <w:color w:val="000000"/>
                <w:sz w:val="24"/>
              </w:rPr>
              <w:t xml:space="preserve">Backend deployment mode: WSL 2, native Linux or containers</w:t>
            </w:r>
            <w:r/>
          </w:p>
        </w:tc>
        <w:tc>
          <w:tcPr>
            <w:tcBorders/>
            <w:tcMar>
              <w:left w:w="15" w:type="dxa"/>
              <w:top w:w="15" w:type="dxa"/>
              <w:right w:w="15" w:type="dxa"/>
              <w:bottom w:w="15" w:type="dxa"/>
            </w:tcMar>
            <w:tcW w:w="4374" w:type="dxa"/>
            <w:vAlign w:val="center"/>
          </w:tcPr>
          <w:p w14:paraId="0481C620">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981" w:type="dxa"/>
            <w:vAlign w:val="center"/>
          </w:tcPr>
          <w:p w14:paraId="348B696F">
            <w:pPr>
              <w:spacing/>
              <w:ind w:right="0" w:firstLine="0" w:left="0"/>
              <w:rPr/>
            </w:pPr>
            <w:r>
              <w:rPr>
                <w:rFonts w:ascii="Times New Roman" w:hAnsi="Times New Roman" w:eastAsia="Times New Roman" w:cs="Times New Roman"/>
                <w:color w:val="000000"/>
                <w:sz w:val="24"/>
              </w:rPr>
              <w:t xml:space="preserve">Bridge polling versus persistent connection</w:t>
            </w:r>
            <w:r/>
          </w:p>
        </w:tc>
        <w:tc>
          <w:tcPr>
            <w:tcBorders/>
            <w:tcMar>
              <w:left w:w="15" w:type="dxa"/>
              <w:top w:w="15" w:type="dxa"/>
              <w:right w:w="15" w:type="dxa"/>
              <w:bottom w:w="15" w:type="dxa"/>
            </w:tcMar>
            <w:tcW w:w="4374" w:type="dxa"/>
            <w:vAlign w:val="center"/>
          </w:tcPr>
          <w:p w14:paraId="546503A4">
            <w:pPr>
              <w:spacing/>
              <w:ind w:right="0" w:firstLine="0" w:left="0"/>
              <w:rPr/>
            </w:pPr>
            <w:r>
              <w:rPr>
                <w:rFonts w:ascii="Times New Roman" w:hAnsi="Times New Roman" w:eastAsia="Times New Roman" w:cs="Times New Roman"/>
                <w:color w:val="000000"/>
                <w:sz w:val="24"/>
              </w:rPr>
              <w:t xml:space="preserve">Polling provisionally preferred</w:t>
            </w:r>
            <w:r/>
          </w:p>
        </w:tc>
      </w:tr>
      <w:tr>
        <w:trPr/>
        <w:tc>
          <w:tcPr>
            <w:tcBorders/>
            <w:tcMar>
              <w:left w:w="15" w:type="dxa"/>
              <w:top w:w="15" w:type="dxa"/>
              <w:right w:w="15" w:type="dxa"/>
              <w:bottom w:w="15" w:type="dxa"/>
            </w:tcMar>
            <w:tcW w:w="4981" w:type="dxa"/>
            <w:vAlign w:val="center"/>
          </w:tcPr>
          <w:p w14:paraId="0B901774">
            <w:pPr>
              <w:spacing/>
              <w:ind w:right="0" w:firstLine="0" w:left="0"/>
              <w:rPr/>
            </w:pPr>
            <w:r>
              <w:rPr>
                <w:rFonts w:ascii="Times New Roman" w:hAnsi="Times New Roman" w:eastAsia="Times New Roman" w:cs="Times New Roman"/>
                <w:color w:val="000000"/>
                <w:sz w:val="24"/>
              </w:rPr>
              <w:t xml:space="preserve">Stable host addressing</w:t>
            </w:r>
            <w:r/>
          </w:p>
        </w:tc>
        <w:tc>
          <w:tcPr>
            <w:tcBorders/>
            <w:tcMar>
              <w:left w:w="15" w:type="dxa"/>
              <w:top w:w="15" w:type="dxa"/>
              <w:right w:w="15" w:type="dxa"/>
              <w:bottom w:w="15" w:type="dxa"/>
            </w:tcMar>
            <w:tcW w:w="4374" w:type="dxa"/>
            <w:vAlign w:val="center"/>
          </w:tcPr>
          <w:p w14:paraId="2D920B62">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981" w:type="dxa"/>
            <w:vAlign w:val="center"/>
          </w:tcPr>
          <w:p w14:paraId="307B5F64">
            <w:pPr>
              <w:spacing/>
              <w:ind w:right="0" w:firstLine="0" w:left="0"/>
              <w:rPr/>
            </w:pPr>
            <w:r>
              <w:rPr>
                <w:rFonts w:ascii="Times New Roman" w:hAnsi="Times New Roman" w:eastAsia="Times New Roman" w:cs="Times New Roman"/>
                <w:color w:val="000000"/>
                <w:sz w:val="24"/>
              </w:rPr>
              <w:t xml:space="preserve">Exact API and database network exposure</w:t>
            </w:r>
            <w:r/>
          </w:p>
        </w:tc>
        <w:tc>
          <w:tcPr>
            <w:tcBorders/>
            <w:tcMar>
              <w:left w:w="15" w:type="dxa"/>
              <w:top w:w="15" w:type="dxa"/>
              <w:right w:w="15" w:type="dxa"/>
              <w:bottom w:w="15" w:type="dxa"/>
            </w:tcMar>
            <w:tcW w:w="4374" w:type="dxa"/>
            <w:vAlign w:val="center"/>
          </w:tcPr>
          <w:p w14:paraId="7DC9371D">
            <w:pPr>
              <w:spacing/>
              <w:ind w:right="0" w:firstLine="0" w:left="0"/>
              <w:rPr/>
            </w:pPr>
            <w:r>
              <w:rPr>
                <w:rFonts w:ascii="Times New Roman" w:hAnsi="Times New Roman" w:eastAsia="Times New Roman" w:cs="Times New Roman"/>
                <w:color w:val="000000"/>
                <w:sz w:val="24"/>
              </w:rPr>
              <w:t xml:space="preserve">Must be finalized and tested</w:t>
            </w:r>
            <w:r/>
          </w:p>
        </w:tc>
      </w:tr>
      <w:tr>
        <w:trPr/>
        <w:tc>
          <w:tcPr>
            <w:tcBorders/>
            <w:tcMar>
              <w:left w:w="15" w:type="dxa"/>
              <w:top w:w="15" w:type="dxa"/>
              <w:right w:w="15" w:type="dxa"/>
              <w:bottom w:w="15" w:type="dxa"/>
            </w:tcMar>
            <w:tcW w:w="4981" w:type="dxa"/>
            <w:vAlign w:val="center"/>
          </w:tcPr>
          <w:p w14:paraId="78882357">
            <w:pPr>
              <w:spacing/>
              <w:ind w:right="0" w:firstLine="0" w:left="0"/>
              <w:rPr/>
            </w:pPr>
            <w:r>
              <w:rPr>
                <w:rFonts w:ascii="Times New Roman" w:hAnsi="Times New Roman" w:eastAsia="Times New Roman" w:cs="Times New Roman"/>
                <w:color w:val="000000"/>
                <w:sz w:val="24"/>
              </w:rPr>
              <w:t xml:space="preserve">TLS configuration</w:t>
            </w:r>
            <w:r/>
          </w:p>
        </w:tc>
        <w:tc>
          <w:tcPr>
            <w:tcBorders/>
            <w:tcMar>
              <w:left w:w="15" w:type="dxa"/>
              <w:top w:w="15" w:type="dxa"/>
              <w:right w:w="15" w:type="dxa"/>
              <w:bottom w:w="15" w:type="dxa"/>
            </w:tcMar>
            <w:tcW w:w="4374" w:type="dxa"/>
            <w:vAlign w:val="center"/>
          </w:tcPr>
          <w:p w14:paraId="7746B08A">
            <w:pPr>
              <w:spacing/>
              <w:ind w:right="0" w:firstLine="0" w:left="0"/>
              <w:rPr/>
            </w:pPr>
            <w:r>
              <w:rPr>
                <w:rFonts w:ascii="Times New Roman" w:hAnsi="Times New Roman" w:eastAsia="Times New Roman" w:cs="Times New Roman"/>
                <w:color w:val="000000"/>
                <w:sz w:val="24"/>
              </w:rPr>
              <w:t xml:space="preserve">Depends on network trust and deployment arrangement</w:t>
            </w:r>
            <w:r/>
          </w:p>
        </w:tc>
      </w:tr>
      <w:tr>
        <w:trPr/>
        <w:tc>
          <w:tcPr>
            <w:tcBorders/>
            <w:tcMar>
              <w:left w:w="15" w:type="dxa"/>
              <w:top w:w="15" w:type="dxa"/>
              <w:right w:w="15" w:type="dxa"/>
              <w:bottom w:w="15" w:type="dxa"/>
            </w:tcMar>
            <w:tcW w:w="4981" w:type="dxa"/>
            <w:vAlign w:val="center"/>
          </w:tcPr>
          <w:p w14:paraId="1CAD5276">
            <w:pPr>
              <w:spacing/>
              <w:ind w:right="0" w:firstLine="0" w:left="0"/>
              <w:rPr/>
            </w:pPr>
            <w:r>
              <w:rPr>
                <w:rFonts w:ascii="Times New Roman" w:hAnsi="Times New Roman" w:eastAsia="Times New Roman" w:cs="Times New Roman"/>
                <w:color w:val="000000"/>
                <w:sz w:val="24"/>
              </w:rPr>
              <w:t xml:space="preserve">Device credential provisioning and rotation</w:t>
            </w:r>
            <w:r/>
          </w:p>
        </w:tc>
        <w:tc>
          <w:tcPr>
            <w:tcBorders/>
            <w:tcMar>
              <w:left w:w="15" w:type="dxa"/>
              <w:top w:w="15" w:type="dxa"/>
              <w:right w:w="15" w:type="dxa"/>
              <w:bottom w:w="15" w:type="dxa"/>
            </w:tcMar>
            <w:tcW w:w="4374" w:type="dxa"/>
            <w:vAlign w:val="center"/>
          </w:tcPr>
          <w:p w14:paraId="6BEE7E07">
            <w:pPr>
              <w:spacing/>
              <w:ind w:right="0" w:firstLine="0" w:left="0"/>
              <w:rPr/>
            </w:pPr>
            <w:r>
              <w:rPr>
                <w:rFonts w:ascii="Times New Roman" w:hAnsi="Times New Roman" w:eastAsia="Times New Roman" w:cs="Times New Roman"/>
                <w:color w:val="000000"/>
                <w:sz w:val="24"/>
              </w:rPr>
              <w:t xml:space="preserve">Must be finalized</w:t>
            </w:r>
            <w:r/>
          </w:p>
        </w:tc>
      </w:tr>
      <w:tr>
        <w:trPr/>
        <w:tc>
          <w:tcPr>
            <w:tcBorders/>
            <w:tcMar>
              <w:left w:w="15" w:type="dxa"/>
              <w:top w:w="15" w:type="dxa"/>
              <w:right w:w="15" w:type="dxa"/>
              <w:bottom w:w="15" w:type="dxa"/>
            </w:tcMar>
            <w:tcW w:w="4981" w:type="dxa"/>
            <w:vAlign w:val="center"/>
          </w:tcPr>
          <w:p w14:paraId="310252C8">
            <w:pPr>
              <w:spacing/>
              <w:ind w:right="0" w:firstLine="0" w:left="0"/>
              <w:rPr/>
            </w:pPr>
            <w:r>
              <w:rPr>
                <w:rFonts w:ascii="Times New Roman" w:hAnsi="Times New Roman" w:eastAsia="Times New Roman" w:cs="Times New Roman"/>
                <w:color w:val="000000"/>
                <w:sz w:val="24"/>
              </w:rPr>
              <w:t xml:space="preserve">Bridge-side durable operation records</w:t>
            </w:r>
            <w:r/>
          </w:p>
        </w:tc>
        <w:tc>
          <w:tcPr>
            <w:tcBorders/>
            <w:tcMar>
              <w:left w:w="15" w:type="dxa"/>
              <w:top w:w="15" w:type="dxa"/>
              <w:right w:w="15" w:type="dxa"/>
              <w:bottom w:w="15" w:type="dxa"/>
            </w:tcMar>
            <w:tcW w:w="4374" w:type="dxa"/>
            <w:vAlign w:val="center"/>
          </w:tcPr>
          <w:p w14:paraId="00C37D0E">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981" w:type="dxa"/>
            <w:vAlign w:val="center"/>
          </w:tcPr>
          <w:p w14:paraId="35FA32FB">
            <w:pPr>
              <w:spacing/>
              <w:ind w:right="0" w:firstLine="0" w:left="0"/>
              <w:rPr/>
            </w:pPr>
            <w:r>
              <w:rPr>
                <w:rFonts w:ascii="Times New Roman" w:hAnsi="Times New Roman" w:eastAsia="Times New Roman" w:cs="Times New Roman"/>
                <w:color w:val="000000"/>
                <w:sz w:val="24"/>
              </w:rPr>
              <w:t xml:space="preserve">Host-failure recovery procedure</w:t>
            </w:r>
            <w:r/>
          </w:p>
        </w:tc>
        <w:tc>
          <w:tcPr>
            <w:tcBorders/>
            <w:tcMar>
              <w:left w:w="15" w:type="dxa"/>
              <w:top w:w="15" w:type="dxa"/>
              <w:right w:w="15" w:type="dxa"/>
              <w:bottom w:w="15" w:type="dxa"/>
            </w:tcMar>
            <w:tcW w:w="4374" w:type="dxa"/>
            <w:vAlign w:val="center"/>
          </w:tcPr>
          <w:p w14:paraId="5670B03F">
            <w:pPr>
              <w:spacing/>
              <w:ind w:right="0" w:firstLine="0" w:left="0"/>
              <w:rPr/>
            </w:pPr>
            <w:r>
              <w:rPr>
                <w:rFonts w:ascii="Times New Roman" w:hAnsi="Times New Roman" w:eastAsia="Times New Roman" w:cs="Times New Roman"/>
                <w:color w:val="000000"/>
                <w:sz w:val="24"/>
              </w:rPr>
              <w:t xml:space="preserve">Must be tested before release</w:t>
            </w:r>
            <w:r/>
          </w:p>
        </w:tc>
      </w:tr>
      <w:tr>
        <w:trPr/>
        <w:tc>
          <w:tcPr>
            <w:tcBorders/>
            <w:tcMar>
              <w:left w:w="15" w:type="dxa"/>
              <w:top w:w="15" w:type="dxa"/>
              <w:right w:w="15" w:type="dxa"/>
              <w:bottom w:w="15" w:type="dxa"/>
            </w:tcMar>
            <w:tcW w:w="4981" w:type="dxa"/>
            <w:vAlign w:val="center"/>
          </w:tcPr>
          <w:p w14:paraId="1CE6A6C7">
            <w:pPr>
              <w:spacing/>
              <w:ind w:right="0" w:firstLine="0" w:left="0"/>
              <w:rPr/>
            </w:pPr>
            <w:r>
              <w:rPr>
                <w:rFonts w:ascii="Times New Roman" w:hAnsi="Times New Roman" w:eastAsia="Times New Roman" w:cs="Times New Roman"/>
                <w:color w:val="000000"/>
                <w:sz w:val="24"/>
              </w:rPr>
              <w:t xml:space="preserve">AI runtime placement and AMD GPU compatibility</w:t>
            </w:r>
            <w:r/>
          </w:p>
        </w:tc>
        <w:tc>
          <w:tcPr>
            <w:tcBorders/>
            <w:tcMar>
              <w:left w:w="15" w:type="dxa"/>
              <w:top w:w="15" w:type="dxa"/>
              <w:right w:w="15" w:type="dxa"/>
              <w:bottom w:w="15" w:type="dxa"/>
            </w:tcMar>
            <w:tcW w:w="4374" w:type="dxa"/>
            <w:vAlign w:val="center"/>
          </w:tcPr>
          <w:p w14:paraId="08DB0DDD">
            <w:pPr>
              <w:spacing/>
              <w:ind w:right="0" w:firstLine="0" w:left="0"/>
              <w:rPr/>
            </w:pPr>
            <w:r>
              <w:rPr>
                <w:rFonts w:ascii="Times New Roman" w:hAnsi="Times New Roman" w:eastAsia="Times New Roman" w:cs="Times New Roman"/>
                <w:color w:val="000000"/>
                <w:sz w:val="24"/>
              </w:rPr>
              <w:t xml:space="preserve">Still requires hardware validation</w:t>
            </w:r>
            <w:r/>
          </w:p>
        </w:tc>
      </w:tr>
    </w:tbl>
    <w:p w14:paraId="01409BE6">
      <w:pPr>
        <w:pStyle w:val="140"/>
        <w:spacing/>
        <w:ind w:right="0" w:firstLine="0" w:left="0"/>
        <w:rPr/>
      </w:pPr>
      <w:r>
        <w:rPr>
          <w:rFonts w:ascii="Times New Roman" w:hAnsi="Times New Roman" w:eastAsia="Times New Roman" w:cs="Times New Roman"/>
          <w:b/>
          <w:color w:val="000000"/>
          <w:sz w:val="36"/>
        </w:rPr>
        <w:t xml:space="preserve">03.22.15 Exit criterion</w:t>
      </w:r>
      <w:r/>
    </w:p>
    <w:p w14:paraId="13BA0334">
      <w:pPr>
        <w:spacing/>
        <w:ind w:right="0" w:firstLine="0" w:left="0"/>
        <w:rPr/>
      </w:pPr>
      <w:r>
        <w:rPr>
          <w:rFonts w:ascii="Times New Roman" w:hAnsi="Times New Roman" w:eastAsia="Times New Roman" w:cs="Times New Roman"/>
          <w:color w:val="000000"/>
          <w:sz w:val="24"/>
        </w:rPr>
        <w:t xml:space="preserve">The team can explain and demonstrate how a task travels from a user on one Windows computer to the shared backend and back, how each boundary authenticates and authorizes that task, and what happens if any component disconnects.</w:t>
      </w:r>
      <w:r/>
    </w:p>
    <w:p w14:paraId="3E452E59">
      <w:pPr>
        <w:spacing/>
        <w:ind w:right="0" w:firstLine="0" w:left="0"/>
        <w:rPr/>
      </w:pPr>
      <w:r>
        <w:rPr>
          <w:rFonts w:ascii="Times New Roman" w:hAnsi="Times New Roman" w:eastAsia="Times New Roman" w:cs="Times New Roman"/>
          <w:color w:val="000000"/>
          <w:sz w:val="24"/>
        </w:rPr>
        <w:t xml:space="preserve">The design must not rely on a trusted LAN, an assumed WSL networking mode or a model's willingness to follow instructions as a substitute for enforceable security.</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08F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A26A7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76774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BBFC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7BDFA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2026-10-22T13:41:23Z</dcterms:created>
  <dcterms:modified xsi:type="dcterms:W3CDTF">2026-10-22T13:42:58Z</dcterms:modified>
</cp:coreProperties>
</file>