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4E9476B">
      <w:pPr>
        <w:pStyle w:val="140"/>
        <w:spacing/>
        <w:ind w:right="0" w:firstLine="0" w:left="0"/>
        <w:rPr/>
      </w:pPr>
      <w:r>
        <w:rPr>
          <w:rFonts w:ascii="Times New Roman" w:hAnsi="Times New Roman" w:eastAsia="Times New Roman" w:cs="Times New Roman"/>
          <w:b/>
          <w:color w:val="000000"/>
          <w:sz w:val="36"/>
        </w:rPr>
        <w:t xml:space="preserve">04.10.01 Purpose</w:t>
      </w:r>
      <w:r/>
    </w:p>
    <w:p w14:paraId="1F9682D0">
      <w:pPr>
        <w:spacing/>
        <w:ind w:right="0" w:firstLine="0" w:left="0"/>
        <w:rPr/>
      </w:pPr>
      <w:r>
        <w:rPr>
          <w:rFonts w:ascii="Times New Roman" w:hAnsi="Times New Roman" w:eastAsia="Times New Roman" w:cs="Times New Roman"/>
          <w:color w:val="000000"/>
          <w:sz w:val="24"/>
        </w:rPr>
        <w:t xml:space="preserve">NEXUS needs a reliable way to deliver an authorized operation from the shared backend to the correct Windows computer, receive its result and recover when the network or either process fails.</w:t>
      </w:r>
      <w:r/>
    </w:p>
    <w:p w14:paraId="22562390">
      <w:pPr>
        <w:spacing/>
        <w:ind w:right="0" w:firstLine="0" w:left="0"/>
        <w:rPr/>
      </w:pPr>
      <w:r>
        <w:rPr>
          <w:rFonts w:ascii="Times New Roman" w:hAnsi="Times New Roman" w:eastAsia="Times New Roman" w:cs="Times New Roman"/>
          <w:color w:val="000000"/>
          <w:sz w:val="24"/>
        </w:rPr>
        <w:t xml:space="preserve">This is not merely an HTTP integration problem. A bridge may disconnect after receiving an operation, a backend may restart before recording a response, or a message may be delivered more than once.</w:t>
      </w:r>
      <w:r/>
    </w:p>
    <w:p w14:paraId="43EDBC2C">
      <w:pPr>
        <w:spacing/>
        <w:ind w:right="0" w:firstLine="0" w:left="0"/>
        <w:rPr/>
      </w:pPr>
      <w:r>
        <w:rPr>
          <w:rFonts w:ascii="Times New Roman" w:hAnsi="Times New Roman" w:eastAsia="Times New Roman" w:cs="Times New Roman"/>
          <w:color w:val="000000"/>
          <w:sz w:val="24"/>
        </w:rPr>
        <w:t xml:space="preserve">The communication protocol must therefore support:</w:t>
      </w:r>
      <w:r/>
    </w:p>
    <w:p w14:paraId="403CF443">
      <w:pPr>
        <w:pStyle w:val="668"/>
        <w:numPr>
          <w:ilvl w:val="0"/>
          <w:numId w:val="1"/>
        </w:numPr>
        <w:spacing/>
        <w:ind w:right="0"/>
        <w:jc w:val="left"/>
        <w:rPr/>
      </w:pPr>
      <w:r>
        <w:rPr>
          <w:rFonts w:ascii="Times New Roman" w:hAnsi="Times New Roman" w:eastAsia="Times New Roman" w:cs="Times New Roman"/>
          <w:color w:val="000000"/>
          <w:sz w:val="24"/>
        </w:rPr>
        <w:t xml:space="preserve">Secure device registration and authentication.</w:t>
      </w:r>
      <w:r/>
    </w:p>
    <w:p w14:paraId="45373162">
      <w:pPr>
        <w:pStyle w:val="668"/>
        <w:numPr>
          <w:ilvl w:val="0"/>
          <w:numId w:val="1"/>
        </w:numPr>
        <w:spacing/>
        <w:ind w:right="0"/>
        <w:jc w:val="left"/>
        <w:rPr/>
      </w:pPr>
      <w:r>
        <w:rPr>
          <w:rFonts w:ascii="Times New Roman" w:hAnsi="Times New Roman" w:eastAsia="Times New Roman" w:cs="Times New Roman"/>
          <w:color w:val="000000"/>
          <w:sz w:val="24"/>
        </w:rPr>
        <w:t xml:space="preserve">Device-specific operation delivery.</w:t>
      </w:r>
      <w:r/>
    </w:p>
    <w:p w14:paraId="5AD5CA57">
      <w:pPr>
        <w:pStyle w:val="668"/>
        <w:numPr>
          <w:ilvl w:val="0"/>
          <w:numId w:val="1"/>
        </w:numPr>
        <w:spacing/>
        <w:ind w:right="0"/>
        <w:jc w:val="left"/>
        <w:rPr/>
      </w:pPr>
      <w:r>
        <w:rPr>
          <w:rFonts w:ascii="Times New Roman" w:hAnsi="Times New Roman" w:eastAsia="Times New Roman" w:cs="Times New Roman"/>
          <w:color w:val="000000"/>
          <w:sz w:val="24"/>
        </w:rPr>
        <w:t xml:space="preserve">Durable operation tracking.</w:t>
      </w:r>
      <w:r/>
    </w:p>
    <w:p w14:paraId="56E98D92">
      <w:pPr>
        <w:pStyle w:val="668"/>
        <w:numPr>
          <w:ilvl w:val="0"/>
          <w:numId w:val="1"/>
        </w:numPr>
        <w:spacing/>
        <w:ind w:right="0"/>
        <w:jc w:val="left"/>
        <w:rPr/>
      </w:pPr>
      <w:r>
        <w:rPr>
          <w:rFonts w:ascii="Times New Roman" w:hAnsi="Times New Roman" w:eastAsia="Times New Roman" w:cs="Times New Roman"/>
          <w:color w:val="000000"/>
          <w:sz w:val="24"/>
        </w:rPr>
        <w:t xml:space="preserve">Duplicate-message handling.</w:t>
      </w:r>
      <w:r/>
    </w:p>
    <w:p w14:paraId="235C875E">
      <w:pPr>
        <w:pStyle w:val="668"/>
        <w:numPr>
          <w:ilvl w:val="0"/>
          <w:numId w:val="1"/>
        </w:numPr>
        <w:spacing/>
        <w:ind w:right="0"/>
        <w:jc w:val="left"/>
        <w:rPr/>
      </w:pPr>
      <w:r>
        <w:rPr>
          <w:rFonts w:ascii="Times New Roman" w:hAnsi="Times New Roman" w:eastAsia="Times New Roman" w:cs="Times New Roman"/>
          <w:color w:val="000000"/>
          <w:sz w:val="24"/>
        </w:rPr>
        <w:t xml:space="preserve">Heartbeats and capability reporting.</w:t>
      </w:r>
      <w:r/>
    </w:p>
    <w:p w14:paraId="243990A3">
      <w:pPr>
        <w:pStyle w:val="668"/>
        <w:numPr>
          <w:ilvl w:val="0"/>
          <w:numId w:val="1"/>
        </w:numPr>
        <w:spacing/>
        <w:ind w:right="0"/>
        <w:jc w:val="left"/>
        <w:rPr/>
      </w:pPr>
      <w:r>
        <w:rPr>
          <w:rFonts w:ascii="Times New Roman" w:hAnsi="Times New Roman" w:eastAsia="Times New Roman" w:cs="Times New Roman"/>
          <w:color w:val="000000"/>
          <w:sz w:val="24"/>
        </w:rPr>
        <w:t xml:space="preserve">Explicit timeouts and acknowledgements.</w:t>
      </w:r>
      <w:r/>
    </w:p>
    <w:p w14:paraId="771A51E0">
      <w:pPr>
        <w:pStyle w:val="668"/>
        <w:numPr>
          <w:ilvl w:val="0"/>
          <w:numId w:val="1"/>
        </w:numPr>
        <w:spacing/>
        <w:ind w:right="0"/>
        <w:jc w:val="left"/>
        <w:rPr/>
      </w:pPr>
      <w:r>
        <w:rPr>
          <w:rFonts w:ascii="Times New Roman" w:hAnsi="Times New Roman" w:eastAsia="Times New Roman" w:cs="Times New Roman"/>
          <w:color w:val="000000"/>
          <w:sz w:val="24"/>
        </w:rPr>
        <w:t xml:space="preserve">Safe reconnect and recovery behavior.</w:t>
      </w:r>
      <w:r/>
    </w:p>
    <w:p w14:paraId="4DF0343D">
      <w:pPr>
        <w:pStyle w:val="668"/>
        <w:numPr>
          <w:ilvl w:val="0"/>
          <w:numId w:val="1"/>
        </w:numPr>
        <w:spacing/>
        <w:ind w:right="0"/>
        <w:jc w:val="left"/>
        <w:rPr/>
      </w:pPr>
      <w:r>
        <w:rPr>
          <w:rFonts w:ascii="Times New Roman" w:hAnsi="Times New Roman" w:eastAsia="Times New Roman" w:cs="Times New Roman"/>
          <w:color w:val="000000"/>
          <w:sz w:val="24"/>
        </w:rPr>
        <w:t xml:space="preserve">Authorization checks at both backend and bridge.</w:t>
      </w:r>
      <w:r/>
    </w:p>
    <w:p w14:paraId="6DF8C9AE">
      <w:pPr>
        <w:spacing/>
        <w:ind w:right="0" w:firstLine="0" w:left="0"/>
        <w:rPr/>
      </w:pPr>
      <w:r>
        <w:rPr>
          <w:rFonts w:ascii="Times New Roman" w:hAnsi="Times New Roman" w:eastAsia="Times New Roman" w:cs="Times New Roman"/>
          <w:color w:val="000000"/>
          <w:sz w:val="24"/>
        </w:rPr>
        <w:t xml:space="preserve">Proposed initial choice: use authenticated outbound polling from each Windows bridge to the backend. This avoids requiring the backend to initiate an inbound connection to each developer's computer. Polling interval, transport authentication and endpoint s</w:t>
      </w:r>
      <w:r>
        <w:rPr>
          <w:rFonts w:ascii="Times New Roman" w:hAnsi="Times New Roman" w:eastAsia="Times New Roman" w:cs="Times New Roman"/>
          <w:color w:val="000000"/>
          <w:sz w:val="24"/>
        </w:rPr>
        <w:t xml:space="preserve">chemas remain decisions to finalize.</w:t>
      </w:r>
      <w:r/>
    </w:p>
    <w:p w14:paraId="0A5F7254">
      <w:pPr>
        <w:pStyle w:val="140"/>
        <w:spacing/>
        <w:ind w:right="0" w:firstLine="0" w:left="0"/>
        <w:rPr/>
      </w:pPr>
      <w:r>
        <w:rPr>
          <w:rFonts w:ascii="Times New Roman" w:hAnsi="Times New Roman" w:eastAsia="Times New Roman" w:cs="Times New Roman"/>
          <w:b/>
          <w:color w:val="000000"/>
          <w:sz w:val="36"/>
        </w:rPr>
        <w:t xml:space="preserve">04.10.02 Communication architecture</w:t>
      </w:r>
      <w:r/>
    </w:p>
    <w:p w14:paraId="4ABDCA5A">
      <w:pPr>
        <w:pStyle w:val="141"/>
        <w:spacing/>
        <w:ind w:right="0" w:firstLine="0" w:left="0"/>
        <w:rPr/>
      </w:pPr>
      <w:r>
        <w:rPr>
          <w:rFonts w:ascii="Times New Roman" w:hAnsi="Times New Roman" w:eastAsia="Times New Roman" w:cs="Times New Roman"/>
          <w:b/>
          <w:color w:val="000000"/>
          <w:sz w:val="28"/>
        </w:rPr>
        <w:t xml:space="preserve">NEXUS backend</w:t>
      </w:r>
      <w:r/>
    </w:p>
    <w:p w14:paraId="2C1667D9">
      <w:pPr>
        <w:spacing/>
        <w:ind w:right="0" w:firstLine="0" w:left="0"/>
        <w:rPr/>
      </w:pPr>
      <w:r>
        <w:rPr>
          <w:rFonts w:ascii="Times New Roman" w:hAnsi="Times New Roman" w:eastAsia="Times New Roman" w:cs="Times New Roman"/>
          <w:color w:val="000000"/>
          <w:sz w:val="24"/>
        </w:rPr>
        <w:t xml:space="preserve">FastAPI · task orchestrator · policy · PostgreSQL</w:t>
      </w:r>
      <w:r/>
    </w:p>
    <w:p w14:paraId="25F15886">
      <w:pPr>
        <w:pStyle w:val="141"/>
        <w:spacing/>
        <w:ind w:right="0" w:firstLine="0" w:left="0"/>
        <w:rPr/>
      </w:pPr>
      <w:r>
        <w:rPr>
          <w:rFonts w:ascii="Times New Roman" w:hAnsi="Times New Roman" w:eastAsia="Times New Roman" w:cs="Times New Roman"/>
          <w:b/>
          <w:color w:val="000000"/>
          <w:sz w:val="28"/>
        </w:rPr>
        <w:t xml:space="preserve">Authenticated bridge protocol</w:t>
      </w:r>
      <w:r/>
    </w:p>
    <w:p w14:paraId="1375C035">
      <w:pPr>
        <w:spacing/>
        <w:ind w:right="0" w:firstLine="0" w:left="0"/>
        <w:rPr/>
      </w:pPr>
      <w:r>
        <w:rPr>
          <w:rFonts w:ascii="Times New Roman" w:hAnsi="Times New Roman" w:eastAsia="Times New Roman" w:cs="Times New Roman"/>
          <w:color w:val="000000"/>
          <w:sz w:val="24"/>
        </w:rPr>
        <w:t xml:space="preserve">Operation delivery · acknowledgements · heartbeat · results</w:t>
      </w:r>
      <w:r/>
    </w:p>
    <w:p w14:paraId="0B53BB7B">
      <w:pPr>
        <w:pStyle w:val="142"/>
        <w:spacing/>
        <w:ind w:right="0" w:firstLine="0" w:left="0"/>
        <w:rPr/>
      </w:pPr>
      <w:r>
        <w:rPr>
          <w:rFonts w:ascii="Times New Roman" w:hAnsi="Times New Roman" w:eastAsia="Times New Roman" w:cs="Times New Roman"/>
          <w:b/>
          <w:color w:val="000000"/>
          <w:sz w:val="24"/>
        </w:rPr>
        <w:t xml:space="preserve">Developer PC A</w:t>
      </w:r>
      <w:r/>
    </w:p>
    <w:p w14:paraId="77B95CDF">
      <w:pPr>
        <w:spacing/>
        <w:ind w:right="0" w:firstLine="0" w:left="0"/>
        <w:rPr/>
      </w:pPr>
      <w:r>
        <w:rPr>
          <w:rFonts w:ascii="Times New Roman" w:hAnsi="Times New Roman" w:eastAsia="Times New Roman" w:cs="Times New Roman"/>
          <w:color w:val="000000"/>
          <w:sz w:val="24"/>
        </w:rPr>
        <w:t xml:space="preserve">Windows bridge</w:t>
      </w:r>
      <w:r/>
    </w:p>
    <w:p w14:paraId="523C9A5D">
      <w:pPr>
        <w:spacing/>
        <w:ind w:right="0" w:firstLine="0" w:left="0"/>
        <w:rPr/>
      </w:pPr>
      <w:r>
        <w:rPr>
          <w:rFonts w:ascii="Times New Roman" w:hAnsi="Times New Roman" w:eastAsia="Times New Roman" w:cs="Times New Roman"/>
          <w:color w:val="000000"/>
          <w:sz w:val="24"/>
        </w:rPr>
        <w:t xml:space="preserve">Local tools and filesystem scope</w:t>
      </w:r>
      <w:r/>
    </w:p>
    <w:p w14:paraId="383D3A3B">
      <w:pPr>
        <w:pStyle w:val="142"/>
        <w:spacing/>
        <w:ind w:right="0" w:firstLine="0" w:left="0"/>
        <w:rPr/>
      </w:pPr>
      <w:r>
        <w:rPr>
          <w:rFonts w:ascii="Times New Roman" w:hAnsi="Times New Roman" w:eastAsia="Times New Roman" w:cs="Times New Roman"/>
          <w:b/>
          <w:color w:val="000000"/>
          <w:sz w:val="24"/>
        </w:rPr>
        <w:t xml:space="preserve">Developer PCs B and C</w:t>
      </w:r>
      <w:r/>
    </w:p>
    <w:p w14:paraId="05A08DDF">
      <w:pPr>
        <w:spacing/>
        <w:ind w:right="0" w:firstLine="0" w:left="0"/>
        <w:rPr/>
      </w:pPr>
      <w:r>
        <w:rPr>
          <w:rFonts w:ascii="Times New Roman" w:hAnsi="Times New Roman" w:eastAsia="Times New Roman" w:cs="Times New Roman"/>
          <w:color w:val="000000"/>
          <w:sz w:val="24"/>
        </w:rPr>
        <w:t xml:space="preserve">Independent bridges</w:t>
      </w:r>
      <w:r/>
    </w:p>
    <w:p w14:paraId="7C3B4483">
      <w:pPr>
        <w:spacing/>
        <w:ind w:right="0" w:firstLine="0" w:left="0"/>
        <w:rPr/>
      </w:pPr>
      <w:r>
        <w:rPr>
          <w:rFonts w:ascii="Times New Roman" w:hAnsi="Times New Roman" w:eastAsia="Times New Roman" w:cs="Times New Roman"/>
          <w:color w:val="000000"/>
          <w:sz w:val="24"/>
        </w:rPr>
        <w:t xml:space="preserve">Separate identities and credentials</w:t>
      </w:r>
      <w:r/>
    </w:p>
    <w:p w14:paraId="227343B7">
      <w:pPr>
        <w:spacing/>
        <w:ind w:right="0" w:firstLine="0" w:left="0"/>
        <w:rPr/>
      </w:pPr>
      <w:r>
        <w:rPr>
          <w:rFonts w:ascii="Times New Roman" w:hAnsi="Times New Roman" w:eastAsia="Times New Roman" w:cs="Times New Roman"/>
          <w:color w:val="000000"/>
          <w:sz w:val="24"/>
        </w:rPr>
        <w:t xml:space="preserve">Each bridge initiates its connection to the backend. The backend decides whether that authenticated device is eligible to receive an operation. The bridge validates each operation before executing it.</w:t>
      </w:r>
      <w:r/>
    </w:p>
    <w:p w14:paraId="37561DD2">
      <w:pPr>
        <w:spacing/>
        <w:ind w:right="0" w:firstLine="0" w:left="0"/>
        <w:rPr/>
      </w:pPr>
      <w:r>
        <w:rPr>
          <w:rFonts w:ascii="Times New Roman" w:hAnsi="Times New Roman" w:eastAsia="Times New Roman" w:cs="Times New Roman"/>
          <w:color w:val="000000"/>
          <w:sz w:val="24"/>
        </w:rPr>
        <w:t xml:space="preserve">The diagram describes the logical flow. It does not imply that the bridge receives unrestricted commands or that every registered tool is enabled on every device.</w:t>
      </w:r>
      <w:r/>
    </w:p>
    <w:p w14:paraId="0E912A37">
      <w:pPr>
        <w:pStyle w:val="140"/>
        <w:spacing/>
        <w:ind w:right="0" w:firstLine="0" w:left="0"/>
        <w:rPr/>
      </w:pPr>
      <w:r>
        <w:rPr>
          <w:rFonts w:ascii="Times New Roman" w:hAnsi="Times New Roman" w:eastAsia="Times New Roman" w:cs="Times New Roman"/>
          <w:b/>
          <w:color w:val="000000"/>
          <w:sz w:val="36"/>
        </w:rPr>
        <w:t xml:space="preserve">04.10.03 Bridge registration and authentication handshake</w:t>
      </w:r>
      <w:r/>
    </w:p>
    <w:p w14:paraId="3741C41D">
      <w:pPr>
        <w:spacing/>
        <w:ind w:right="0" w:firstLine="0" w:left="0"/>
        <w:rPr/>
      </w:pPr>
      <w:r>
        <w:rPr>
          <w:rFonts w:ascii="Times New Roman" w:hAnsi="Times New Roman" w:eastAsia="Times New Roman" w:cs="Times New Roman"/>
          <w:color w:val="000000"/>
          <w:sz w:val="24"/>
        </w:rPr>
        <w:t xml:space="preserve">Registration and routine authentication should be separate operations. Registering a device creates its identity; authenticating proves that the current bridge possesses the corresponding credential.</w:t>
      </w:r>
      <w:r/>
    </w:p>
    <w:p w14:paraId="0CA9A86A">
      <w:pPr>
        <w:pStyle w:val="141"/>
        <w:spacing/>
        <w:ind w:right="0" w:firstLine="0" w:left="0"/>
        <w:rPr/>
      </w:pPr>
      <w:r>
        <w:rPr>
          <w:rFonts w:ascii="Times New Roman" w:hAnsi="Times New Roman" w:eastAsia="Times New Roman" w:cs="Times New Roman"/>
          <w:b/>
          <w:color w:val="000000"/>
          <w:sz w:val="28"/>
        </w:rPr>
        <w:t xml:space="preserve">Proposed registration sequence</w:t>
      </w:r>
      <w:r/>
    </w:p>
    <w:p w14:paraId="3E22D10B">
      <w:pPr>
        <w:pStyle w:val="668"/>
        <w:numPr>
          <w:ilvl w:val="0"/>
          <w:numId w:val="2"/>
        </w:numPr>
        <w:spacing/>
        <w:ind w:right="0"/>
        <w:jc w:val="left"/>
        <w:rPr/>
      </w:pPr>
      <w:r>
        <w:rPr>
          <w:rFonts w:ascii="Times New Roman" w:hAnsi="Times New Roman" w:eastAsia="Times New Roman" w:cs="Times New Roman"/>
          <w:color w:val="000000"/>
          <w:sz w:val="24"/>
        </w:rPr>
        <w:t xml:space="preserve">Initiate registration</w:t>
      </w:r>
      <w:r/>
    </w:p>
    <w:p w14:paraId="7A23BC36">
      <w:pPr>
        <w:pStyle w:val="668"/>
        <w:numPr>
          <w:ilvl w:val="0"/>
          <w:numId w:val="2"/>
        </w:numPr>
        <w:spacing/>
        <w:ind w:right="0"/>
        <w:jc w:val="left"/>
        <w:rPr/>
      </w:pPr>
      <w:r>
        <w:rPr>
          <w:rFonts w:ascii="Times New Roman" w:hAnsi="Times New Roman" w:eastAsia="Times New Roman" w:cs="Times New Roman"/>
          <w:color w:val="000000"/>
          <w:sz w:val="24"/>
        </w:rPr>
        <w:t xml:space="preserve">An authenticated user requests registration of a new Windows bridge. The backend checks whether the user is allowed to enroll another device.</w:t>
      </w:r>
      <w:r/>
    </w:p>
    <w:p w14:paraId="361CF626">
      <w:pPr>
        <w:pStyle w:val="668"/>
        <w:numPr>
          <w:ilvl w:val="0"/>
          <w:numId w:val="2"/>
        </w:numPr>
        <w:spacing/>
        <w:ind w:right="0"/>
        <w:jc w:val="left"/>
        <w:rPr/>
      </w:pPr>
      <w:r>
        <w:rPr>
          <w:rFonts w:ascii="Times New Roman" w:hAnsi="Times New Roman" w:eastAsia="Times New Roman" w:cs="Times New Roman"/>
          <w:color w:val="000000"/>
          <w:sz w:val="24"/>
        </w:rPr>
        <w:t xml:space="preserve">Provision a unique device identity</w:t>
      </w:r>
      <w:r/>
    </w:p>
    <w:p w14:paraId="708EBF79">
      <w:pPr>
        <w:pStyle w:val="668"/>
        <w:numPr>
          <w:ilvl w:val="0"/>
          <w:numId w:val="2"/>
        </w:numPr>
        <w:spacing/>
        <w:ind w:right="0"/>
        <w:jc w:val="left"/>
        <w:rPr/>
      </w:pPr>
      <w:r>
        <w:rPr>
          <w:rFonts w:ascii="Times New Roman" w:hAnsi="Times New Roman" w:eastAsia="Times New Roman" w:cs="Times New Roman"/>
          <w:color w:val="000000"/>
          <w:sz w:val="24"/>
        </w:rPr>
        <w:t xml:space="preserve">The backend creates or securely enrolls a device record and establishes a per-device authentication credential. The credential must not be a shared team-wide secret.</w:t>
      </w:r>
      <w:r/>
    </w:p>
    <w:p w14:paraId="7EEBB670">
      <w:pPr>
        <w:pStyle w:val="668"/>
        <w:numPr>
          <w:ilvl w:val="0"/>
          <w:numId w:val="2"/>
        </w:numPr>
        <w:spacing/>
        <w:ind w:right="0"/>
        <w:jc w:val="left"/>
        <w:rPr/>
      </w:pPr>
      <w:r>
        <w:rPr>
          <w:rFonts w:ascii="Times New Roman" w:hAnsi="Times New Roman" w:eastAsia="Times New Roman" w:cs="Times New Roman"/>
          <w:color w:val="000000"/>
          <w:sz w:val="24"/>
        </w:rPr>
        <w:t xml:space="preserve">Store the credential securely</w:t>
      </w:r>
      <w:r/>
    </w:p>
    <w:p w14:paraId="6A3FF6C8">
      <w:pPr>
        <w:pStyle w:val="668"/>
        <w:numPr>
          <w:ilvl w:val="0"/>
          <w:numId w:val="2"/>
        </w:numPr>
        <w:spacing/>
        <w:ind w:right="0"/>
        <w:jc w:val="left"/>
        <w:rPr/>
      </w:pPr>
      <w:r>
        <w:rPr>
          <w:rFonts w:ascii="Times New Roman" w:hAnsi="Times New Roman" w:eastAsia="Times New Roman" w:cs="Times New Roman"/>
          <w:color w:val="000000"/>
          <w:sz w:val="24"/>
        </w:rPr>
        <w:t xml:space="preserve">The bridge stores its credential using the selected protected Windows storage mechanism. The provisioning workflow must not expose the credential in ordinary logs or command history.</w:t>
      </w:r>
      <w:r/>
    </w:p>
    <w:p w14:paraId="4A872ABC">
      <w:pPr>
        <w:pStyle w:val="668"/>
        <w:numPr>
          <w:ilvl w:val="0"/>
          <w:numId w:val="2"/>
        </w:numPr>
        <w:spacing/>
        <w:ind w:right="0"/>
        <w:jc w:val="left"/>
        <w:rPr/>
      </w:pPr>
      <w:r>
        <w:rPr>
          <w:rFonts w:ascii="Times New Roman" w:hAnsi="Times New Roman" w:eastAsia="Times New Roman" w:cs="Times New Roman"/>
          <w:color w:val="000000"/>
          <w:sz w:val="24"/>
        </w:rPr>
        <w:t xml:space="preserve">Authenticate to the backend</w:t>
      </w:r>
      <w:r/>
    </w:p>
    <w:p w14:paraId="04BD7F48">
      <w:pPr>
        <w:pStyle w:val="668"/>
        <w:numPr>
          <w:ilvl w:val="0"/>
          <w:numId w:val="2"/>
        </w:numPr>
        <w:spacing/>
        <w:ind w:right="0"/>
        <w:jc w:val="left"/>
        <w:rPr/>
      </w:pPr>
      <w:r>
        <w:rPr>
          <w:rFonts w:ascii="Times New Roman" w:hAnsi="Times New Roman" w:eastAsia="Times New Roman" w:cs="Times New Roman"/>
          <w:color w:val="000000"/>
          <w:sz w:val="24"/>
        </w:rPr>
        <w:t xml:space="preserve">The bridge proves possession of its credential over the selected authenticated transport. A submitted device ID by itself is insufficient.</w:t>
      </w:r>
      <w:r/>
    </w:p>
    <w:p w14:paraId="4ADC3409">
      <w:pPr>
        <w:pStyle w:val="668"/>
        <w:numPr>
          <w:ilvl w:val="0"/>
          <w:numId w:val="2"/>
        </w:numPr>
        <w:spacing/>
        <w:ind w:right="0"/>
        <w:jc w:val="left"/>
        <w:rPr/>
      </w:pPr>
      <w:r>
        <w:rPr>
          <w:rFonts w:ascii="Times New Roman" w:hAnsi="Times New Roman" w:eastAsia="Times New Roman" w:cs="Times New Roman"/>
          <w:color w:val="000000"/>
          <w:sz w:val="24"/>
        </w:rPr>
        <w:t xml:space="preserve">Validate registration status</w:t>
      </w:r>
      <w:r/>
    </w:p>
    <w:p w14:paraId="0E104780">
      <w:pPr>
        <w:pStyle w:val="668"/>
        <w:numPr>
          <w:ilvl w:val="0"/>
          <w:numId w:val="2"/>
        </w:numPr>
        <w:spacing/>
        <w:ind w:right="0"/>
        <w:jc w:val="left"/>
        <w:rPr/>
      </w:pPr>
      <w:r>
        <w:rPr>
          <w:rFonts w:ascii="Times New Roman" w:hAnsi="Times New Roman" w:eastAsia="Times New Roman" w:cs="Times New Roman"/>
          <w:color w:val="000000"/>
          <w:sz w:val="24"/>
        </w:rPr>
        <w:t xml:space="preserve">The backend verifies the device record, ownership, credential validity and revocation status.</w:t>
      </w:r>
      <w:r/>
    </w:p>
    <w:p w14:paraId="4FFF4716">
      <w:pPr>
        <w:pStyle w:val="668"/>
        <w:numPr>
          <w:ilvl w:val="0"/>
          <w:numId w:val="2"/>
        </w:numPr>
        <w:spacing/>
        <w:ind w:right="0"/>
        <w:jc w:val="left"/>
        <w:rPr/>
      </w:pPr>
      <w:r>
        <w:rPr>
          <w:rFonts w:ascii="Times New Roman" w:hAnsi="Times New Roman" w:eastAsia="Times New Roman" w:cs="Times New Roman"/>
          <w:color w:val="000000"/>
          <w:sz w:val="24"/>
        </w:rPr>
        <w:t xml:space="preserve">Report capabilities</w:t>
      </w:r>
      <w:r/>
    </w:p>
    <w:p w14:paraId="4C7EA91B">
      <w:pPr>
        <w:pStyle w:val="668"/>
        <w:numPr>
          <w:ilvl w:val="0"/>
          <w:numId w:val="2"/>
        </w:numPr>
        <w:spacing/>
        <w:ind w:right="0"/>
        <w:jc w:val="left"/>
        <w:rPr/>
      </w:pPr>
      <w:r>
        <w:rPr>
          <w:rFonts w:ascii="Times New Roman" w:hAnsi="Times New Roman" w:eastAsia="Times New Roman" w:cs="Times New Roman"/>
          <w:color w:val="000000"/>
          <w:sz w:val="24"/>
        </w:rPr>
        <w:t xml:space="preserve">The bridge reports its protocol version, supported tools and relevant local configuration status.</w:t>
      </w:r>
      <w:r/>
    </w:p>
    <w:p w14:paraId="715C12E5">
      <w:pPr>
        <w:pStyle w:val="668"/>
        <w:numPr>
          <w:ilvl w:val="0"/>
          <w:numId w:val="2"/>
        </w:numPr>
        <w:spacing/>
        <w:ind w:right="0"/>
        <w:jc w:val="left"/>
        <w:rPr/>
      </w:pPr>
      <w:r>
        <w:rPr>
          <w:rFonts w:ascii="Times New Roman" w:hAnsi="Times New Roman" w:eastAsia="Times New Roman" w:cs="Times New Roman"/>
          <w:color w:val="000000"/>
          <w:sz w:val="24"/>
        </w:rPr>
        <w:t xml:space="preserve">Enable eligible delivery</w:t>
      </w:r>
      <w:r/>
    </w:p>
    <w:p w14:paraId="70724F9A">
      <w:pPr>
        <w:pStyle w:val="668"/>
        <w:numPr>
          <w:ilvl w:val="0"/>
          <w:numId w:val="2"/>
        </w:numPr>
        <w:spacing/>
        <w:ind w:right="0"/>
        <w:jc w:val="left"/>
        <w:rPr/>
      </w:pPr>
      <w:r>
        <w:rPr>
          <w:rFonts w:ascii="Times New Roman" w:hAnsi="Times New Roman" w:eastAsia="Times New Roman" w:cs="Times New Roman"/>
          <w:color w:val="000000"/>
          <w:sz w:val="24"/>
        </w:rPr>
        <w:t xml:space="preserve">The backend makes the device eligible for dispatch only after successful authentication and the required readiness checks.</w:t>
      </w:r>
      <w:r/>
    </w:p>
    <w:p w14:paraId="7A9FB6F7">
      <w:pPr>
        <w:pStyle w:val="141"/>
        <w:spacing/>
        <w:ind w:right="0" w:firstLine="0" w:left="0"/>
        <w:rPr/>
      </w:pPr>
      <w:r>
        <w:rPr>
          <w:rFonts w:ascii="Times New Roman" w:hAnsi="Times New Roman" w:eastAsia="Times New Roman" w:cs="Times New Roman"/>
          <w:b/>
          <w:color w:val="000000"/>
          <w:sz w:val="28"/>
        </w:rPr>
        <w:t xml:space="preserve">Registration security rules</w:t>
      </w:r>
      <w:r/>
    </w:p>
    <w:p w14:paraId="21124257">
      <w:pPr>
        <w:pStyle w:val="668"/>
        <w:numPr>
          <w:ilvl w:val="0"/>
          <w:numId w:val="3"/>
        </w:numPr>
        <w:spacing/>
        <w:ind w:right="0"/>
        <w:jc w:val="left"/>
        <w:rPr/>
      </w:pPr>
      <w:r>
        <w:rPr>
          <w:rFonts w:ascii="Times New Roman" w:hAnsi="Times New Roman" w:eastAsia="Times New Roman" w:cs="Times New Roman"/>
          <w:color w:val="000000"/>
          <w:sz w:val="24"/>
        </w:rPr>
        <w:t xml:space="preserve">A bridge must not choose its own authoritative owner or privilege level.</w:t>
      </w:r>
      <w:r/>
    </w:p>
    <w:p w14:paraId="5A7C59B1">
      <w:pPr>
        <w:pStyle w:val="668"/>
        <w:numPr>
          <w:ilvl w:val="0"/>
          <w:numId w:val="3"/>
        </w:numPr>
        <w:spacing/>
        <w:ind w:right="0"/>
        <w:jc w:val="left"/>
        <w:rPr/>
      </w:pPr>
      <w:r>
        <w:rPr>
          <w:rFonts w:ascii="Times New Roman" w:hAnsi="Times New Roman" w:eastAsia="Times New Roman" w:cs="Times New Roman"/>
          <w:color w:val="000000"/>
          <w:sz w:val="24"/>
        </w:rPr>
        <w:t xml:space="preserve">Credentials must be unique per device and independently revocable.</w:t>
      </w:r>
      <w:r/>
    </w:p>
    <w:p w14:paraId="0E169FEF">
      <w:pPr>
        <w:pStyle w:val="668"/>
        <w:numPr>
          <w:ilvl w:val="0"/>
          <w:numId w:val="3"/>
        </w:numPr>
        <w:spacing/>
        <w:ind w:right="0"/>
        <w:jc w:val="left"/>
        <w:rPr/>
      </w:pPr>
      <w:r>
        <w:rPr>
          <w:rFonts w:ascii="Times New Roman" w:hAnsi="Times New Roman" w:eastAsia="Times New Roman" w:cs="Times New Roman"/>
          <w:color w:val="000000"/>
          <w:sz w:val="24"/>
        </w:rPr>
        <w:t xml:space="preserve">A revoked device must not become trusted merely by reconnecting.</w:t>
      </w:r>
      <w:r/>
    </w:p>
    <w:p w14:paraId="1D6D8592">
      <w:pPr>
        <w:pStyle w:val="668"/>
        <w:numPr>
          <w:ilvl w:val="0"/>
          <w:numId w:val="3"/>
        </w:numPr>
        <w:spacing/>
        <w:ind w:right="0"/>
        <w:jc w:val="left"/>
        <w:rPr/>
      </w:pPr>
      <w:r>
        <w:rPr>
          <w:rFonts w:ascii="Times New Roman" w:hAnsi="Times New Roman" w:eastAsia="Times New Roman" w:cs="Times New Roman"/>
          <w:color w:val="000000"/>
          <w:sz w:val="24"/>
        </w:rPr>
        <w:t xml:space="preserve">Re-registration after credential loss must follow a controlled authorization process.</w:t>
      </w:r>
      <w:r/>
    </w:p>
    <w:p w14:paraId="06CE1E2B">
      <w:pPr>
        <w:pStyle w:val="668"/>
        <w:numPr>
          <w:ilvl w:val="0"/>
          <w:numId w:val="3"/>
        </w:numPr>
        <w:spacing/>
        <w:ind w:right="0"/>
        <w:jc w:val="left"/>
        <w:rPr/>
      </w:pPr>
      <w:r>
        <w:rPr>
          <w:rFonts w:ascii="Times New Roman" w:hAnsi="Times New Roman" w:eastAsia="Times New Roman" w:cs="Times New Roman"/>
          <w:color w:val="000000"/>
          <w:sz w:val="24"/>
        </w:rPr>
        <w:t xml:space="preserve">Device registration must not automatically grant access to another user's tasks or files.</w:t>
      </w:r>
      <w:r/>
    </w:p>
    <w:p w14:paraId="6521EBFD">
      <w:pPr>
        <w:spacing/>
        <w:ind w:right="0" w:firstLine="0" w:left="0"/>
        <w:rPr/>
      </w:pPr>
      <w:r>
        <w:rPr>
          <w:rFonts w:ascii="Times New Roman" w:hAnsi="Times New Roman" w:eastAsia="Times New Roman" w:cs="Times New Roman"/>
          <w:color w:val="000000"/>
          <w:sz w:val="24"/>
        </w:rPr>
        <w:t xml:space="preserve">The exact credential format and enrollment handshake remain open until the transport and credential-storage choices are finalized.</w:t>
      </w:r>
      <w:r/>
    </w:p>
    <w:p w14:paraId="709CCF26">
      <w:pPr>
        <w:pStyle w:val="140"/>
        <w:spacing/>
        <w:ind w:right="0" w:firstLine="0" w:left="0"/>
        <w:rPr/>
      </w:pPr>
      <w:r>
        <w:rPr>
          <w:rFonts w:ascii="Times New Roman" w:hAnsi="Times New Roman" w:eastAsia="Times New Roman" w:cs="Times New Roman"/>
          <w:b/>
          <w:color w:val="000000"/>
          <w:sz w:val="36"/>
        </w:rPr>
        <w:t xml:space="preserve">04.10.04 Polling protocol and endpoint responsibilities</w:t>
      </w:r>
      <w:r/>
    </w:p>
    <w:p w14:paraId="102D470B">
      <w:pPr>
        <w:spacing/>
        <w:ind w:right="0" w:firstLine="0" w:left="0"/>
        <w:rPr/>
      </w:pPr>
      <w:r>
        <w:rPr>
          <w:rFonts w:ascii="Times New Roman" w:hAnsi="Times New Roman" w:eastAsia="Times New Roman" w:cs="Times New Roman"/>
          <w:color w:val="000000"/>
          <w:sz w:val="24"/>
        </w:rPr>
        <w:t xml:space="preserve">With polling, the bridge periodically asks the backend whether work is available for its registered device. The backend must never return an operation merely because the request includes a matching device ID.</w:t>
      </w:r>
      <w:r/>
    </w:p>
    <w:p w14:paraId="1C96EEF8">
      <w:pPr>
        <w:spacing/>
        <w:ind w:right="0" w:firstLine="0" w:left="0"/>
        <w:rPr/>
      </w:pPr>
      <w:r>
        <w:rPr>
          <w:rFonts w:ascii="Times New Roman" w:hAnsi="Times New Roman" w:eastAsia="Times New Roman" w:cs="Times New Roman"/>
          <w:color w:val="000000"/>
          <w:sz w:val="24"/>
        </w:rPr>
        <w:t xml:space="preserve">The following routes are proposed logical endpoints; exact HTTP methods and payloads must be agreed in the bridge contract.</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66"/>
        <w:gridCol w:w="5458"/>
      </w:tblGrid>
      <w:tr>
        <w:trPr/>
        <w:tc>
          <w:tcPr>
            <w:tcBorders/>
            <w:tcMar>
              <w:left w:w="15" w:type="dxa"/>
              <w:top w:w="15" w:type="dxa"/>
              <w:right w:w="15" w:type="dxa"/>
              <w:bottom w:w="15" w:type="dxa"/>
            </w:tcMar>
            <w:tcW w:w="2666" w:type="dxa"/>
            <w:vAlign w:val="center"/>
          </w:tcPr>
          <w:p w14:paraId="272F37E4">
            <w:pPr>
              <w:spacing/>
              <w:ind w:right="0" w:firstLine="0" w:left="0"/>
              <w:jc w:val="center"/>
              <w:rPr/>
            </w:pPr>
            <w:r>
              <w:rPr>
                <w:rFonts w:ascii="Times New Roman" w:hAnsi="Times New Roman" w:eastAsia="Times New Roman" w:cs="Times New Roman"/>
                <w:b/>
                <w:color w:val="000000"/>
                <w:sz w:val="24"/>
              </w:rPr>
              <w:t xml:space="preserve">Endpoint purpose</w:t>
            </w:r>
            <w:r/>
          </w:p>
        </w:tc>
        <w:tc>
          <w:tcPr>
            <w:tcBorders/>
            <w:tcMar>
              <w:left w:w="15" w:type="dxa"/>
              <w:top w:w="15" w:type="dxa"/>
              <w:right w:w="15" w:type="dxa"/>
              <w:bottom w:w="15" w:type="dxa"/>
            </w:tcMar>
            <w:tcW w:w="5458" w:type="dxa"/>
            <w:vAlign w:val="center"/>
          </w:tcPr>
          <w:p w14:paraId="0197C8FF">
            <w:pPr>
              <w:spacing/>
              <w:ind w:right="0" w:firstLine="0" w:left="0"/>
              <w:jc w:val="center"/>
              <w:rPr/>
            </w:pPr>
            <w:r>
              <w:rPr>
                <w:rFonts w:ascii="Times New Roman" w:hAnsi="Times New Roman" w:eastAsia="Times New Roman" w:cs="Times New Roman"/>
                <w:b/>
                <w:color w:val="000000"/>
                <w:sz w:val="24"/>
              </w:rPr>
              <w:t xml:space="preserve">Responsibility</w:t>
            </w:r>
            <w:r/>
          </w:p>
        </w:tc>
      </w:tr>
      <w:tr>
        <w:trPr/>
        <w:tc>
          <w:tcPr>
            <w:tcBorders/>
            <w:tcMar>
              <w:left w:w="15" w:type="dxa"/>
              <w:top w:w="15" w:type="dxa"/>
              <w:right w:w="15" w:type="dxa"/>
              <w:bottom w:w="15" w:type="dxa"/>
            </w:tcMar>
            <w:tcW w:w="2666" w:type="dxa"/>
            <w:vAlign w:val="center"/>
          </w:tcPr>
          <w:p w14:paraId="3B304FD7">
            <w:pPr>
              <w:spacing/>
              <w:ind w:right="0" w:firstLine="0" w:left="0"/>
              <w:rPr/>
            </w:pPr>
            <w:r>
              <w:rPr>
                <w:rFonts w:ascii="Times New Roman" w:hAnsi="Times New Roman" w:eastAsia="Times New Roman" w:cs="Times New Roman"/>
                <w:color w:val="000000"/>
                <w:sz w:val="24"/>
              </w:rPr>
              <w:t xml:space="preserve">Device authentication</w:t>
            </w:r>
            <w:r/>
          </w:p>
        </w:tc>
        <w:tc>
          <w:tcPr>
            <w:tcBorders/>
            <w:tcMar>
              <w:left w:w="15" w:type="dxa"/>
              <w:top w:w="15" w:type="dxa"/>
              <w:right w:w="15" w:type="dxa"/>
              <w:bottom w:w="15" w:type="dxa"/>
            </w:tcMar>
            <w:tcW w:w="5458" w:type="dxa"/>
            <w:vAlign w:val="center"/>
          </w:tcPr>
          <w:p w14:paraId="2C8C0199">
            <w:pPr>
              <w:spacing/>
              <w:ind w:right="0" w:firstLine="0" w:left="0"/>
              <w:rPr/>
            </w:pPr>
            <w:r>
              <w:rPr>
                <w:rFonts w:ascii="Times New Roman" w:hAnsi="Times New Roman" w:eastAsia="Times New Roman" w:cs="Times New Roman"/>
                <w:color w:val="000000"/>
                <w:sz w:val="24"/>
              </w:rPr>
              <w:t xml:space="preserve">Validate the bridge credential and registration status</w:t>
            </w:r>
            <w:r/>
          </w:p>
        </w:tc>
      </w:tr>
      <w:tr>
        <w:trPr/>
        <w:tc>
          <w:tcPr>
            <w:tcBorders/>
            <w:tcMar>
              <w:left w:w="15" w:type="dxa"/>
              <w:top w:w="15" w:type="dxa"/>
              <w:right w:w="15" w:type="dxa"/>
              <w:bottom w:w="15" w:type="dxa"/>
            </w:tcMar>
            <w:tcW w:w="2666" w:type="dxa"/>
            <w:vAlign w:val="center"/>
          </w:tcPr>
          <w:p w14:paraId="58EA79F9">
            <w:pPr>
              <w:spacing/>
              <w:ind w:right="0" w:firstLine="0" w:left="0"/>
              <w:rPr/>
            </w:pPr>
            <w:r>
              <w:rPr>
                <w:rFonts w:ascii="Times New Roman" w:hAnsi="Times New Roman" w:eastAsia="Times New Roman" w:cs="Times New Roman"/>
                <w:color w:val="000000"/>
                <w:sz w:val="24"/>
              </w:rPr>
              <w:t xml:space="preserve">Heartbeat</w:t>
            </w:r>
            <w:r/>
          </w:p>
        </w:tc>
        <w:tc>
          <w:tcPr>
            <w:tcBorders/>
            <w:tcMar>
              <w:left w:w="15" w:type="dxa"/>
              <w:top w:w="15" w:type="dxa"/>
              <w:right w:w="15" w:type="dxa"/>
              <w:bottom w:w="15" w:type="dxa"/>
            </w:tcMar>
            <w:tcW w:w="5458" w:type="dxa"/>
            <w:vAlign w:val="center"/>
          </w:tcPr>
          <w:p w14:paraId="7035D0A2">
            <w:pPr>
              <w:spacing/>
              <w:ind w:right="0" w:firstLine="0" w:left="0"/>
              <w:rPr/>
            </w:pPr>
            <w:r>
              <w:rPr>
                <w:rFonts w:ascii="Times New Roman" w:hAnsi="Times New Roman" w:eastAsia="Times New Roman" w:cs="Times New Roman"/>
                <w:color w:val="000000"/>
                <w:sz w:val="24"/>
              </w:rPr>
              <w:t xml:space="preserve">Record recent bridge contact and basic health</w:t>
            </w:r>
            <w:r/>
          </w:p>
        </w:tc>
      </w:tr>
      <w:tr>
        <w:trPr/>
        <w:tc>
          <w:tcPr>
            <w:tcBorders/>
            <w:tcMar>
              <w:left w:w="15" w:type="dxa"/>
              <w:top w:w="15" w:type="dxa"/>
              <w:right w:w="15" w:type="dxa"/>
              <w:bottom w:w="15" w:type="dxa"/>
            </w:tcMar>
            <w:tcW w:w="2666" w:type="dxa"/>
            <w:vAlign w:val="center"/>
          </w:tcPr>
          <w:p w14:paraId="706881C6">
            <w:pPr>
              <w:spacing/>
              <w:ind w:right="0" w:firstLine="0" w:left="0"/>
              <w:rPr/>
            </w:pPr>
            <w:r>
              <w:rPr>
                <w:rFonts w:ascii="Times New Roman" w:hAnsi="Times New Roman" w:eastAsia="Times New Roman" w:cs="Times New Roman"/>
                <w:color w:val="000000"/>
                <w:sz w:val="24"/>
              </w:rPr>
              <w:t xml:space="preserve">Capability report</w:t>
            </w:r>
            <w:r/>
          </w:p>
        </w:tc>
        <w:tc>
          <w:tcPr>
            <w:tcBorders/>
            <w:tcMar>
              <w:left w:w="15" w:type="dxa"/>
              <w:top w:w="15" w:type="dxa"/>
              <w:right w:w="15" w:type="dxa"/>
              <w:bottom w:w="15" w:type="dxa"/>
            </w:tcMar>
            <w:tcW w:w="5458" w:type="dxa"/>
            <w:vAlign w:val="center"/>
          </w:tcPr>
          <w:p w14:paraId="73322174">
            <w:pPr>
              <w:spacing/>
              <w:ind w:right="0" w:firstLine="0" w:left="0"/>
              <w:rPr/>
            </w:pPr>
            <w:r>
              <w:rPr>
                <w:rFonts w:ascii="Times New Roman" w:hAnsi="Times New Roman" w:eastAsia="Times New Roman" w:cs="Times New Roman"/>
                <w:color w:val="000000"/>
                <w:sz w:val="24"/>
              </w:rPr>
              <w:t xml:space="preserve">Publish supported protocol and tool versions</w:t>
            </w:r>
            <w:r/>
          </w:p>
        </w:tc>
      </w:tr>
      <w:tr>
        <w:trPr/>
        <w:tc>
          <w:tcPr>
            <w:tcBorders/>
            <w:tcMar>
              <w:left w:w="15" w:type="dxa"/>
              <w:top w:w="15" w:type="dxa"/>
              <w:right w:w="15" w:type="dxa"/>
              <w:bottom w:w="15" w:type="dxa"/>
            </w:tcMar>
            <w:tcW w:w="2666" w:type="dxa"/>
            <w:vAlign w:val="center"/>
          </w:tcPr>
          <w:p w14:paraId="227CE6CC">
            <w:pPr>
              <w:spacing/>
              <w:ind w:right="0" w:firstLine="0" w:left="0"/>
              <w:rPr/>
            </w:pPr>
            <w:r>
              <w:rPr>
                <w:rFonts w:ascii="Times New Roman" w:hAnsi="Times New Roman" w:eastAsia="Times New Roman" w:cs="Times New Roman"/>
                <w:color w:val="000000"/>
                <w:sz w:val="24"/>
              </w:rPr>
              <w:t xml:space="preserve">Poll for work</w:t>
            </w:r>
            <w:r/>
          </w:p>
        </w:tc>
        <w:tc>
          <w:tcPr>
            <w:tcBorders/>
            <w:tcMar>
              <w:left w:w="15" w:type="dxa"/>
              <w:top w:w="15" w:type="dxa"/>
              <w:right w:w="15" w:type="dxa"/>
              <w:bottom w:w="15" w:type="dxa"/>
            </w:tcMar>
            <w:tcW w:w="5458" w:type="dxa"/>
            <w:vAlign w:val="center"/>
          </w:tcPr>
          <w:p w14:paraId="67EC3077">
            <w:pPr>
              <w:spacing/>
              <w:ind w:right="0" w:firstLine="0" w:left="0"/>
              <w:rPr/>
            </w:pPr>
            <w:r>
              <w:rPr>
                <w:rFonts w:ascii="Times New Roman" w:hAnsi="Times New Roman" w:eastAsia="Times New Roman" w:cs="Times New Roman"/>
                <w:color w:val="000000"/>
                <w:sz w:val="24"/>
              </w:rPr>
              <w:t xml:space="preserve">Return an eligible operation for this authenticated device</w:t>
            </w:r>
            <w:r/>
          </w:p>
        </w:tc>
      </w:tr>
      <w:tr>
        <w:trPr/>
        <w:tc>
          <w:tcPr>
            <w:tcBorders/>
            <w:tcMar>
              <w:left w:w="15" w:type="dxa"/>
              <w:top w:w="15" w:type="dxa"/>
              <w:right w:w="15" w:type="dxa"/>
              <w:bottom w:w="15" w:type="dxa"/>
            </w:tcMar>
            <w:tcW w:w="2666" w:type="dxa"/>
            <w:vAlign w:val="center"/>
          </w:tcPr>
          <w:p w14:paraId="11A3277C">
            <w:pPr>
              <w:spacing/>
              <w:ind w:right="0" w:firstLine="0" w:left="0"/>
              <w:rPr/>
            </w:pPr>
            <w:r>
              <w:rPr>
                <w:rFonts w:ascii="Times New Roman" w:hAnsi="Times New Roman" w:eastAsia="Times New Roman" w:cs="Times New Roman"/>
                <w:color w:val="000000"/>
                <w:sz w:val="24"/>
              </w:rPr>
              <w:t xml:space="preserve">Acknowledge dispatch</w:t>
            </w:r>
            <w:r/>
          </w:p>
        </w:tc>
        <w:tc>
          <w:tcPr>
            <w:tcBorders/>
            <w:tcMar>
              <w:left w:w="15" w:type="dxa"/>
              <w:top w:w="15" w:type="dxa"/>
              <w:right w:w="15" w:type="dxa"/>
              <w:bottom w:w="15" w:type="dxa"/>
            </w:tcMar>
            <w:tcW w:w="5458" w:type="dxa"/>
            <w:vAlign w:val="center"/>
          </w:tcPr>
          <w:p w14:paraId="7EB96261">
            <w:pPr>
              <w:spacing/>
              <w:ind w:right="0" w:firstLine="0" w:left="0"/>
              <w:rPr/>
            </w:pPr>
            <w:r>
              <w:rPr>
                <w:rFonts w:ascii="Times New Roman" w:hAnsi="Times New Roman" w:eastAsia="Times New Roman" w:cs="Times New Roman"/>
                <w:color w:val="000000"/>
                <w:sz w:val="24"/>
              </w:rPr>
              <w:t xml:space="preserve">Record that the bridge accepted or rejected delivery</w:t>
            </w:r>
            <w:r/>
          </w:p>
        </w:tc>
      </w:tr>
      <w:tr>
        <w:trPr/>
        <w:tc>
          <w:tcPr>
            <w:tcBorders/>
            <w:tcMar>
              <w:left w:w="15" w:type="dxa"/>
              <w:top w:w="15" w:type="dxa"/>
              <w:right w:w="15" w:type="dxa"/>
              <w:bottom w:w="15" w:type="dxa"/>
            </w:tcMar>
            <w:tcW w:w="2666" w:type="dxa"/>
            <w:vAlign w:val="center"/>
          </w:tcPr>
          <w:p w14:paraId="7E3EF416">
            <w:pPr>
              <w:spacing/>
              <w:ind w:right="0" w:firstLine="0" w:left="0"/>
              <w:rPr/>
            </w:pPr>
            <w:r>
              <w:rPr>
                <w:rFonts w:ascii="Times New Roman" w:hAnsi="Times New Roman" w:eastAsia="Times New Roman" w:cs="Times New Roman"/>
                <w:color w:val="000000"/>
                <w:sz w:val="24"/>
              </w:rPr>
              <w:t xml:space="preserve">Report operation status</w:t>
            </w:r>
            <w:r/>
          </w:p>
        </w:tc>
        <w:tc>
          <w:tcPr>
            <w:tcBorders/>
            <w:tcMar>
              <w:left w:w="15" w:type="dxa"/>
              <w:top w:w="15" w:type="dxa"/>
              <w:right w:w="15" w:type="dxa"/>
              <w:bottom w:w="15" w:type="dxa"/>
            </w:tcMar>
            <w:tcW w:w="5458" w:type="dxa"/>
            <w:vAlign w:val="center"/>
          </w:tcPr>
          <w:p w14:paraId="2748A06F">
            <w:pPr>
              <w:spacing/>
              <w:ind w:right="0" w:firstLine="0" w:left="0"/>
              <w:rPr/>
            </w:pPr>
            <w:r>
              <w:rPr>
                <w:rFonts w:ascii="Times New Roman" w:hAnsi="Times New Roman" w:eastAsia="Times New Roman" w:cs="Times New Roman"/>
                <w:color w:val="000000"/>
                <w:sz w:val="24"/>
              </w:rPr>
              <w:t xml:space="preserve">Report running, completed, failed or uncertain status</w:t>
            </w:r>
            <w:r/>
          </w:p>
        </w:tc>
      </w:tr>
      <w:tr>
        <w:trPr/>
        <w:tc>
          <w:tcPr>
            <w:tcBorders/>
            <w:tcMar>
              <w:left w:w="15" w:type="dxa"/>
              <w:top w:w="15" w:type="dxa"/>
              <w:right w:w="15" w:type="dxa"/>
              <w:bottom w:w="15" w:type="dxa"/>
            </w:tcMar>
            <w:tcW w:w="2666" w:type="dxa"/>
            <w:vAlign w:val="center"/>
          </w:tcPr>
          <w:p w14:paraId="78F77044">
            <w:pPr>
              <w:spacing/>
              <w:ind w:right="0" w:firstLine="0" w:left="0"/>
              <w:rPr/>
            </w:pPr>
            <w:r>
              <w:rPr>
                <w:rFonts w:ascii="Times New Roman" w:hAnsi="Times New Roman" w:eastAsia="Times New Roman" w:cs="Times New Roman"/>
                <w:color w:val="000000"/>
                <w:sz w:val="24"/>
              </w:rPr>
              <w:t xml:space="preserve">Retrieve operation outcome</w:t>
            </w:r>
            <w:r/>
          </w:p>
        </w:tc>
        <w:tc>
          <w:tcPr>
            <w:tcBorders/>
            <w:tcMar>
              <w:left w:w="15" w:type="dxa"/>
              <w:top w:w="15" w:type="dxa"/>
              <w:right w:w="15" w:type="dxa"/>
              <w:bottom w:w="15" w:type="dxa"/>
            </w:tcMar>
            <w:tcW w:w="5458" w:type="dxa"/>
            <w:vAlign w:val="center"/>
          </w:tcPr>
          <w:p w14:paraId="056813F8">
            <w:pPr>
              <w:spacing/>
              <w:ind w:right="0" w:firstLine="0" w:left="0"/>
              <w:rPr/>
            </w:pPr>
            <w:r>
              <w:rPr>
                <w:rFonts w:ascii="Times New Roman" w:hAnsi="Times New Roman" w:eastAsia="Times New Roman" w:cs="Times New Roman"/>
                <w:color w:val="000000"/>
                <w:sz w:val="24"/>
              </w:rPr>
              <w:t xml:space="preserve">Support reconciliation after lost responses or reconnects</w:t>
            </w:r>
            <w:r/>
          </w:p>
        </w:tc>
      </w:tr>
    </w:tbl>
    <w:p w14:paraId="4E6FE395">
      <w:pPr>
        <w:spacing/>
        <w:ind w:right="0" w:firstLine="0" w:left="0"/>
        <w:rPr/>
      </w:pPr>
      <w:r>
        <w:rPr>
          <w:rFonts w:ascii="Times New Roman" w:hAnsi="Times New Roman" w:eastAsia="Times New Roman" w:cs="Times New Roman"/>
          <w:color w:val="000000"/>
          <w:sz w:val="24"/>
        </w:rPr>
        <w:t xml:space="preserve">A possible route family is:</w:t>
      </w:r>
      <w:r/>
    </w:p>
    <w:p w14:paraId="3B0273E0">
      <w:pPr>
        <w:spacing/>
        <w:ind w:right="0" w:firstLine="0" w:left="0"/>
        <w:rPr/>
      </w:pPr>
      <w:r>
        <w:rPr>
          <w:rFonts w:ascii="Courier New" w:hAnsi="Courier New" w:eastAsia="Courier New" w:cs="Courier New"/>
          <w:color w:val="000000"/>
          <w:sz w:val="20"/>
        </w:rPr>
        <w:t xml:space="preserve">POST /v1/bridge/session</w:t>
      </w:r>
      <w:r/>
    </w:p>
    <w:p w14:paraId="198F4DD9">
      <w:pPr>
        <w:spacing/>
        <w:ind w:right="0" w:firstLine="0" w:left="0"/>
        <w:rPr/>
      </w:pPr>
      <w:r>
        <w:rPr>
          <w:rFonts w:ascii="Courier New" w:hAnsi="Courier New" w:eastAsia="Courier New" w:cs="Courier New"/>
          <w:color w:val="000000"/>
          <w:sz w:val="20"/>
        </w:rPr>
        <w:t xml:space="preserve">POST /v1/bridge/heartbeat</w:t>
      </w:r>
      <w:r/>
    </w:p>
    <w:p w14:paraId="703351A5">
      <w:pPr>
        <w:spacing/>
        <w:ind w:right="0" w:firstLine="0" w:left="0"/>
        <w:rPr/>
      </w:pPr>
      <w:r>
        <w:rPr>
          <w:rFonts w:ascii="Courier New" w:hAnsi="Courier New" w:eastAsia="Courier New" w:cs="Courier New"/>
          <w:color w:val="000000"/>
          <w:sz w:val="20"/>
        </w:rPr>
        <w:t xml:space="preserve">PUT  /v1/bridge/capabilities</w:t>
      </w:r>
      <w:r/>
    </w:p>
    <w:p w14:paraId="0CE87CCA">
      <w:pPr>
        <w:spacing/>
        <w:ind w:right="0" w:firstLine="0" w:left="0"/>
        <w:rPr/>
      </w:pPr>
      <w:r>
        <w:rPr>
          <w:rFonts w:ascii="Courier New" w:hAnsi="Courier New" w:eastAsia="Courier New" w:cs="Courier New"/>
          <w:color w:val="000000"/>
          <w:sz w:val="20"/>
        </w:rPr>
        <w:t xml:space="preserve">POST /v1/bridge/poll</w:t>
      </w:r>
      <w:r/>
    </w:p>
    <w:p w14:paraId="4C0CF661">
      <w:pPr>
        <w:spacing/>
        <w:ind w:right="0" w:firstLine="0" w:left="0"/>
        <w:rPr/>
      </w:pPr>
      <w:r>
        <w:rPr>
          <w:rFonts w:ascii="Courier New" w:hAnsi="Courier New" w:eastAsia="Courier New" w:cs="Courier New"/>
          <w:color w:val="000000"/>
          <w:sz w:val="20"/>
        </w:rPr>
        <w:t xml:space="preserve">POST /v1/bridge/operations/{operation_id}/ack</w:t>
      </w:r>
      <w:r/>
    </w:p>
    <w:p w14:paraId="07837F8E">
      <w:pPr>
        <w:spacing/>
        <w:ind w:right="0" w:firstLine="0" w:left="0"/>
        <w:rPr/>
      </w:pPr>
      <w:r>
        <w:rPr>
          <w:rFonts w:ascii="Courier New" w:hAnsi="Courier New" w:eastAsia="Courier New" w:cs="Courier New"/>
          <w:color w:val="000000"/>
          <w:sz w:val="20"/>
        </w:rPr>
        <w:t xml:space="preserve">POST /v1/bridge/operations/{operation_id}/result</w:t>
      </w:r>
      <w:r/>
    </w:p>
    <w:p w14:paraId="0B263981">
      <w:pPr>
        <w:spacing/>
        <w:ind w:right="0" w:firstLine="0" w:left="0"/>
        <w:rPr/>
      </w:pPr>
      <w:r>
        <w:rPr>
          <w:rFonts w:ascii="Courier New" w:hAnsi="Courier New" w:eastAsia="Courier New" w:cs="Courier New"/>
          <w:color w:val="000000"/>
          <w:sz w:val="20"/>
        </w:rPr>
        <w:t xml:space="preserve">GET  /v1/bridge/operations/{operation_id}</w:t>
      </w:r>
      <w:r/>
    </w:p>
    <w:p w14:paraId="23A3105E">
      <w:pPr>
        <w:spacing/>
        <w:ind w:right="0" w:firstLine="0" w:left="0"/>
        <w:rPr/>
      </w:pPr>
      <w:r>
        <w:rPr>
          <w:rFonts w:ascii="Times New Roman" w:hAnsi="Times New Roman" w:eastAsia="Times New Roman" w:cs="Times New Roman"/>
          <w:color w:val="000000"/>
          <w:sz w:val="24"/>
        </w:rPr>
        <w:t xml:space="preserve">These are proposed routes, not a frozen API specification. For example, a separate session endpoint may be unnecessary if the selected authentication mechanism authenticates every request directly.</w:t>
      </w:r>
      <w:r/>
    </w:p>
    <w:p w14:paraId="163FBF7D">
      <w:pPr>
        <w:pStyle w:val="141"/>
        <w:spacing/>
        <w:ind w:right="0" w:firstLine="0" w:left="0"/>
        <w:rPr/>
      </w:pPr>
      <w:r>
        <w:rPr>
          <w:rFonts w:ascii="Times New Roman" w:hAnsi="Times New Roman" w:eastAsia="Times New Roman" w:cs="Times New Roman"/>
          <w:b/>
          <w:color w:val="000000"/>
          <w:sz w:val="28"/>
        </w:rPr>
        <w:t xml:space="preserve">Polling behavior</w:t>
      </w:r>
      <w:r/>
    </w:p>
    <w:p w14:paraId="434AE2ED">
      <w:pPr>
        <w:pStyle w:val="668"/>
        <w:numPr>
          <w:ilvl w:val="0"/>
          <w:numId w:val="4"/>
        </w:numPr>
        <w:spacing/>
        <w:ind w:right="0"/>
        <w:jc w:val="left"/>
        <w:rPr/>
      </w:pPr>
      <w:r>
        <w:rPr>
          <w:rFonts w:ascii="Times New Roman" w:hAnsi="Times New Roman" w:eastAsia="Times New Roman" w:cs="Times New Roman"/>
          <w:color w:val="000000"/>
          <w:sz w:val="24"/>
        </w:rPr>
        <w:t xml:space="preserve">The bridge authenticates.</w:t>
      </w:r>
      <w:r/>
    </w:p>
    <w:p w14:paraId="671411C4">
      <w:pPr>
        <w:pStyle w:val="668"/>
        <w:numPr>
          <w:ilvl w:val="0"/>
          <w:numId w:val="4"/>
        </w:numPr>
        <w:spacing/>
        <w:ind w:right="0"/>
        <w:jc w:val="left"/>
        <w:rPr/>
      </w:pPr>
      <w:r>
        <w:rPr>
          <w:rFonts w:ascii="Times New Roman" w:hAnsi="Times New Roman" w:eastAsia="Times New Roman" w:cs="Times New Roman"/>
          <w:color w:val="000000"/>
          <w:sz w:val="24"/>
        </w:rPr>
        <w:t xml:space="preserve">It polls using its authenticated device context.</w:t>
      </w:r>
      <w:r/>
    </w:p>
    <w:p w14:paraId="57EA28ED">
      <w:pPr>
        <w:pStyle w:val="668"/>
        <w:numPr>
          <w:ilvl w:val="0"/>
          <w:numId w:val="4"/>
        </w:numPr>
        <w:spacing/>
        <w:ind w:right="0"/>
        <w:jc w:val="left"/>
        <w:rPr/>
      </w:pPr>
      <w:r>
        <w:rPr>
          <w:rFonts w:ascii="Times New Roman" w:hAnsi="Times New Roman" w:eastAsia="Times New Roman" w:cs="Times New Roman"/>
          <w:color w:val="000000"/>
          <w:sz w:val="24"/>
        </w:rPr>
        <w:t xml:space="preserve">The backend verifies device status, eligibility and pending work.</w:t>
      </w:r>
      <w:r/>
    </w:p>
    <w:p w14:paraId="797FEC93">
      <w:pPr>
        <w:pStyle w:val="668"/>
        <w:numPr>
          <w:ilvl w:val="0"/>
          <w:numId w:val="4"/>
        </w:numPr>
        <w:spacing/>
        <w:ind w:right="0"/>
        <w:jc w:val="left"/>
        <w:rPr/>
      </w:pPr>
      <w:r>
        <w:rPr>
          <w:rFonts w:ascii="Times New Roman" w:hAnsi="Times New Roman" w:eastAsia="Times New Roman" w:cs="Times New Roman"/>
          <w:color w:val="000000"/>
          <w:sz w:val="24"/>
        </w:rPr>
        <w:t xml:space="preserve">The backend atomically claims an eligible operation for that device.</w:t>
      </w:r>
      <w:r/>
    </w:p>
    <w:p w14:paraId="1DD6B866">
      <w:pPr>
        <w:pStyle w:val="668"/>
        <w:numPr>
          <w:ilvl w:val="0"/>
          <w:numId w:val="4"/>
        </w:numPr>
        <w:spacing/>
        <w:ind w:right="0"/>
        <w:jc w:val="left"/>
        <w:rPr/>
      </w:pPr>
      <w:r>
        <w:rPr>
          <w:rFonts w:ascii="Times New Roman" w:hAnsi="Times New Roman" w:eastAsia="Times New Roman" w:cs="Times New Roman"/>
          <w:color w:val="000000"/>
          <w:sz w:val="24"/>
        </w:rPr>
        <w:t xml:space="preserve">The bridge validates the operation and acknowledges receipt.</w:t>
      </w:r>
      <w:r/>
    </w:p>
    <w:p w14:paraId="37EF3EA6">
      <w:pPr>
        <w:pStyle w:val="668"/>
        <w:numPr>
          <w:ilvl w:val="0"/>
          <w:numId w:val="4"/>
        </w:numPr>
        <w:spacing/>
        <w:ind w:right="0"/>
        <w:jc w:val="left"/>
        <w:rPr/>
      </w:pPr>
      <w:r>
        <w:rPr>
          <w:rFonts w:ascii="Times New Roman" w:hAnsi="Times New Roman" w:eastAsia="Times New Roman" w:cs="Times New Roman"/>
          <w:color w:val="000000"/>
          <w:sz w:val="24"/>
        </w:rPr>
        <w:t xml:space="preserve">The bridge executes only after its local checks pass.</w:t>
      </w:r>
      <w:r/>
    </w:p>
    <w:p w14:paraId="298F7307">
      <w:pPr>
        <w:pStyle w:val="668"/>
        <w:numPr>
          <w:ilvl w:val="0"/>
          <w:numId w:val="4"/>
        </w:numPr>
        <w:spacing/>
        <w:ind w:right="0"/>
        <w:jc w:val="left"/>
        <w:rPr/>
      </w:pPr>
      <w:r>
        <w:rPr>
          <w:rFonts w:ascii="Times New Roman" w:hAnsi="Times New Roman" w:eastAsia="Times New Roman" w:cs="Times New Roman"/>
          <w:color w:val="000000"/>
          <w:sz w:val="24"/>
        </w:rPr>
        <w:t xml:space="preserve">The bridge reports progress or the final outcome.</w:t>
      </w:r>
      <w:r/>
    </w:p>
    <w:p w14:paraId="68E47AED">
      <w:pPr>
        <w:pStyle w:val="668"/>
        <w:numPr>
          <w:ilvl w:val="0"/>
          <w:numId w:val="4"/>
        </w:numPr>
        <w:spacing/>
        <w:ind w:right="0"/>
        <w:jc w:val="left"/>
        <w:rPr/>
      </w:pPr>
      <w:r>
        <w:rPr>
          <w:rFonts w:ascii="Times New Roman" w:hAnsi="Times New Roman" w:eastAsia="Times New Roman" w:cs="Times New Roman"/>
          <w:color w:val="000000"/>
          <w:sz w:val="24"/>
        </w:rPr>
        <w:t xml:space="preserve">The backend validates the response and persists the result.</w:t>
      </w:r>
      <w:r/>
    </w:p>
    <w:p w14:paraId="242327CA">
      <w:pPr>
        <w:spacing/>
        <w:ind w:right="0" w:firstLine="0" w:left="0"/>
        <w:rPr/>
      </w:pPr>
      <w:r>
        <w:rPr>
          <w:rFonts w:ascii="Times New Roman" w:hAnsi="Times New Roman" w:eastAsia="Times New Roman" w:cs="Times New Roman"/>
          <w:color w:val="000000"/>
          <w:sz w:val="24"/>
        </w:rPr>
        <w:t xml:space="preserve">An empty poll means no eligible operation is available at that moment. It does not imply that the device has no tasks waiting for approval or blocked by another dependency.</w:t>
      </w:r>
      <w:r/>
    </w:p>
    <w:p w14:paraId="5FA33226">
      <w:pPr>
        <w:pStyle w:val="141"/>
        <w:spacing/>
        <w:ind w:right="0" w:firstLine="0" w:left="0"/>
        <w:rPr/>
      </w:pPr>
      <w:r>
        <w:rPr>
          <w:rFonts w:ascii="Times New Roman" w:hAnsi="Times New Roman" w:eastAsia="Times New Roman" w:cs="Times New Roman"/>
          <w:b/>
          <w:color w:val="000000"/>
          <w:sz w:val="28"/>
        </w:rPr>
        <w:t xml:space="preserve">Polling interval</w:t>
      </w:r>
      <w:r/>
    </w:p>
    <w:p w14:paraId="46FBC77A">
      <w:pPr>
        <w:spacing/>
        <w:ind w:right="0" w:firstLine="0" w:left="0"/>
        <w:rPr/>
      </w:pPr>
      <w:r>
        <w:rPr>
          <w:rFonts w:ascii="Times New Roman" w:hAnsi="Times New Roman" w:eastAsia="Times New Roman" w:cs="Times New Roman"/>
          <w:color w:val="000000"/>
          <w:sz w:val="24"/>
        </w:rPr>
        <w:t xml:space="preserve">The interval should be configurable and measured during integration testing. A fixed starting interval is an implementation choice, not yet a confirmed requirement.</w:t>
      </w:r>
      <w:r/>
    </w:p>
    <w:p w14:paraId="24FBDF7B">
      <w:pPr>
        <w:spacing/>
        <w:ind w:right="0" w:firstLine="0" w:left="0"/>
        <w:rPr/>
      </w:pPr>
      <w:r>
        <w:rPr>
          <w:rFonts w:ascii="Times New Roman" w:hAnsi="Times New Roman" w:eastAsia="Times New Roman" w:cs="Times New Roman"/>
          <w:color w:val="000000"/>
          <w:sz w:val="24"/>
        </w:rPr>
        <w:t xml:space="preserve">The design should consider:</w:t>
      </w:r>
      <w:r/>
    </w:p>
    <w:p w14:paraId="7B63D132">
      <w:pPr>
        <w:pStyle w:val="668"/>
        <w:numPr>
          <w:ilvl w:val="0"/>
          <w:numId w:val="5"/>
        </w:numPr>
        <w:spacing/>
        <w:ind w:right="0"/>
        <w:jc w:val="left"/>
        <w:rPr/>
      </w:pPr>
      <w:r>
        <w:rPr>
          <w:rFonts w:ascii="Times New Roman" w:hAnsi="Times New Roman" w:eastAsia="Times New Roman" w:cs="Times New Roman"/>
          <w:color w:val="000000"/>
          <w:sz w:val="24"/>
        </w:rPr>
        <w:t xml:space="preserve">Responsiveness for interactive requests.</w:t>
      </w:r>
      <w:r/>
    </w:p>
    <w:p w14:paraId="30B90CCF">
      <w:pPr>
        <w:pStyle w:val="668"/>
        <w:numPr>
          <w:ilvl w:val="0"/>
          <w:numId w:val="5"/>
        </w:numPr>
        <w:spacing/>
        <w:ind w:right="0"/>
        <w:jc w:val="left"/>
        <w:rPr/>
      </w:pPr>
      <w:r>
        <w:rPr>
          <w:rFonts w:ascii="Times New Roman" w:hAnsi="Times New Roman" w:eastAsia="Times New Roman" w:cs="Times New Roman"/>
          <w:color w:val="000000"/>
          <w:sz w:val="24"/>
        </w:rPr>
        <w:t xml:space="preserve">Load from three concurrently polling devices.</w:t>
      </w:r>
      <w:r/>
    </w:p>
    <w:p w14:paraId="395C014B">
      <w:pPr>
        <w:pStyle w:val="668"/>
        <w:numPr>
          <w:ilvl w:val="0"/>
          <w:numId w:val="5"/>
        </w:numPr>
        <w:spacing/>
        <w:ind w:right="0"/>
        <w:jc w:val="left"/>
        <w:rPr/>
      </w:pPr>
      <w:r>
        <w:rPr>
          <w:rFonts w:ascii="Times New Roman" w:hAnsi="Times New Roman" w:eastAsia="Times New Roman" w:cs="Times New Roman"/>
          <w:color w:val="000000"/>
          <w:sz w:val="24"/>
        </w:rPr>
        <w:t xml:space="preserve">Idle CPU and network usage.</w:t>
      </w:r>
      <w:r/>
    </w:p>
    <w:p w14:paraId="697B6AC1">
      <w:pPr>
        <w:pStyle w:val="668"/>
        <w:numPr>
          <w:ilvl w:val="0"/>
          <w:numId w:val="5"/>
        </w:numPr>
        <w:spacing/>
        <w:ind w:right="0"/>
        <w:jc w:val="left"/>
        <w:rPr/>
      </w:pPr>
      <w:r>
        <w:rPr>
          <w:rFonts w:ascii="Times New Roman" w:hAnsi="Times New Roman" w:eastAsia="Times New Roman" w:cs="Times New Roman"/>
          <w:color w:val="000000"/>
          <w:sz w:val="24"/>
        </w:rPr>
        <w:t xml:space="preserve">Backoff when the backend is unavailable.</w:t>
      </w:r>
      <w:r/>
    </w:p>
    <w:p w14:paraId="19B14593">
      <w:pPr>
        <w:pStyle w:val="668"/>
        <w:numPr>
          <w:ilvl w:val="0"/>
          <w:numId w:val="5"/>
        </w:numPr>
        <w:spacing/>
        <w:ind w:right="0"/>
        <w:jc w:val="left"/>
        <w:rPr/>
      </w:pPr>
      <w:r>
        <w:rPr>
          <w:rFonts w:ascii="Times New Roman" w:hAnsi="Times New Roman" w:eastAsia="Times New Roman" w:cs="Times New Roman"/>
          <w:color w:val="000000"/>
          <w:sz w:val="24"/>
        </w:rPr>
        <w:t xml:space="preserve">Jitter to avoid all devices polling simultaneously.</w:t>
      </w:r>
      <w:r/>
    </w:p>
    <w:p w14:paraId="5B381E57">
      <w:pPr>
        <w:pStyle w:val="668"/>
        <w:numPr>
          <w:ilvl w:val="0"/>
          <w:numId w:val="5"/>
        </w:numPr>
        <w:spacing/>
        <w:ind w:right="0"/>
        <w:jc w:val="left"/>
        <w:rPr/>
      </w:pPr>
      <w:r>
        <w:rPr>
          <w:rFonts w:ascii="Times New Roman" w:hAnsi="Times New Roman" w:eastAsia="Times New Roman" w:cs="Times New Roman"/>
          <w:color w:val="000000"/>
          <w:sz w:val="24"/>
        </w:rPr>
        <w:t xml:space="preserve">Prompt detection of credential revocation and changed capabilities.</w:t>
      </w:r>
      <w:r/>
    </w:p>
    <w:p w14:paraId="04C8138C">
      <w:pPr>
        <w:spacing/>
        <w:ind w:right="0" w:firstLine="0" w:left="0"/>
        <w:rPr/>
      </w:pPr>
      <w:r>
        <w:rPr>
          <w:rFonts w:ascii="Times New Roman" w:hAnsi="Times New Roman" w:eastAsia="Times New Roman" w:cs="Times New Roman"/>
          <w:color w:val="000000"/>
          <w:sz w:val="24"/>
        </w:rPr>
        <w:t xml:space="preserve">The backend must enforce the real dispatch deadline and task state regardless of how frequently the bridge polls.</w:t>
      </w:r>
      <w:r/>
    </w:p>
    <w:p w14:paraId="10F5489E">
      <w:pPr>
        <w:pStyle w:val="140"/>
        <w:spacing/>
        <w:ind w:right="0" w:firstLine="0" w:left="0"/>
        <w:rPr/>
      </w:pPr>
      <w:r>
        <w:rPr>
          <w:rFonts w:ascii="Times New Roman" w:hAnsi="Times New Roman" w:eastAsia="Times New Roman" w:cs="Times New Roman"/>
          <w:b/>
          <w:color w:val="000000"/>
          <w:sz w:val="36"/>
        </w:rPr>
        <w:t xml:space="preserve">04.10.05 Operation delivery, acknowledgement and execution</w:t>
      </w:r>
      <w:r/>
    </w:p>
    <w:p w14:paraId="495239BA">
      <w:pPr>
        <w:spacing/>
        <w:ind w:right="0" w:firstLine="0" w:left="0"/>
        <w:rPr/>
      </w:pPr>
      <w:r>
        <w:rPr>
          <w:rFonts w:ascii="Times New Roman" w:hAnsi="Times New Roman" w:eastAsia="Times New Roman" w:cs="Times New Roman"/>
          <w:color w:val="000000"/>
          <w:sz w:val="24"/>
        </w:rPr>
        <w:t xml:space="preserve">The protocol must distinguish delivery from execution.</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202"/>
        <w:gridCol w:w="4347"/>
        <w:gridCol w:w="2806"/>
      </w:tblGrid>
      <w:tr>
        <w:trPr/>
        <w:tc>
          <w:tcPr>
            <w:tcBorders/>
            <w:tcMar>
              <w:left w:w="15" w:type="dxa"/>
              <w:top w:w="15" w:type="dxa"/>
              <w:right w:w="15" w:type="dxa"/>
              <w:bottom w:w="15" w:type="dxa"/>
            </w:tcMar>
            <w:tcW w:w="2202" w:type="dxa"/>
            <w:vAlign w:val="center"/>
          </w:tcPr>
          <w:p w14:paraId="2F2E9DC0">
            <w:pPr>
              <w:spacing/>
              <w:ind w:right="0" w:firstLine="0" w:left="0"/>
              <w:jc w:val="center"/>
              <w:rPr/>
            </w:pPr>
            <w:r>
              <w:rPr>
                <w:rFonts w:ascii="Times New Roman" w:hAnsi="Times New Roman" w:eastAsia="Times New Roman" w:cs="Times New Roman"/>
                <w:b/>
                <w:color w:val="000000"/>
                <w:sz w:val="24"/>
              </w:rPr>
              <w:t xml:space="preserve">Event</w:t>
            </w:r>
            <w:r/>
          </w:p>
        </w:tc>
        <w:tc>
          <w:tcPr>
            <w:tcBorders/>
            <w:tcMar>
              <w:left w:w="15" w:type="dxa"/>
              <w:top w:w="15" w:type="dxa"/>
              <w:right w:w="15" w:type="dxa"/>
              <w:bottom w:w="15" w:type="dxa"/>
            </w:tcMar>
            <w:tcW w:w="4347" w:type="dxa"/>
            <w:vAlign w:val="center"/>
          </w:tcPr>
          <w:p w14:paraId="3E80352E">
            <w:pPr>
              <w:spacing/>
              <w:ind w:right="0" w:firstLine="0" w:left="0"/>
              <w:jc w:val="center"/>
              <w:rPr/>
            </w:pPr>
            <w:r>
              <w:rPr>
                <w:rFonts w:ascii="Times New Roman" w:hAnsi="Times New Roman" w:eastAsia="Times New Roman" w:cs="Times New Roman"/>
                <w:b/>
                <w:color w:val="000000"/>
                <w:sz w:val="24"/>
              </w:rPr>
              <w:t xml:space="preserve">What it proves</w:t>
            </w:r>
            <w:r/>
          </w:p>
        </w:tc>
        <w:tc>
          <w:tcPr>
            <w:tcBorders/>
            <w:tcMar>
              <w:left w:w="15" w:type="dxa"/>
              <w:top w:w="15" w:type="dxa"/>
              <w:right w:w="15" w:type="dxa"/>
              <w:bottom w:w="15" w:type="dxa"/>
            </w:tcMar>
            <w:tcW w:w="2806" w:type="dxa"/>
            <w:vAlign w:val="center"/>
          </w:tcPr>
          <w:p w14:paraId="0F2CA1F4">
            <w:pPr>
              <w:spacing/>
              <w:ind w:right="0" w:firstLine="0" w:left="0"/>
              <w:jc w:val="center"/>
              <w:rPr/>
            </w:pPr>
            <w:r>
              <w:rPr>
                <w:rFonts w:ascii="Times New Roman" w:hAnsi="Times New Roman" w:eastAsia="Times New Roman" w:cs="Times New Roman"/>
                <w:b/>
                <w:color w:val="000000"/>
                <w:sz w:val="24"/>
              </w:rPr>
              <w:t xml:space="preserve">What it does not prove</w:t>
            </w:r>
            <w:r/>
          </w:p>
        </w:tc>
      </w:tr>
      <w:tr>
        <w:trPr/>
        <w:tc>
          <w:tcPr>
            <w:tcBorders/>
            <w:tcMar>
              <w:left w:w="15" w:type="dxa"/>
              <w:top w:w="15" w:type="dxa"/>
              <w:right w:w="15" w:type="dxa"/>
              <w:bottom w:w="15" w:type="dxa"/>
            </w:tcMar>
            <w:tcW w:w="2202" w:type="dxa"/>
            <w:vAlign w:val="center"/>
          </w:tcPr>
          <w:p w14:paraId="1DCCD318">
            <w:pPr>
              <w:spacing/>
              <w:ind w:right="0" w:firstLine="0" w:left="0"/>
              <w:rPr/>
            </w:pPr>
            <w:r>
              <w:rPr>
                <w:rFonts w:ascii="Times New Roman" w:hAnsi="Times New Roman" w:eastAsia="Times New Roman" w:cs="Times New Roman"/>
                <w:color w:val="000000"/>
                <w:sz w:val="24"/>
              </w:rPr>
              <w:t xml:space="preserve">Backend records a dispatch intent</w:t>
            </w:r>
            <w:r/>
          </w:p>
        </w:tc>
        <w:tc>
          <w:tcPr>
            <w:tcBorders/>
            <w:tcMar>
              <w:left w:w="15" w:type="dxa"/>
              <w:top w:w="15" w:type="dxa"/>
              <w:right w:w="15" w:type="dxa"/>
              <w:bottom w:w="15" w:type="dxa"/>
            </w:tcMar>
            <w:tcW w:w="4347" w:type="dxa"/>
            <w:vAlign w:val="center"/>
          </w:tcPr>
          <w:p w14:paraId="40F1817A">
            <w:pPr>
              <w:spacing/>
              <w:ind w:right="0" w:firstLine="0" w:left="0"/>
              <w:rPr/>
            </w:pPr>
            <w:r>
              <w:rPr>
                <w:rFonts w:ascii="Times New Roman" w:hAnsi="Times New Roman" w:eastAsia="Times New Roman" w:cs="Times New Roman"/>
                <w:color w:val="000000"/>
                <w:sz w:val="24"/>
              </w:rPr>
              <w:t xml:space="preserve">The operation is durably prepared for dispatch</w:t>
            </w:r>
            <w:r/>
          </w:p>
        </w:tc>
        <w:tc>
          <w:tcPr>
            <w:tcBorders/>
            <w:tcMar>
              <w:left w:w="15" w:type="dxa"/>
              <w:top w:w="15" w:type="dxa"/>
              <w:right w:w="15" w:type="dxa"/>
              <w:bottom w:w="15" w:type="dxa"/>
            </w:tcMar>
            <w:tcW w:w="2806" w:type="dxa"/>
            <w:vAlign w:val="center"/>
          </w:tcPr>
          <w:p w14:paraId="542CA364">
            <w:pPr>
              <w:spacing/>
              <w:ind w:right="0" w:firstLine="0" w:left="0"/>
              <w:rPr/>
            </w:pPr>
            <w:r>
              <w:rPr>
                <w:rFonts w:ascii="Times New Roman" w:hAnsi="Times New Roman" w:eastAsia="Times New Roman" w:cs="Times New Roman"/>
                <w:color w:val="000000"/>
                <w:sz w:val="24"/>
              </w:rPr>
              <w:t xml:space="preserve">The bridge received it</w:t>
            </w:r>
            <w:r/>
          </w:p>
        </w:tc>
      </w:tr>
      <w:tr>
        <w:trPr/>
        <w:tc>
          <w:tcPr>
            <w:tcBorders/>
            <w:tcMar>
              <w:left w:w="15" w:type="dxa"/>
              <w:top w:w="15" w:type="dxa"/>
              <w:right w:w="15" w:type="dxa"/>
              <w:bottom w:w="15" w:type="dxa"/>
            </w:tcMar>
            <w:tcW w:w="2202" w:type="dxa"/>
            <w:vAlign w:val="center"/>
          </w:tcPr>
          <w:p w14:paraId="14DEA1FB">
            <w:pPr>
              <w:spacing/>
              <w:ind w:right="0" w:firstLine="0" w:left="0"/>
              <w:rPr/>
            </w:pPr>
            <w:r>
              <w:rPr>
                <w:rFonts w:ascii="Times New Roman" w:hAnsi="Times New Roman" w:eastAsia="Times New Roman" w:cs="Times New Roman"/>
                <w:color w:val="000000"/>
                <w:sz w:val="24"/>
              </w:rPr>
              <w:t xml:space="preserve">Backend sends a response containing the operation</w:t>
            </w:r>
            <w:r/>
          </w:p>
        </w:tc>
        <w:tc>
          <w:tcPr>
            <w:tcBorders/>
            <w:tcMar>
              <w:left w:w="15" w:type="dxa"/>
              <w:top w:w="15" w:type="dxa"/>
              <w:right w:w="15" w:type="dxa"/>
              <w:bottom w:w="15" w:type="dxa"/>
            </w:tcMar>
            <w:tcW w:w="4347" w:type="dxa"/>
            <w:vAlign w:val="center"/>
          </w:tcPr>
          <w:p w14:paraId="43DCA50B">
            <w:pPr>
              <w:spacing/>
              <w:ind w:right="0" w:firstLine="0" w:left="0"/>
              <w:rPr/>
            </w:pPr>
            <w:r>
              <w:rPr>
                <w:rFonts w:ascii="Times New Roman" w:hAnsi="Times New Roman" w:eastAsia="Times New Roman" w:cs="Times New Roman"/>
                <w:color w:val="000000"/>
                <w:sz w:val="24"/>
              </w:rPr>
              <w:t xml:space="preserve">Delivery was attempted</w:t>
            </w:r>
            <w:r/>
          </w:p>
        </w:tc>
        <w:tc>
          <w:tcPr>
            <w:tcBorders/>
            <w:tcMar>
              <w:left w:w="15" w:type="dxa"/>
              <w:top w:w="15" w:type="dxa"/>
              <w:right w:w="15" w:type="dxa"/>
              <w:bottom w:w="15" w:type="dxa"/>
            </w:tcMar>
            <w:tcW w:w="2806" w:type="dxa"/>
            <w:vAlign w:val="center"/>
          </w:tcPr>
          <w:p w14:paraId="6FBEA454">
            <w:pPr>
              <w:spacing/>
              <w:ind w:right="0" w:firstLine="0" w:left="0"/>
              <w:rPr/>
            </w:pPr>
            <w:r>
              <w:rPr>
                <w:rFonts w:ascii="Times New Roman" w:hAnsi="Times New Roman" w:eastAsia="Times New Roman" w:cs="Times New Roman"/>
                <w:color w:val="000000"/>
                <w:sz w:val="24"/>
              </w:rPr>
              <w:t xml:space="preserve">The bridge accepted it</w:t>
            </w:r>
            <w:r/>
          </w:p>
        </w:tc>
      </w:tr>
      <w:tr>
        <w:trPr/>
        <w:tc>
          <w:tcPr>
            <w:tcBorders/>
            <w:tcMar>
              <w:left w:w="15" w:type="dxa"/>
              <w:top w:w="15" w:type="dxa"/>
              <w:right w:w="15" w:type="dxa"/>
              <w:bottom w:w="15" w:type="dxa"/>
            </w:tcMar>
            <w:tcW w:w="2202" w:type="dxa"/>
            <w:vAlign w:val="center"/>
          </w:tcPr>
          <w:p w14:paraId="73609242">
            <w:pPr>
              <w:spacing/>
              <w:ind w:right="0" w:firstLine="0" w:left="0"/>
              <w:rPr/>
            </w:pPr>
            <w:r>
              <w:rPr>
                <w:rFonts w:ascii="Times New Roman" w:hAnsi="Times New Roman" w:eastAsia="Times New Roman" w:cs="Times New Roman"/>
                <w:color w:val="000000"/>
                <w:sz w:val="24"/>
              </w:rPr>
              <w:t xml:space="preserve">Bridge acknowledges the operation</w:t>
            </w:r>
            <w:r/>
          </w:p>
        </w:tc>
        <w:tc>
          <w:tcPr>
            <w:tcBorders/>
            <w:tcMar>
              <w:left w:w="15" w:type="dxa"/>
              <w:top w:w="15" w:type="dxa"/>
              <w:right w:w="15" w:type="dxa"/>
              <w:bottom w:w="15" w:type="dxa"/>
            </w:tcMar>
            <w:tcW w:w="4347" w:type="dxa"/>
            <w:vAlign w:val="center"/>
          </w:tcPr>
          <w:p w14:paraId="3D27B3B5">
            <w:pPr>
              <w:spacing/>
              <w:ind w:right="0" w:firstLine="0" w:left="0"/>
              <w:rPr/>
            </w:pPr>
            <w:r>
              <w:rPr>
                <w:rFonts w:ascii="Times New Roman" w:hAnsi="Times New Roman" w:eastAsia="Times New Roman" w:cs="Times New Roman"/>
                <w:color w:val="000000"/>
                <w:sz w:val="24"/>
              </w:rPr>
              <w:t xml:space="preserve">The bridge received and accepted or rejected the request according to the acknowledgement contract</w:t>
            </w:r>
            <w:r/>
          </w:p>
        </w:tc>
        <w:tc>
          <w:tcPr>
            <w:tcBorders/>
            <w:tcMar>
              <w:left w:w="15" w:type="dxa"/>
              <w:top w:w="15" w:type="dxa"/>
              <w:right w:w="15" w:type="dxa"/>
              <w:bottom w:w="15" w:type="dxa"/>
            </w:tcMar>
            <w:tcW w:w="2806" w:type="dxa"/>
            <w:vAlign w:val="center"/>
          </w:tcPr>
          <w:p w14:paraId="35B0A882">
            <w:pPr>
              <w:spacing/>
              <w:ind w:right="0" w:firstLine="0" w:left="0"/>
              <w:rPr/>
            </w:pPr>
            <w:r>
              <w:rPr>
                <w:rFonts w:ascii="Times New Roman" w:hAnsi="Times New Roman" w:eastAsia="Times New Roman" w:cs="Times New Roman"/>
                <w:color w:val="000000"/>
                <w:sz w:val="24"/>
              </w:rPr>
              <w:t xml:space="preserve">The operation completed</w:t>
            </w:r>
            <w:r/>
          </w:p>
        </w:tc>
      </w:tr>
      <w:tr>
        <w:trPr/>
        <w:tc>
          <w:tcPr>
            <w:tcBorders/>
            <w:tcMar>
              <w:left w:w="15" w:type="dxa"/>
              <w:top w:w="15" w:type="dxa"/>
              <w:right w:w="15" w:type="dxa"/>
              <w:bottom w:w="15" w:type="dxa"/>
            </w:tcMar>
            <w:tcW w:w="2202" w:type="dxa"/>
            <w:vAlign w:val="center"/>
          </w:tcPr>
          <w:p w14:paraId="37C22A91">
            <w:pPr>
              <w:spacing/>
              <w:ind w:right="0" w:firstLine="0" w:left="0"/>
              <w:rPr/>
            </w:pPr>
            <w:r>
              <w:rPr>
                <w:rFonts w:ascii="Times New Roman" w:hAnsi="Times New Roman" w:eastAsia="Times New Roman" w:cs="Times New Roman"/>
                <w:color w:val="000000"/>
                <w:sz w:val="24"/>
              </w:rPr>
              <w:t xml:space="preserve">Bridge reports </w:t>
            </w:r>
            <w:r>
              <w:rPr>
                <w:rFonts w:ascii="Courier New" w:hAnsi="Courier New" w:eastAsia="Courier New" w:cs="Courier New"/>
                <w:color w:val="000000"/>
                <w:sz w:val="20"/>
              </w:rPr>
              <w:t xml:space="preserve">RUNNING</w:t>
            </w:r>
            <w:r/>
          </w:p>
        </w:tc>
        <w:tc>
          <w:tcPr>
            <w:tcBorders/>
            <w:tcMar>
              <w:left w:w="15" w:type="dxa"/>
              <w:top w:w="15" w:type="dxa"/>
              <w:right w:w="15" w:type="dxa"/>
              <w:bottom w:w="15" w:type="dxa"/>
            </w:tcMar>
            <w:tcW w:w="4347" w:type="dxa"/>
            <w:vAlign w:val="center"/>
          </w:tcPr>
          <w:p w14:paraId="3D37842D">
            <w:pPr>
              <w:spacing/>
              <w:ind w:right="0" w:firstLine="0" w:left="0"/>
              <w:rPr/>
            </w:pPr>
            <w:r>
              <w:rPr>
                <w:rFonts w:ascii="Times New Roman" w:hAnsi="Times New Roman" w:eastAsia="Times New Roman" w:cs="Times New Roman"/>
                <w:color w:val="000000"/>
                <w:sz w:val="24"/>
              </w:rPr>
              <w:t xml:space="preserve">The bridge reports active execution</w:t>
            </w:r>
            <w:r/>
          </w:p>
        </w:tc>
        <w:tc>
          <w:tcPr>
            <w:tcBorders/>
            <w:tcMar>
              <w:left w:w="15" w:type="dxa"/>
              <w:top w:w="15" w:type="dxa"/>
              <w:right w:w="15" w:type="dxa"/>
              <w:bottom w:w="15" w:type="dxa"/>
            </w:tcMar>
            <w:tcW w:w="2806" w:type="dxa"/>
            <w:vAlign w:val="center"/>
          </w:tcPr>
          <w:p w14:paraId="4DE49DD9">
            <w:pPr>
              <w:spacing/>
              <w:ind w:right="0" w:firstLine="0" w:left="0"/>
              <w:rPr/>
            </w:pPr>
            <w:r>
              <w:rPr>
                <w:rFonts w:ascii="Times New Roman" w:hAnsi="Times New Roman" w:eastAsia="Times New Roman" w:cs="Times New Roman"/>
                <w:color w:val="000000"/>
                <w:sz w:val="24"/>
              </w:rPr>
              <w:t xml:space="preserve">The side effect will necessarily complete</w:t>
            </w:r>
            <w:r/>
          </w:p>
        </w:tc>
      </w:tr>
      <w:tr>
        <w:trPr/>
        <w:tc>
          <w:tcPr>
            <w:tcBorders/>
            <w:tcMar>
              <w:left w:w="15" w:type="dxa"/>
              <w:top w:w="15" w:type="dxa"/>
              <w:right w:w="15" w:type="dxa"/>
              <w:bottom w:w="15" w:type="dxa"/>
            </w:tcMar>
            <w:tcW w:w="2202" w:type="dxa"/>
            <w:vAlign w:val="center"/>
          </w:tcPr>
          <w:p w14:paraId="761888FA">
            <w:pPr>
              <w:spacing/>
              <w:ind w:right="0" w:firstLine="0" w:left="0"/>
              <w:rPr/>
            </w:pPr>
            <w:r>
              <w:rPr>
                <w:rFonts w:ascii="Times New Roman" w:hAnsi="Times New Roman" w:eastAsia="Times New Roman" w:cs="Times New Roman"/>
                <w:color w:val="000000"/>
                <w:sz w:val="24"/>
              </w:rPr>
              <w:t xml:space="preserve">Bridge reports </w:t>
            </w:r>
            <w:r>
              <w:rPr>
                <w:rFonts w:ascii="Courier New" w:hAnsi="Courier New" w:eastAsia="Courier New" w:cs="Courier New"/>
                <w:color w:val="000000"/>
                <w:sz w:val="20"/>
              </w:rPr>
              <w:t xml:space="preserve">SUCCEEDED</w:t>
            </w:r>
            <w:r/>
          </w:p>
        </w:tc>
        <w:tc>
          <w:tcPr>
            <w:tcBorders/>
            <w:tcMar>
              <w:left w:w="15" w:type="dxa"/>
              <w:top w:w="15" w:type="dxa"/>
              <w:right w:w="15" w:type="dxa"/>
              <w:bottom w:w="15" w:type="dxa"/>
            </w:tcMar>
            <w:tcW w:w="4347" w:type="dxa"/>
            <w:vAlign w:val="center"/>
          </w:tcPr>
          <w:p w14:paraId="485FA30C">
            <w:pPr>
              <w:spacing/>
              <w:ind w:right="0" w:firstLine="0" w:left="0"/>
              <w:rPr/>
            </w:pPr>
            <w:r>
              <w:rPr>
                <w:rFonts w:ascii="Times New Roman" w:hAnsi="Times New Roman" w:eastAsia="Times New Roman" w:cs="Times New Roman"/>
                <w:color w:val="000000"/>
                <w:sz w:val="24"/>
              </w:rPr>
              <w:t xml:space="preserve">The bridge claims completion and provides an outcome</w:t>
            </w:r>
            <w:r/>
          </w:p>
        </w:tc>
        <w:tc>
          <w:tcPr>
            <w:tcBorders/>
            <w:tcMar>
              <w:left w:w="15" w:type="dxa"/>
              <w:top w:w="15" w:type="dxa"/>
              <w:right w:w="15" w:type="dxa"/>
              <w:bottom w:w="15" w:type="dxa"/>
            </w:tcMar>
            <w:tcW w:w="2806" w:type="dxa"/>
            <w:vAlign w:val="center"/>
          </w:tcPr>
          <w:p w14:paraId="3D0E513A">
            <w:pPr>
              <w:spacing/>
              <w:ind w:right="0" w:firstLine="0" w:left="0"/>
              <w:rPr/>
            </w:pPr>
            <w:r>
              <w:rPr>
                <w:rFonts w:ascii="Times New Roman" w:hAnsi="Times New Roman" w:eastAsia="Times New Roman" w:cs="Times New Roman"/>
                <w:color w:val="000000"/>
                <w:sz w:val="24"/>
              </w:rPr>
              <w:t xml:space="preserve">The backend has persisted or verified that outcome</w:t>
            </w:r>
            <w:r/>
          </w:p>
        </w:tc>
      </w:tr>
      <w:tr>
        <w:trPr/>
        <w:tc>
          <w:tcPr>
            <w:tcBorders/>
            <w:tcMar>
              <w:left w:w="15" w:type="dxa"/>
              <w:top w:w="15" w:type="dxa"/>
              <w:right w:w="15" w:type="dxa"/>
              <w:bottom w:w="15" w:type="dxa"/>
            </w:tcMar>
            <w:tcW w:w="2202" w:type="dxa"/>
            <w:vAlign w:val="center"/>
          </w:tcPr>
          <w:p w14:paraId="77D9E878">
            <w:pPr>
              <w:spacing/>
              <w:ind w:right="0" w:firstLine="0" w:left="0"/>
              <w:rPr/>
            </w:pPr>
            <w:r>
              <w:rPr>
                <w:rFonts w:ascii="Times New Roman" w:hAnsi="Times New Roman" w:eastAsia="Times New Roman" w:cs="Times New Roman"/>
                <w:color w:val="000000"/>
                <w:sz w:val="24"/>
              </w:rPr>
              <w:t xml:space="preserve">Backend persists a verified result</w:t>
            </w:r>
            <w:r/>
          </w:p>
        </w:tc>
        <w:tc>
          <w:tcPr>
            <w:tcBorders/>
            <w:tcMar>
              <w:left w:w="15" w:type="dxa"/>
              <w:top w:w="15" w:type="dxa"/>
              <w:right w:w="15" w:type="dxa"/>
              <w:bottom w:w="15" w:type="dxa"/>
            </w:tcMar>
            <w:tcW w:w="4347" w:type="dxa"/>
            <w:vAlign w:val="center"/>
          </w:tcPr>
          <w:p w14:paraId="44F81037">
            <w:pPr>
              <w:spacing/>
              <w:ind w:right="0" w:firstLine="0" w:left="0"/>
              <w:rPr/>
            </w:pPr>
            <w:r>
              <w:rPr>
                <w:rFonts w:ascii="Times New Roman" w:hAnsi="Times New Roman" w:eastAsia="Times New Roman" w:cs="Times New Roman"/>
                <w:color w:val="000000"/>
                <w:sz w:val="24"/>
              </w:rPr>
              <w:t xml:space="preserve">The backend has recorded the established outcome</w:t>
            </w:r>
            <w:r/>
          </w:p>
        </w:tc>
        <w:tc>
          <w:tcPr>
            <w:tcBorders/>
            <w:tcMar>
              <w:left w:w="15" w:type="dxa"/>
              <w:top w:w="15" w:type="dxa"/>
              <w:right w:w="15" w:type="dxa"/>
              <w:bottom w:w="15" w:type="dxa"/>
            </w:tcMar>
            <w:tcW w:w="2806" w:type="dxa"/>
            <w:vAlign w:val="center"/>
          </w:tcPr>
          <w:p w14:paraId="217A3CCA">
            <w:pPr>
              <w:spacing/>
              <w:ind w:right="0" w:firstLine="0" w:left="0"/>
              <w:rPr/>
            </w:pPr>
            <w:r>
              <w:rPr>
                <w:rFonts w:ascii="Times New Roman" w:hAnsi="Times New Roman" w:eastAsia="Times New Roman" w:cs="Times New Roman"/>
                <w:color w:val="000000"/>
                <w:sz w:val="24"/>
              </w:rPr>
              <w:t xml:space="preserve">That the outcome can never be affected by later external changes</w:t>
            </w:r>
            <w:r/>
          </w:p>
        </w:tc>
      </w:tr>
    </w:tbl>
    <w:p w14:paraId="4C1158DB">
      <w:pPr>
        <w:pStyle w:val="141"/>
        <w:spacing/>
        <w:ind w:right="0" w:firstLine="0" w:left="0"/>
        <w:rPr/>
      </w:pPr>
      <w:r>
        <w:rPr>
          <w:rFonts w:ascii="Times New Roman" w:hAnsi="Times New Roman" w:eastAsia="Times New Roman" w:cs="Times New Roman"/>
          <w:b/>
          <w:color w:val="000000"/>
          <w:sz w:val="28"/>
        </w:rPr>
        <w:t xml:space="preserve">Acknowledgement requirements</w:t>
      </w:r>
      <w:r/>
    </w:p>
    <w:p w14:paraId="4244AE5E">
      <w:pPr>
        <w:spacing/>
        <w:ind w:right="0" w:firstLine="0" w:left="0"/>
        <w:rPr/>
      </w:pPr>
      <w:r>
        <w:rPr>
          <w:rFonts w:ascii="Times New Roman" w:hAnsi="Times New Roman" w:eastAsia="Times New Roman" w:cs="Times New Roman"/>
          <w:color w:val="000000"/>
          <w:sz w:val="24"/>
        </w:rPr>
        <w:t xml:space="preserve">An acknowledgement should correlate to the exact </w:t>
      </w:r>
      <w:r>
        <w:rPr>
          <w:rFonts w:ascii="Courier New" w:hAnsi="Courier New" w:eastAsia="Courier New" w:cs="Courier New"/>
          <w:color w:val="000000"/>
          <w:sz w:val="20"/>
        </w:rPr>
        <w:t xml:space="preserve">operation_id</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attempt_id</w:t>
      </w:r>
      <w:r>
        <w:rPr>
          <w:rFonts w:ascii="Times New Roman" w:hAnsi="Times New Roman" w:eastAsia="Times New Roman" w:cs="Times New Roman"/>
          <w:color w:val="000000"/>
          <w:sz w:val="24"/>
        </w:rPr>
        <w:t xml:space="preserve"> and target device. The backend must reject mismatched identifiers or stale attempts according to the protocol rules.</w:t>
      </w:r>
      <w:r/>
    </w:p>
    <w:p w14:paraId="265F9250">
      <w:pPr>
        <w:spacing/>
        <w:ind w:right="0" w:firstLine="0" w:left="0"/>
        <w:rPr/>
      </w:pPr>
      <w:r>
        <w:rPr>
          <w:rFonts w:ascii="Times New Roman" w:hAnsi="Times New Roman" w:eastAsia="Times New Roman" w:cs="Times New Roman"/>
          <w:color w:val="000000"/>
          <w:sz w:val="24"/>
        </w:rPr>
        <w:t xml:space="preserve">An acknowledgement should distinguish at least:</w:t>
      </w:r>
      <w:r/>
    </w:p>
    <w:p w14:paraId="0C2069D0">
      <w:pPr>
        <w:pStyle w:val="668"/>
        <w:numPr>
          <w:ilvl w:val="0"/>
          <w:numId w:val="5"/>
        </w:numPr>
        <w:spacing/>
        <w:ind w:right="0"/>
        <w:jc w:val="left"/>
        <w:rPr/>
      </w:pPr>
      <w:r>
        <w:rPr>
          <w:rFonts w:ascii="Times New Roman" w:hAnsi="Times New Roman" w:eastAsia="Times New Roman" w:cs="Times New Roman"/>
          <w:color w:val="000000"/>
          <w:sz w:val="24"/>
        </w:rPr>
        <w:t xml:space="preserve">Accepted for execution.</w:t>
      </w:r>
      <w:r/>
    </w:p>
    <w:p w14:paraId="707540B4">
      <w:pPr>
        <w:pStyle w:val="668"/>
        <w:numPr>
          <w:ilvl w:val="0"/>
          <w:numId w:val="5"/>
        </w:numPr>
        <w:spacing/>
        <w:ind w:right="0"/>
        <w:jc w:val="left"/>
        <w:rPr/>
      </w:pPr>
      <w:r>
        <w:rPr>
          <w:rFonts w:ascii="Times New Roman" w:hAnsi="Times New Roman" w:eastAsia="Times New Roman" w:cs="Times New Roman"/>
          <w:color w:val="000000"/>
          <w:sz w:val="24"/>
        </w:rPr>
        <w:t xml:space="preserve">Rejected before execution.</w:t>
      </w:r>
      <w:r/>
    </w:p>
    <w:p w14:paraId="6D812223">
      <w:pPr>
        <w:pStyle w:val="668"/>
        <w:numPr>
          <w:ilvl w:val="0"/>
          <w:numId w:val="5"/>
        </w:numPr>
        <w:spacing/>
        <w:ind w:right="0"/>
        <w:jc w:val="left"/>
        <w:rPr/>
      </w:pPr>
      <w:r>
        <w:rPr>
          <w:rFonts w:ascii="Times New Roman" w:hAnsi="Times New Roman" w:eastAsia="Times New Roman" w:cs="Times New Roman"/>
          <w:color w:val="000000"/>
          <w:sz w:val="24"/>
        </w:rPr>
        <w:t xml:space="preserve">Already known or duplicate operation.</w:t>
      </w:r>
      <w:r/>
    </w:p>
    <w:p w14:paraId="612B46F9">
      <w:pPr>
        <w:pStyle w:val="668"/>
        <w:numPr>
          <w:ilvl w:val="0"/>
          <w:numId w:val="5"/>
        </w:numPr>
        <w:spacing/>
        <w:ind w:right="0"/>
        <w:jc w:val="left"/>
        <w:rPr/>
      </w:pPr>
      <w:r>
        <w:rPr>
          <w:rFonts w:ascii="Times New Roman" w:hAnsi="Times New Roman" w:eastAsia="Times New Roman" w:cs="Times New Roman"/>
          <w:color w:val="000000"/>
          <w:sz w:val="24"/>
        </w:rPr>
        <w:t xml:space="preserve">Unable to accept because the bridge is busy or incompatible.</w:t>
      </w:r>
      <w:r/>
    </w:p>
    <w:p w14:paraId="3A35B86D">
      <w:pPr>
        <w:spacing/>
        <w:ind w:right="0" w:firstLine="0" w:left="0"/>
        <w:rPr/>
      </w:pPr>
      <w:r>
        <w:rPr>
          <w:rFonts w:ascii="Times New Roman" w:hAnsi="Times New Roman" w:eastAsia="Times New Roman" w:cs="Times New Roman"/>
          <w:color w:val="000000"/>
          <w:sz w:val="24"/>
        </w:rPr>
        <w:t xml:space="preserve">The precise status names belong in the frozen bridge contract.</w:t>
      </w:r>
      <w:r/>
    </w:p>
    <w:p w14:paraId="454C913C">
      <w:pPr>
        <w:pStyle w:val="141"/>
        <w:spacing/>
        <w:ind w:right="0" w:firstLine="0" w:left="0"/>
        <w:rPr/>
      </w:pPr>
      <w:r>
        <w:rPr>
          <w:rFonts w:ascii="Times New Roman" w:hAnsi="Times New Roman" w:eastAsia="Times New Roman" w:cs="Times New Roman"/>
          <w:b/>
          <w:color w:val="000000"/>
          <w:sz w:val="28"/>
        </w:rPr>
        <w:t xml:space="preserve">Why an acknowledgement is not enough</w:t>
      </w:r>
      <w:r/>
    </w:p>
    <w:p w14:paraId="63362338">
      <w:pPr>
        <w:spacing/>
        <w:ind w:right="0" w:firstLine="0" w:left="0"/>
        <w:rPr/>
      </w:pPr>
      <w:r>
        <w:rPr>
          <w:rFonts w:ascii="Times New Roman" w:hAnsi="Times New Roman" w:eastAsia="Times New Roman" w:cs="Times New Roman"/>
          <w:color w:val="000000"/>
          <w:sz w:val="24"/>
        </w:rPr>
        <w:t xml:space="preserve">Suppose the bridge receives a file-search operation, executes it and loses network connectivity before returning the result. The backend cannot conclude that the search failed merely because it did not receive a response.</w:t>
      </w:r>
      <w:r/>
    </w:p>
    <w:p w14:paraId="534252EA">
      <w:pPr>
        <w:spacing/>
        <w:ind w:right="0" w:firstLine="0" w:left="0"/>
        <w:rPr/>
      </w:pPr>
      <w:r>
        <w:rPr>
          <w:rFonts w:ascii="Times New Roman" w:hAnsi="Times New Roman" w:eastAsia="Times New Roman" w:cs="Times New Roman"/>
          <w:color w:val="000000"/>
          <w:sz w:val="24"/>
        </w:rPr>
        <w:t xml:space="preserve">For a read-only search, a controlled retry may be acceptable. For a later write operation, retrying could duplicate an external side effect. The bridge and backend must follow the operation's retry and reconciliation policy rather than applying a universal</w:t>
      </w:r>
      <w:r>
        <w:rPr>
          <w:rFonts w:ascii="Times New Roman" w:hAnsi="Times New Roman" w:eastAsia="Times New Roman" w:cs="Times New Roman"/>
          <w:color w:val="000000"/>
          <w:sz w:val="24"/>
        </w:rPr>
        <w:t xml:space="preserve"> retry rule.</w:t>
      </w:r>
      <w:r/>
    </w:p>
    <w:p w14:paraId="662DD2AC">
      <w:pPr>
        <w:pStyle w:val="140"/>
        <w:spacing/>
        <w:ind w:right="0" w:firstLine="0" w:left="0"/>
        <w:rPr/>
      </w:pPr>
      <w:r>
        <w:rPr>
          <w:rFonts w:ascii="Times New Roman" w:hAnsi="Times New Roman" w:eastAsia="Times New Roman" w:cs="Times New Roman"/>
          <w:b/>
          <w:color w:val="000000"/>
          <w:sz w:val="36"/>
        </w:rPr>
        <w:t xml:space="preserve">04.10.06 Heartbeats, health and capability reporting</w:t>
      </w:r>
      <w:r/>
    </w:p>
    <w:p w14:paraId="32D3D20F">
      <w:pPr>
        <w:spacing/>
        <w:ind w:right="0" w:firstLine="0" w:left="0"/>
        <w:rPr/>
      </w:pPr>
      <w:r>
        <w:rPr>
          <w:rFonts w:ascii="Times New Roman" w:hAnsi="Times New Roman" w:eastAsia="Times New Roman" w:cs="Times New Roman"/>
          <w:color w:val="000000"/>
          <w:sz w:val="24"/>
        </w:rPr>
        <w:t xml:space="preserve">A heartbeat tells the backend that a bridge recently communicated. It does not prove that every tool works, that the desktop session is available or that a file operation can succeed.</w:t>
      </w:r>
      <w:r/>
    </w:p>
    <w:p w14:paraId="4EC3DF34">
      <w:pPr>
        <w:pStyle w:val="141"/>
        <w:spacing/>
        <w:ind w:right="0" w:firstLine="0" w:left="0"/>
        <w:rPr/>
      </w:pPr>
      <w:r>
        <w:rPr>
          <w:rFonts w:ascii="Times New Roman" w:hAnsi="Times New Roman" w:eastAsia="Times New Roman" w:cs="Times New Roman"/>
          <w:b/>
          <w:color w:val="000000"/>
          <w:sz w:val="28"/>
        </w:rPr>
        <w:t xml:space="preserve">Proposed device statuses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033"/>
        <w:gridCol w:w="8321"/>
      </w:tblGrid>
      <w:tr>
        <w:trPr/>
        <w:tc>
          <w:tcPr>
            <w:tcBorders/>
            <w:tcMar>
              <w:left w:w="15" w:type="dxa"/>
              <w:top w:w="15" w:type="dxa"/>
              <w:right w:w="15" w:type="dxa"/>
              <w:bottom w:w="15" w:type="dxa"/>
            </w:tcMar>
            <w:tcW w:w="1033" w:type="dxa"/>
            <w:vAlign w:val="center"/>
          </w:tcPr>
          <w:p w14:paraId="6493D76B">
            <w:pPr>
              <w:spacing/>
              <w:ind w:right="0" w:firstLine="0" w:left="0"/>
              <w:jc w:val="center"/>
              <w:rPr/>
            </w:pPr>
            <w:r>
              <w:rPr>
                <w:rFonts w:ascii="Times New Roman" w:hAnsi="Times New Roman" w:eastAsia="Times New Roman" w:cs="Times New Roman"/>
                <w:b/>
                <w:color w:val="000000"/>
                <w:sz w:val="24"/>
              </w:rPr>
              <w:t xml:space="preserve">Status</w:t>
            </w:r>
            <w:r/>
          </w:p>
        </w:tc>
        <w:tc>
          <w:tcPr>
            <w:tcBorders/>
            <w:tcMar>
              <w:left w:w="15" w:type="dxa"/>
              <w:top w:w="15" w:type="dxa"/>
              <w:right w:w="15" w:type="dxa"/>
              <w:bottom w:w="15" w:type="dxa"/>
            </w:tcMar>
            <w:tcW w:w="8321" w:type="dxa"/>
            <w:vAlign w:val="center"/>
          </w:tcPr>
          <w:p w14:paraId="12A75DD9">
            <w:pPr>
              <w:spacing/>
              <w:ind w:right="0" w:firstLine="0" w:left="0"/>
              <w:jc w:val="center"/>
              <w:rPr/>
            </w:pPr>
            <w:r>
              <w:rPr>
                <w:rFonts w:ascii="Times New Roman" w:hAnsi="Times New Roman" w:eastAsia="Times New Roman" w:cs="Times New Roman"/>
                <w:b/>
                <w:color w:val="000000"/>
                <w:sz w:val="24"/>
              </w:rPr>
              <w:t xml:space="preserve">Meaning</w:t>
            </w:r>
            <w:r/>
          </w:p>
        </w:tc>
      </w:tr>
      <w:tr>
        <w:trPr/>
        <w:tc>
          <w:tcPr>
            <w:tcBorders/>
            <w:tcMar>
              <w:left w:w="15" w:type="dxa"/>
              <w:top w:w="15" w:type="dxa"/>
              <w:right w:w="15" w:type="dxa"/>
              <w:bottom w:w="15" w:type="dxa"/>
            </w:tcMar>
            <w:tcW w:w="1033" w:type="dxa"/>
            <w:vAlign w:val="center"/>
          </w:tcPr>
          <w:p w14:paraId="691A457D">
            <w:pPr>
              <w:spacing/>
              <w:ind w:right="0" w:firstLine="0" w:left="0"/>
              <w:rPr/>
            </w:pPr>
            <w:r>
              <w:rPr>
                <w:rFonts w:ascii="Courier New" w:hAnsi="Courier New" w:eastAsia="Courier New" w:cs="Courier New"/>
                <w:color w:val="000000"/>
                <w:sz w:val="20"/>
              </w:rPr>
              <w:t xml:space="preserve">REGISTERED</w:t>
            </w:r>
            <w:r/>
          </w:p>
        </w:tc>
        <w:tc>
          <w:tcPr>
            <w:tcBorders/>
            <w:tcMar>
              <w:left w:w="15" w:type="dxa"/>
              <w:top w:w="15" w:type="dxa"/>
              <w:right w:w="15" w:type="dxa"/>
              <w:bottom w:w="15" w:type="dxa"/>
            </w:tcMar>
            <w:tcW w:w="8321" w:type="dxa"/>
            <w:vAlign w:val="center"/>
          </w:tcPr>
          <w:p w14:paraId="25673776">
            <w:pPr>
              <w:spacing/>
              <w:ind w:right="0" w:firstLine="0" w:left="0"/>
              <w:rPr/>
            </w:pPr>
            <w:r>
              <w:rPr>
                <w:rFonts w:ascii="Times New Roman" w:hAnsi="Times New Roman" w:eastAsia="Times New Roman" w:cs="Times New Roman"/>
                <w:color w:val="000000"/>
                <w:sz w:val="24"/>
              </w:rPr>
              <w:t xml:space="preserve">Device identity exists, but readiness has not been established</w:t>
            </w:r>
            <w:r/>
          </w:p>
        </w:tc>
      </w:tr>
      <w:tr>
        <w:trPr/>
        <w:tc>
          <w:tcPr>
            <w:tcBorders/>
            <w:tcMar>
              <w:left w:w="15" w:type="dxa"/>
              <w:top w:w="15" w:type="dxa"/>
              <w:right w:w="15" w:type="dxa"/>
              <w:bottom w:w="15" w:type="dxa"/>
            </w:tcMar>
            <w:tcW w:w="1033" w:type="dxa"/>
            <w:vAlign w:val="center"/>
          </w:tcPr>
          <w:p w14:paraId="6A1EEB08">
            <w:pPr>
              <w:spacing/>
              <w:ind w:right="0" w:firstLine="0" w:left="0"/>
              <w:rPr/>
            </w:pPr>
            <w:r>
              <w:rPr>
                <w:rFonts w:ascii="Courier New" w:hAnsi="Courier New" w:eastAsia="Courier New" w:cs="Courier New"/>
                <w:color w:val="000000"/>
                <w:sz w:val="20"/>
              </w:rPr>
              <w:t xml:space="preserve">ONLINE</w:t>
            </w:r>
            <w:r/>
          </w:p>
        </w:tc>
        <w:tc>
          <w:tcPr>
            <w:tcBorders/>
            <w:tcMar>
              <w:left w:w="15" w:type="dxa"/>
              <w:top w:w="15" w:type="dxa"/>
              <w:right w:w="15" w:type="dxa"/>
              <w:bottom w:w="15" w:type="dxa"/>
            </w:tcMar>
            <w:tcW w:w="8321" w:type="dxa"/>
            <w:vAlign w:val="center"/>
          </w:tcPr>
          <w:p w14:paraId="575F5598">
            <w:pPr>
              <w:spacing/>
              <w:ind w:right="0" w:firstLine="0" w:left="0"/>
              <w:rPr/>
            </w:pPr>
            <w:r>
              <w:rPr>
                <w:rFonts w:ascii="Times New Roman" w:hAnsi="Times New Roman" w:eastAsia="Times New Roman" w:cs="Times New Roman"/>
                <w:color w:val="000000"/>
                <w:sz w:val="24"/>
              </w:rPr>
              <w:t xml:space="preserve">Recent authenticated communication is established</w:t>
            </w:r>
            <w:r/>
          </w:p>
        </w:tc>
      </w:tr>
      <w:tr>
        <w:trPr/>
        <w:tc>
          <w:tcPr>
            <w:tcBorders/>
            <w:tcMar>
              <w:left w:w="15" w:type="dxa"/>
              <w:top w:w="15" w:type="dxa"/>
              <w:right w:w="15" w:type="dxa"/>
              <w:bottom w:w="15" w:type="dxa"/>
            </w:tcMar>
            <w:tcW w:w="1033" w:type="dxa"/>
            <w:vAlign w:val="center"/>
          </w:tcPr>
          <w:p w14:paraId="5847B872">
            <w:pPr>
              <w:spacing/>
              <w:ind w:right="0" w:firstLine="0" w:left="0"/>
              <w:rPr/>
            </w:pPr>
            <w:r>
              <w:rPr>
                <w:rFonts w:ascii="Courier New" w:hAnsi="Courier New" w:eastAsia="Courier New" w:cs="Courier New"/>
                <w:color w:val="000000"/>
                <w:sz w:val="20"/>
              </w:rPr>
              <w:t xml:space="preserve">DEGRADED</w:t>
            </w:r>
            <w:r/>
          </w:p>
        </w:tc>
        <w:tc>
          <w:tcPr>
            <w:tcBorders/>
            <w:tcMar>
              <w:left w:w="15" w:type="dxa"/>
              <w:top w:w="15" w:type="dxa"/>
              <w:right w:w="15" w:type="dxa"/>
              <w:bottom w:w="15" w:type="dxa"/>
            </w:tcMar>
            <w:tcW w:w="8321" w:type="dxa"/>
            <w:vAlign w:val="center"/>
          </w:tcPr>
          <w:p w14:paraId="67C00437">
            <w:pPr>
              <w:spacing/>
              <w:ind w:right="0" w:firstLine="0" w:left="0"/>
              <w:rPr/>
            </w:pPr>
            <w:r>
              <w:rPr>
                <w:rFonts w:ascii="Times New Roman" w:hAnsi="Times New Roman" w:eastAsia="Times New Roman" w:cs="Times New Roman"/>
                <w:color w:val="000000"/>
                <w:sz w:val="24"/>
              </w:rPr>
              <w:t xml:space="preserve">Bridge is reachable but one or more expected capabilities or dependencies are unavailable</w:t>
            </w:r>
            <w:r/>
          </w:p>
        </w:tc>
      </w:tr>
      <w:tr>
        <w:trPr/>
        <w:tc>
          <w:tcPr>
            <w:tcBorders/>
            <w:tcMar>
              <w:left w:w="15" w:type="dxa"/>
              <w:top w:w="15" w:type="dxa"/>
              <w:right w:w="15" w:type="dxa"/>
              <w:bottom w:w="15" w:type="dxa"/>
            </w:tcMar>
            <w:tcW w:w="1033" w:type="dxa"/>
            <w:vAlign w:val="center"/>
          </w:tcPr>
          <w:p w14:paraId="6C82C0AC">
            <w:pPr>
              <w:spacing/>
              <w:ind w:right="0" w:firstLine="0" w:left="0"/>
              <w:rPr/>
            </w:pPr>
            <w:r>
              <w:rPr>
                <w:rFonts w:ascii="Courier New" w:hAnsi="Courier New" w:eastAsia="Courier New" w:cs="Courier New"/>
                <w:color w:val="000000"/>
                <w:sz w:val="20"/>
              </w:rPr>
              <w:t xml:space="preserve">OFFLINE</w:t>
            </w:r>
            <w:r/>
          </w:p>
        </w:tc>
        <w:tc>
          <w:tcPr>
            <w:tcBorders/>
            <w:tcMar>
              <w:left w:w="15" w:type="dxa"/>
              <w:top w:w="15" w:type="dxa"/>
              <w:right w:w="15" w:type="dxa"/>
              <w:bottom w:w="15" w:type="dxa"/>
            </w:tcMar>
            <w:tcW w:w="8321" w:type="dxa"/>
            <w:vAlign w:val="center"/>
          </w:tcPr>
          <w:p w14:paraId="2895D26E">
            <w:pPr>
              <w:spacing/>
              <w:ind w:right="0" w:firstLine="0" w:left="0"/>
              <w:rPr/>
            </w:pPr>
            <w:r>
              <w:rPr>
                <w:rFonts w:ascii="Times New Roman" w:hAnsi="Times New Roman" w:eastAsia="Times New Roman" w:cs="Times New Roman"/>
                <w:color w:val="000000"/>
                <w:sz w:val="24"/>
              </w:rPr>
              <w:t xml:space="preserve">No qualifying contact has been received within the configured threshold</w:t>
            </w:r>
            <w:r/>
          </w:p>
        </w:tc>
      </w:tr>
      <w:tr>
        <w:trPr/>
        <w:tc>
          <w:tcPr>
            <w:tcBorders/>
            <w:tcMar>
              <w:left w:w="15" w:type="dxa"/>
              <w:top w:w="15" w:type="dxa"/>
              <w:right w:w="15" w:type="dxa"/>
              <w:bottom w:w="15" w:type="dxa"/>
            </w:tcMar>
            <w:tcW w:w="1033" w:type="dxa"/>
            <w:vAlign w:val="center"/>
          </w:tcPr>
          <w:p w14:paraId="268A8FE2">
            <w:pPr>
              <w:spacing/>
              <w:ind w:right="0" w:firstLine="0" w:left="0"/>
              <w:rPr/>
            </w:pPr>
            <w:r>
              <w:rPr>
                <w:rFonts w:ascii="Courier New" w:hAnsi="Courier New" w:eastAsia="Courier New" w:cs="Courier New"/>
                <w:color w:val="000000"/>
                <w:sz w:val="20"/>
              </w:rPr>
              <w:t xml:space="preserve">REVOKED</w:t>
            </w:r>
            <w:r/>
          </w:p>
        </w:tc>
        <w:tc>
          <w:tcPr>
            <w:tcBorders/>
            <w:tcMar>
              <w:left w:w="15" w:type="dxa"/>
              <w:top w:w="15" w:type="dxa"/>
              <w:right w:w="15" w:type="dxa"/>
              <w:bottom w:w="15" w:type="dxa"/>
            </w:tcMar>
            <w:tcW w:w="8321" w:type="dxa"/>
            <w:vAlign w:val="center"/>
          </w:tcPr>
          <w:p w14:paraId="1844BFE5">
            <w:pPr>
              <w:spacing/>
              <w:ind w:right="0" w:firstLine="0" w:left="0"/>
              <w:rPr/>
            </w:pPr>
            <w:r>
              <w:rPr>
                <w:rFonts w:ascii="Times New Roman" w:hAnsi="Times New Roman" w:eastAsia="Times New Roman" w:cs="Times New Roman"/>
                <w:color w:val="000000"/>
                <w:sz w:val="24"/>
              </w:rPr>
              <w:t xml:space="preserve">Device is administratively or security-wise disabled</w:t>
            </w:r>
            <w:r/>
          </w:p>
        </w:tc>
      </w:tr>
    </w:tbl>
    <w:p w14:paraId="369A7BC5">
      <w:pPr>
        <w:spacing/>
        <w:ind w:right="0" w:firstLine="0" w:left="0"/>
        <w:rPr/>
      </w:pPr>
      <w:r>
        <w:rPr>
          <w:rFonts w:ascii="Times New Roman" w:hAnsi="Times New Roman" w:eastAsia="Times New Roman" w:cs="Times New Roman"/>
          <w:color w:val="000000"/>
          <w:sz w:val="24"/>
        </w:rPr>
        <w:t xml:space="preserve">The exact state names and timeout thresholds remain open. </w:t>
      </w:r>
      <w:r>
        <w:rPr>
          <w:rFonts w:ascii="Courier New" w:hAnsi="Courier New" w:eastAsia="Courier New" w:cs="Courier New"/>
          <w:color w:val="000000"/>
          <w:sz w:val="20"/>
        </w:rPr>
        <w:t xml:space="preserve">REVOKED</w:t>
      </w:r>
      <w:r>
        <w:rPr>
          <w:rFonts w:ascii="Times New Roman" w:hAnsi="Times New Roman" w:eastAsia="Times New Roman" w:cs="Times New Roman"/>
          <w:color w:val="000000"/>
          <w:sz w:val="24"/>
        </w:rPr>
        <w:t xml:space="preserve"> must take precedence over a heartbeat: a revoked device must never become usable simply by sending another heartbeat.</w:t>
      </w:r>
      <w:r/>
    </w:p>
    <w:p w14:paraId="50A367FC">
      <w:pPr>
        <w:pStyle w:val="141"/>
        <w:spacing/>
        <w:ind w:right="0" w:firstLine="0" w:left="0"/>
        <w:rPr/>
      </w:pPr>
      <w:r>
        <w:rPr>
          <w:rFonts w:ascii="Times New Roman" w:hAnsi="Times New Roman" w:eastAsia="Times New Roman" w:cs="Times New Roman"/>
          <w:b/>
          <w:color w:val="000000"/>
          <w:sz w:val="28"/>
        </w:rPr>
        <w:t xml:space="preserve">Heartbeat contents</w:t>
      </w:r>
      <w:r/>
    </w:p>
    <w:p w14:paraId="66A49801">
      <w:pPr>
        <w:spacing/>
        <w:ind w:right="0" w:firstLine="0" w:left="0"/>
        <w:rPr/>
      </w:pPr>
      <w:r>
        <w:rPr>
          <w:rFonts w:ascii="Times New Roman" w:hAnsi="Times New Roman" w:eastAsia="Times New Roman" w:cs="Times New Roman"/>
          <w:color w:val="000000"/>
          <w:sz w:val="24"/>
        </w:rPr>
        <w:t xml:space="preserve">A heartbeat should contain only the information needed for routing and operations, such as:</w:t>
      </w:r>
      <w:r/>
    </w:p>
    <w:p w14:paraId="71AB8D8F">
      <w:pPr>
        <w:pStyle w:val="668"/>
        <w:numPr>
          <w:ilvl w:val="0"/>
          <w:numId w:val="5"/>
        </w:numPr>
        <w:spacing/>
        <w:ind w:right="0"/>
        <w:jc w:val="left"/>
        <w:rPr/>
      </w:pPr>
      <w:r>
        <w:rPr>
          <w:rFonts w:ascii="Times New Roman" w:hAnsi="Times New Roman" w:eastAsia="Times New Roman" w:cs="Times New Roman"/>
          <w:color w:val="000000"/>
          <w:sz w:val="24"/>
        </w:rPr>
        <w:t xml:space="preserve">Device identity established by authentication.</w:t>
      </w:r>
      <w:r/>
    </w:p>
    <w:p w14:paraId="4D927CB5">
      <w:pPr>
        <w:pStyle w:val="668"/>
        <w:numPr>
          <w:ilvl w:val="0"/>
          <w:numId w:val="5"/>
        </w:numPr>
        <w:spacing/>
        <w:ind w:right="0"/>
        <w:jc w:val="left"/>
        <w:rPr/>
      </w:pPr>
      <w:r>
        <w:rPr>
          <w:rFonts w:ascii="Times New Roman" w:hAnsi="Times New Roman" w:eastAsia="Times New Roman" w:cs="Times New Roman"/>
          <w:color w:val="000000"/>
          <w:sz w:val="24"/>
        </w:rPr>
        <w:t xml:space="preserve">Bridge version and protocol version.</w:t>
      </w:r>
      <w:r/>
    </w:p>
    <w:p w14:paraId="378D6E17">
      <w:pPr>
        <w:pStyle w:val="668"/>
        <w:numPr>
          <w:ilvl w:val="0"/>
          <w:numId w:val="5"/>
        </w:numPr>
        <w:spacing/>
        <w:ind w:right="0"/>
        <w:jc w:val="left"/>
        <w:rPr/>
      </w:pPr>
      <w:r>
        <w:rPr>
          <w:rFonts w:ascii="Times New Roman" w:hAnsi="Times New Roman" w:eastAsia="Times New Roman" w:cs="Times New Roman"/>
          <w:color w:val="000000"/>
          <w:sz w:val="24"/>
        </w:rPr>
        <w:t xml:space="preserve">Timestamp or server-validated contact time.</w:t>
      </w:r>
      <w:r/>
    </w:p>
    <w:p w14:paraId="0A91C9E1">
      <w:pPr>
        <w:pStyle w:val="668"/>
        <w:numPr>
          <w:ilvl w:val="0"/>
          <w:numId w:val="5"/>
        </w:numPr>
        <w:spacing/>
        <w:ind w:right="0"/>
        <w:jc w:val="left"/>
        <w:rPr/>
      </w:pPr>
      <w:r>
        <w:rPr>
          <w:rFonts w:ascii="Times New Roman" w:hAnsi="Times New Roman" w:eastAsia="Times New Roman" w:cs="Times New Roman"/>
          <w:color w:val="000000"/>
          <w:sz w:val="24"/>
        </w:rPr>
        <w:t xml:space="preserve">Current bridge health.</w:t>
      </w:r>
      <w:r/>
    </w:p>
    <w:p w14:paraId="6E1A39A6">
      <w:pPr>
        <w:pStyle w:val="668"/>
        <w:numPr>
          <w:ilvl w:val="0"/>
          <w:numId w:val="5"/>
        </w:numPr>
        <w:spacing/>
        <w:ind w:right="0"/>
        <w:jc w:val="left"/>
        <w:rPr/>
      </w:pPr>
      <w:r>
        <w:rPr>
          <w:rFonts w:ascii="Times New Roman" w:hAnsi="Times New Roman" w:eastAsia="Times New Roman" w:cs="Times New Roman"/>
          <w:color w:val="000000"/>
          <w:sz w:val="24"/>
        </w:rPr>
        <w:t xml:space="preserve">Bounded active-operation summaries, if required for recovery.</w:t>
      </w:r>
      <w:r/>
    </w:p>
    <w:p w14:paraId="0676EDC5">
      <w:pPr>
        <w:pStyle w:val="668"/>
        <w:numPr>
          <w:ilvl w:val="0"/>
          <w:numId w:val="5"/>
        </w:numPr>
        <w:spacing/>
        <w:ind w:right="0"/>
        <w:jc w:val="left"/>
        <w:rPr/>
      </w:pPr>
      <w:r>
        <w:rPr>
          <w:rFonts w:ascii="Times New Roman" w:hAnsi="Times New Roman" w:eastAsia="Times New Roman" w:cs="Times New Roman"/>
          <w:color w:val="000000"/>
          <w:sz w:val="24"/>
        </w:rPr>
        <w:t xml:space="preserve">Capability or configuration version.</w:t>
      </w:r>
      <w:r/>
    </w:p>
    <w:p w14:paraId="097187C2">
      <w:pPr>
        <w:spacing/>
        <w:ind w:right="0" w:firstLine="0" w:left="0"/>
        <w:rPr/>
      </w:pPr>
      <w:r>
        <w:rPr>
          <w:rFonts w:ascii="Times New Roman" w:hAnsi="Times New Roman" w:eastAsia="Times New Roman" w:cs="Times New Roman"/>
          <w:color w:val="000000"/>
          <w:sz w:val="24"/>
        </w:rPr>
        <w:t xml:space="preserve">It should not include document contents, passwords, private memory or unrestricted filesystem listings.</w:t>
      </w:r>
      <w:r/>
    </w:p>
    <w:p w14:paraId="4021349E">
      <w:pPr>
        <w:pStyle w:val="141"/>
        <w:spacing/>
        <w:ind w:right="0" w:firstLine="0" w:left="0"/>
        <w:rPr/>
      </w:pPr>
      <w:r>
        <w:rPr>
          <w:rFonts w:ascii="Times New Roman" w:hAnsi="Times New Roman" w:eastAsia="Times New Roman" w:cs="Times New Roman"/>
          <w:b/>
          <w:color w:val="000000"/>
          <w:sz w:val="28"/>
        </w:rPr>
        <w:t xml:space="preserve">Capability reporting</w:t>
      </w:r>
      <w:r/>
    </w:p>
    <w:p w14:paraId="3335F6F4">
      <w:pPr>
        <w:spacing/>
        <w:ind w:right="0" w:firstLine="0" w:left="0"/>
        <w:rPr/>
      </w:pPr>
      <w:r>
        <w:rPr>
          <w:rFonts w:ascii="Times New Roman" w:hAnsi="Times New Roman" w:eastAsia="Times New Roman" w:cs="Times New Roman"/>
          <w:color w:val="000000"/>
          <w:sz w:val="24"/>
        </w:rPr>
        <w:t xml:space="preserve">The bridge reports what it implements and what is locally configured. The backend compares that report with its authoritative tool catalogue.</w:t>
      </w:r>
      <w:r/>
    </w:p>
    <w:p w14:paraId="68D0C637">
      <w:pPr>
        <w:spacing/>
        <w:ind w:right="0" w:firstLine="0" w:left="0"/>
        <w:rPr/>
      </w:pPr>
      <w:r>
        <w:rPr>
          <w:rFonts w:ascii="Times New Roman" w:hAnsi="Times New Roman" w:eastAsia="Times New Roman" w:cs="Times New Roman"/>
          <w:color w:val="000000"/>
          <w:sz w:val="24"/>
        </w:rPr>
        <w:t xml:space="preserve">For example, a bridge might implement </w:t>
      </w:r>
      <w:r>
        <w:rPr>
          <w:rFonts w:ascii="Courier New" w:hAnsi="Courier New" w:eastAsia="Courier New" w:cs="Courier New"/>
          <w:color w:val="000000"/>
          <w:sz w:val="20"/>
        </w:rPr>
        <w:t xml:space="preserve">search_files</w:t>
      </w:r>
      <w:r>
        <w:rPr>
          <w:rFonts w:ascii="Times New Roman" w:hAnsi="Times New Roman" w:eastAsia="Times New Roman" w:cs="Times New Roman"/>
          <w:color w:val="000000"/>
          <w:sz w:val="24"/>
        </w:rPr>
        <w:t xml:space="preserve"> but lack a configured directory for that tool. In that case, the tool implementation exists, but the capability is not ready for the corresponding operation.</w:t>
      </w:r>
      <w:r/>
    </w:p>
    <w:p w14:paraId="37C293D8">
      <w:pPr>
        <w:spacing/>
        <w:ind w:right="0" w:firstLine="0" w:left="0"/>
        <w:rPr/>
      </w:pPr>
      <w:r>
        <w:rPr>
          <w:rFonts w:ascii="Times New Roman" w:hAnsi="Times New Roman" w:eastAsia="Times New Roman" w:cs="Times New Roman"/>
          <w:color w:val="000000"/>
          <w:sz w:val="24"/>
        </w:rPr>
        <w:t xml:space="preserve">Capability reporting is advisory. The backend must revalidate capability at dispatch, and the bridge must independently validate the actual operation.</w:t>
      </w:r>
      <w:r/>
    </w:p>
    <w:p w14:paraId="365B89D2">
      <w:pPr>
        <w:pStyle w:val="140"/>
        <w:spacing/>
        <w:ind w:right="0" w:firstLine="0" w:left="0"/>
        <w:rPr/>
      </w:pPr>
      <w:r>
        <w:rPr>
          <w:rFonts w:ascii="Times New Roman" w:hAnsi="Times New Roman" w:eastAsia="Times New Roman" w:cs="Times New Roman"/>
          <w:b/>
          <w:color w:val="000000"/>
          <w:sz w:val="36"/>
        </w:rPr>
        <w:t xml:space="preserve">04.10.07 Duplicate delivery and operation deduplication</w:t>
      </w:r>
      <w:r/>
    </w:p>
    <w:p w14:paraId="30BB6462">
      <w:pPr>
        <w:spacing/>
        <w:ind w:right="0" w:firstLine="0" w:left="0"/>
        <w:rPr/>
      </w:pPr>
      <w:r>
        <w:rPr>
          <w:rFonts w:ascii="Times New Roman" w:hAnsi="Times New Roman" w:eastAsia="Times New Roman" w:cs="Times New Roman"/>
          <w:color w:val="000000"/>
          <w:sz w:val="24"/>
        </w:rPr>
        <w:t xml:space="preserve">Polling can return the same logical operation more than once if acknowledgement or result delivery is interrupted. NEXUS must treat duplicate delivery as a normal failure scenario, not an exceptional impossibility.</w:t>
      </w:r>
      <w:r/>
    </w:p>
    <w:p w14:paraId="3B48347B">
      <w:pPr>
        <w:pStyle w:val="141"/>
        <w:spacing/>
        <w:ind w:right="0" w:firstLine="0" w:left="0"/>
        <w:rPr/>
      </w:pPr>
      <w:r>
        <w:rPr>
          <w:rFonts w:ascii="Times New Roman" w:hAnsi="Times New Roman" w:eastAsia="Times New Roman" w:cs="Times New Roman"/>
          <w:b/>
          <w:color w:val="000000"/>
          <w:sz w:val="28"/>
        </w:rPr>
        <w:t xml:space="preserve">Required behavior</w:t>
      </w:r>
      <w:r/>
    </w:p>
    <w:p w14:paraId="79EAC4E4">
      <w:pPr>
        <w:pStyle w:val="668"/>
        <w:numPr>
          <w:ilvl w:val="0"/>
          <w:numId w:val="5"/>
        </w:numPr>
        <w:spacing/>
        <w:ind w:right="0"/>
        <w:jc w:val="left"/>
        <w:rPr/>
      </w:pPr>
      <w:r>
        <w:rPr>
          <w:rFonts w:ascii="Times New Roman" w:hAnsi="Times New Roman" w:eastAsia="Times New Roman" w:cs="Times New Roman"/>
          <w:color w:val="000000"/>
          <w:sz w:val="24"/>
        </w:rPr>
        <w:t xml:space="preserve">The same </w:t>
      </w:r>
      <w:r>
        <w:rPr>
          <w:rFonts w:ascii="Courier New" w:hAnsi="Courier New" w:eastAsia="Courier New" w:cs="Courier New"/>
          <w:color w:val="000000"/>
          <w:sz w:val="20"/>
        </w:rPr>
        <w:t xml:space="preserve">operation_id</w:t>
      </w:r>
      <w:r>
        <w:rPr>
          <w:rFonts w:ascii="Times New Roman" w:hAnsi="Times New Roman" w:eastAsia="Times New Roman" w:cs="Times New Roman"/>
          <w:color w:val="000000"/>
          <w:sz w:val="24"/>
        </w:rPr>
        <w:t xml:space="preserve"> and same operation fingerprint must map to the same logical operation.</w:t>
      </w:r>
      <w:r/>
    </w:p>
    <w:p w14:paraId="3010F6E5">
      <w:pPr>
        <w:pStyle w:val="668"/>
        <w:numPr>
          <w:ilvl w:val="0"/>
          <w:numId w:val="5"/>
        </w:numPr>
        <w:spacing/>
        <w:ind w:right="0"/>
        <w:jc w:val="left"/>
        <w:rPr/>
      </w:pPr>
      <w:r>
        <w:rPr>
          <w:rFonts w:ascii="Times New Roman" w:hAnsi="Times New Roman" w:eastAsia="Times New Roman" w:cs="Times New Roman"/>
          <w:color w:val="000000"/>
          <w:sz w:val="24"/>
        </w:rPr>
        <w:t xml:space="preserve">A duplicate delivery must not create a new logical task step.</w:t>
      </w:r>
      <w:r/>
    </w:p>
    <w:p w14:paraId="4F324A0D">
      <w:pPr>
        <w:pStyle w:val="668"/>
        <w:numPr>
          <w:ilvl w:val="0"/>
          <w:numId w:val="5"/>
        </w:numPr>
        <w:spacing/>
        <w:ind w:right="0"/>
        <w:jc w:val="left"/>
        <w:rPr/>
      </w:pPr>
      <w:r>
        <w:rPr>
          <w:rFonts w:ascii="Times New Roman" w:hAnsi="Times New Roman" w:eastAsia="Times New Roman" w:cs="Times New Roman"/>
          <w:color w:val="000000"/>
          <w:sz w:val="24"/>
        </w:rPr>
        <w:t xml:space="preserve">Reuse of an operation ID with different arguments, tool version or target device must be rejected.</w:t>
      </w:r>
      <w:r/>
    </w:p>
    <w:p w14:paraId="4191637D">
      <w:pPr>
        <w:pStyle w:val="668"/>
        <w:numPr>
          <w:ilvl w:val="0"/>
          <w:numId w:val="5"/>
        </w:numPr>
        <w:spacing/>
        <w:ind w:right="0"/>
        <w:jc w:val="left"/>
        <w:rPr/>
      </w:pPr>
      <w:r>
        <w:rPr>
          <w:rFonts w:ascii="Times New Roman" w:hAnsi="Times New Roman" w:eastAsia="Times New Roman" w:cs="Times New Roman"/>
          <w:color w:val="000000"/>
          <w:sz w:val="24"/>
        </w:rPr>
        <w:t xml:space="preserve">An active duplicate should return its known status where possible.</w:t>
      </w:r>
      <w:r/>
    </w:p>
    <w:p w14:paraId="64197AD5">
      <w:pPr>
        <w:pStyle w:val="668"/>
        <w:numPr>
          <w:ilvl w:val="0"/>
          <w:numId w:val="5"/>
        </w:numPr>
        <w:spacing/>
        <w:ind w:right="0"/>
        <w:jc w:val="left"/>
        <w:rPr/>
      </w:pPr>
      <w:r>
        <w:rPr>
          <w:rFonts w:ascii="Times New Roman" w:hAnsi="Times New Roman" w:eastAsia="Times New Roman" w:cs="Times New Roman"/>
          <w:color w:val="000000"/>
          <w:sz w:val="24"/>
        </w:rPr>
        <w:t xml:space="preserve">A completed duplicate should return the known outcome when the bridge has sufficient durable evidence.</w:t>
      </w:r>
      <w:r/>
    </w:p>
    <w:p w14:paraId="6DE1CD90">
      <w:pPr>
        <w:pStyle w:val="668"/>
        <w:numPr>
          <w:ilvl w:val="0"/>
          <w:numId w:val="5"/>
        </w:numPr>
        <w:spacing/>
        <w:ind w:right="0"/>
        <w:jc w:val="left"/>
        <w:rPr/>
      </w:pPr>
      <w:r>
        <w:rPr>
          <w:rFonts w:ascii="Times New Roman" w:hAnsi="Times New Roman" w:eastAsia="Times New Roman" w:cs="Times New Roman"/>
          <w:color w:val="000000"/>
          <w:sz w:val="24"/>
        </w:rPr>
        <w:t xml:space="preserve">An operation with an unresolved external effect must be reconciled before a potentially unsafe retry.</w:t>
      </w:r>
      <w:r/>
    </w:p>
    <w:p w14:paraId="41BFB090">
      <w:pPr>
        <w:pStyle w:val="668"/>
        <w:numPr>
          <w:ilvl w:val="0"/>
          <w:numId w:val="5"/>
        </w:numPr>
        <w:spacing/>
        <w:ind w:right="0"/>
        <w:jc w:val="left"/>
        <w:rPr/>
      </w:pPr>
      <w:r>
        <w:rPr>
          <w:rFonts w:ascii="Times New Roman" w:hAnsi="Times New Roman" w:eastAsia="Times New Roman" w:cs="Times New Roman"/>
          <w:color w:val="000000"/>
          <w:sz w:val="24"/>
        </w:rPr>
        <w:t xml:space="preserve">The backend must persist operation intent before dispatch.</w:t>
      </w:r>
      <w:r/>
    </w:p>
    <w:p w14:paraId="31CFD73B">
      <w:pPr>
        <w:pStyle w:val="668"/>
        <w:numPr>
          <w:ilvl w:val="0"/>
          <w:numId w:val="5"/>
        </w:numPr>
        <w:spacing/>
        <w:ind w:right="0"/>
        <w:jc w:val="left"/>
        <w:rPr/>
      </w:pPr>
      <w:r>
        <w:rPr>
          <w:rFonts w:ascii="Times New Roman" w:hAnsi="Times New Roman" w:eastAsia="Times New Roman" w:cs="Times New Roman"/>
          <w:color w:val="000000"/>
          <w:sz w:val="24"/>
        </w:rPr>
        <w:t xml:space="preserve">The bridge should maintain a durable operation journal if the chosen local persistence design supports it.</w:t>
      </w:r>
      <w:r/>
    </w:p>
    <w:p w14:paraId="3D16359A">
      <w:pPr>
        <w:spacing/>
        <w:ind w:right="0" w:firstLine="0" w:left="0"/>
        <w:rPr/>
      </w:pPr>
      <w:r>
        <w:rPr>
          <w:rFonts w:ascii="Times New Roman" w:hAnsi="Times New Roman" w:eastAsia="Times New Roman" w:cs="Times New Roman"/>
          <w:color w:val="000000"/>
          <w:sz w:val="24"/>
        </w:rPr>
        <w:t xml:space="preserve">The operation fingerprint should represent the normalized tool, schema version, arguments and target device. It must not be used as a substitute for authentication or authorization.</w:t>
      </w:r>
      <w:r/>
    </w:p>
    <w:p w14:paraId="6BCD84CE">
      <w:pPr>
        <w:pStyle w:val="141"/>
        <w:spacing/>
        <w:ind w:right="0" w:firstLine="0" w:left="0"/>
        <w:rPr/>
      </w:pPr>
      <w:r>
        <w:rPr>
          <w:rFonts w:ascii="Times New Roman" w:hAnsi="Times New Roman" w:eastAsia="Times New Roman" w:cs="Times New Roman"/>
          <w:b/>
          <w:color w:val="000000"/>
          <w:sz w:val="28"/>
        </w:rPr>
        <w:t xml:space="preserve">Important crash window</w:t>
      </w:r>
      <w:r/>
    </w:p>
    <w:p w14:paraId="702C204D">
      <w:pPr>
        <w:spacing/>
        <w:ind w:right="0" w:firstLine="0" w:left="0"/>
        <w:rPr/>
      </w:pPr>
      <w:r>
        <w:rPr>
          <w:rFonts w:ascii="Times New Roman" w:hAnsi="Times New Roman" w:eastAsia="Times New Roman" w:cs="Times New Roman"/>
          <w:color w:val="000000"/>
          <w:sz w:val="24"/>
        </w:rPr>
        <w:t xml:space="preserve">Consider this sequence:</w:t>
      </w:r>
      <w:r/>
    </w:p>
    <w:p w14:paraId="7A92A4C2">
      <w:pPr>
        <w:pStyle w:val="668"/>
        <w:numPr>
          <w:ilvl w:val="0"/>
          <w:numId w:val="6"/>
        </w:numPr>
        <w:spacing/>
        <w:ind w:right="0"/>
        <w:jc w:val="left"/>
        <w:rPr/>
      </w:pPr>
      <w:r>
        <w:rPr>
          <w:rFonts w:ascii="Times New Roman" w:hAnsi="Times New Roman" w:eastAsia="Times New Roman" w:cs="Times New Roman"/>
          <w:color w:val="000000"/>
          <w:sz w:val="24"/>
        </w:rPr>
        <w:t xml:space="preserve">The bridge receives an operation.</w:t>
      </w:r>
      <w:r/>
    </w:p>
    <w:p w14:paraId="78B5F737">
      <w:pPr>
        <w:pStyle w:val="668"/>
        <w:numPr>
          <w:ilvl w:val="0"/>
          <w:numId w:val="6"/>
        </w:numPr>
        <w:spacing/>
        <w:ind w:right="0"/>
        <w:jc w:val="left"/>
        <w:rPr/>
      </w:pPr>
      <w:r>
        <w:rPr>
          <w:rFonts w:ascii="Times New Roman" w:hAnsi="Times New Roman" w:eastAsia="Times New Roman" w:cs="Times New Roman"/>
          <w:color w:val="000000"/>
          <w:sz w:val="24"/>
        </w:rPr>
        <w:t xml:space="preserve">The bridge creates an external side effect.</w:t>
      </w:r>
      <w:r/>
    </w:p>
    <w:p w14:paraId="5025E062">
      <w:pPr>
        <w:pStyle w:val="668"/>
        <w:numPr>
          <w:ilvl w:val="0"/>
          <w:numId w:val="6"/>
        </w:numPr>
        <w:spacing/>
        <w:ind w:right="0"/>
        <w:jc w:val="left"/>
        <w:rPr/>
      </w:pPr>
      <w:r>
        <w:rPr>
          <w:rFonts w:ascii="Times New Roman" w:hAnsi="Times New Roman" w:eastAsia="Times New Roman" w:cs="Times New Roman"/>
          <w:color w:val="000000"/>
          <w:sz w:val="24"/>
        </w:rPr>
        <w:t xml:space="preserve">The bridge crashes before recording the result.</w:t>
      </w:r>
      <w:r/>
    </w:p>
    <w:p w14:paraId="536B70F7">
      <w:pPr>
        <w:pStyle w:val="668"/>
        <w:numPr>
          <w:ilvl w:val="0"/>
          <w:numId w:val="6"/>
        </w:numPr>
        <w:spacing/>
        <w:ind w:right="0"/>
        <w:jc w:val="left"/>
        <w:rPr/>
      </w:pPr>
      <w:r>
        <w:rPr>
          <w:rFonts w:ascii="Times New Roman" w:hAnsi="Times New Roman" w:eastAsia="Times New Roman" w:cs="Times New Roman"/>
          <w:color w:val="000000"/>
          <w:sz w:val="24"/>
        </w:rPr>
        <w:t xml:space="preserve">The bridge restarts and receives the same operation again.</w:t>
      </w:r>
      <w:r/>
    </w:p>
    <w:p w14:paraId="5739F3A8">
      <w:pPr>
        <w:spacing/>
        <w:ind w:right="0" w:firstLine="0" w:left="0"/>
        <w:rPr/>
      </w:pPr>
      <w:r>
        <w:rPr>
          <w:rFonts w:ascii="Times New Roman" w:hAnsi="Times New Roman" w:eastAsia="Times New Roman" w:cs="Times New Roman"/>
          <w:color w:val="000000"/>
          <w:sz w:val="24"/>
        </w:rPr>
        <w:t xml:space="preserve">A deduplication table alone cannot prove whether the external action happened if the crash occurred between steps 2 and 3.</w:t>
      </w:r>
      <w:r/>
    </w:p>
    <w:p w14:paraId="55E036A3">
      <w:pPr>
        <w:spacing/>
        <w:ind w:right="0" w:firstLine="0" w:left="0"/>
        <w:rPr/>
      </w:pPr>
      <w:r>
        <w:rPr>
          <w:rFonts w:ascii="Times New Roman" w:hAnsi="Times New Roman" w:eastAsia="Times New Roman" w:cs="Times New Roman"/>
          <w:color w:val="000000"/>
          <w:sz w:val="24"/>
        </w:rPr>
        <w:t xml:space="preserve">The correct response is to reconcile the external state when possible. If the result remains unknowable, retain </w:t>
      </w:r>
      <w:r>
        <w:rPr>
          <w:rFonts w:ascii="Courier New" w:hAnsi="Courier New" w:eastAsia="Courier New" w:cs="Courier New"/>
          <w:color w:val="000000"/>
          <w:sz w:val="20"/>
        </w:rPr>
        <w:t xml:space="preserve">UNCERTAIN</w:t>
      </w:r>
      <w:r>
        <w:rPr>
          <w:rFonts w:ascii="Times New Roman" w:hAnsi="Times New Roman" w:eastAsia="Times New Roman" w:cs="Times New Roman"/>
          <w:color w:val="000000"/>
          <w:sz w:val="24"/>
        </w:rPr>
        <w:t xml:space="preserve"> rather than pretending that exactly-once execution has been achieved.</w:t>
      </w:r>
      <w:r/>
    </w:p>
    <w:p w14:paraId="34CFCB6C">
      <w:pPr>
        <w:pStyle w:val="140"/>
        <w:spacing/>
        <w:ind w:right="0" w:firstLine="0" w:left="0"/>
        <w:rPr/>
      </w:pPr>
      <w:r>
        <w:rPr>
          <w:rFonts w:ascii="Times New Roman" w:hAnsi="Times New Roman" w:eastAsia="Times New Roman" w:cs="Times New Roman"/>
          <w:b/>
          <w:color w:val="000000"/>
          <w:sz w:val="36"/>
        </w:rPr>
        <w:t xml:space="preserve">04.10.08 Disconnects, reconnects and recovery</w:t>
      </w:r>
      <w:r/>
    </w:p>
    <w:p w14:paraId="35D351A9">
      <w:pPr>
        <w:spacing/>
        <w:ind w:right="0" w:firstLine="0" w:left="0"/>
        <w:rPr/>
      </w:pPr>
      <w:r>
        <w:rPr>
          <w:rFonts w:ascii="Times New Roman" w:hAnsi="Times New Roman" w:eastAsia="Times New Roman" w:cs="Times New Roman"/>
          <w:color w:val="000000"/>
          <w:sz w:val="24"/>
        </w:rPr>
        <w:t xml:space="preserve">The bridge protocol must support both short network interruptions and longer outages.</w:t>
      </w:r>
      <w:r/>
    </w:p>
    <w:p w14:paraId="00533202">
      <w:pPr>
        <w:pStyle w:val="141"/>
        <w:spacing/>
        <w:ind w:right="0" w:firstLine="0" w:left="0"/>
        <w:rPr/>
      </w:pPr>
      <w:r>
        <w:rPr>
          <w:rFonts w:ascii="Times New Roman" w:hAnsi="Times New Roman" w:eastAsia="Times New Roman" w:cs="Times New Roman"/>
          <w:b/>
          <w:color w:val="000000"/>
          <w:sz w:val="28"/>
        </w:rPr>
        <w:t xml:space="preserve">Backend unavailable</w:t>
      </w:r>
      <w:r/>
    </w:p>
    <w:p w14:paraId="11D5F948">
      <w:pPr>
        <w:spacing/>
        <w:ind w:right="0" w:firstLine="0" w:left="0"/>
        <w:rPr/>
      </w:pPr>
      <w:r>
        <w:rPr>
          <w:rFonts w:ascii="Times New Roman" w:hAnsi="Times New Roman" w:eastAsia="Times New Roman" w:cs="Times New Roman"/>
          <w:color w:val="000000"/>
          <w:sz w:val="24"/>
        </w:rPr>
        <w:t xml:space="preserve">When the backend cannot be reached:</w:t>
      </w:r>
      <w:r/>
    </w:p>
    <w:p w14:paraId="405A77A3">
      <w:pPr>
        <w:pStyle w:val="668"/>
        <w:numPr>
          <w:ilvl w:val="0"/>
          <w:numId w:val="7"/>
        </w:numPr>
        <w:spacing/>
        <w:ind w:right="0"/>
        <w:jc w:val="left"/>
        <w:rPr/>
      </w:pPr>
      <w:r>
        <w:rPr>
          <w:rFonts w:ascii="Times New Roman" w:hAnsi="Times New Roman" w:eastAsia="Times New Roman" w:cs="Times New Roman"/>
          <w:color w:val="000000"/>
          <w:sz w:val="24"/>
        </w:rPr>
        <w:t xml:space="preserve">The bridge stops requesting new operations.</w:t>
      </w:r>
      <w:r/>
    </w:p>
    <w:p w14:paraId="2827ACA3">
      <w:pPr>
        <w:pStyle w:val="668"/>
        <w:numPr>
          <w:ilvl w:val="0"/>
          <w:numId w:val="7"/>
        </w:numPr>
        <w:spacing/>
        <w:ind w:right="0"/>
        <w:jc w:val="left"/>
        <w:rPr/>
      </w:pPr>
      <w:r>
        <w:rPr>
          <w:rFonts w:ascii="Times New Roman" w:hAnsi="Times New Roman" w:eastAsia="Times New Roman" w:cs="Times New Roman"/>
          <w:color w:val="000000"/>
          <w:sz w:val="24"/>
        </w:rPr>
        <w:t xml:space="preserve">It uses bounded exponential backoff with jitter rather than polling continuously.</w:t>
      </w:r>
      <w:r/>
    </w:p>
    <w:p w14:paraId="6BBAE2F4">
      <w:pPr>
        <w:pStyle w:val="668"/>
        <w:numPr>
          <w:ilvl w:val="0"/>
          <w:numId w:val="7"/>
        </w:numPr>
        <w:spacing/>
        <w:ind w:right="0"/>
        <w:jc w:val="left"/>
        <w:rPr/>
      </w:pPr>
      <w:r>
        <w:rPr>
          <w:rFonts w:ascii="Times New Roman" w:hAnsi="Times New Roman" w:eastAsia="Times New Roman" w:cs="Times New Roman"/>
          <w:color w:val="000000"/>
          <w:sz w:val="24"/>
        </w:rPr>
        <w:t xml:space="preserve">It preserves any locally recorded operation journal.</w:t>
      </w:r>
      <w:r/>
    </w:p>
    <w:p w14:paraId="6C97F25E">
      <w:pPr>
        <w:pStyle w:val="668"/>
        <w:numPr>
          <w:ilvl w:val="0"/>
          <w:numId w:val="7"/>
        </w:numPr>
        <w:spacing/>
        <w:ind w:right="0"/>
        <w:jc w:val="left"/>
        <w:rPr/>
      </w:pPr>
      <w:r>
        <w:rPr>
          <w:rFonts w:ascii="Times New Roman" w:hAnsi="Times New Roman" w:eastAsia="Times New Roman" w:cs="Times New Roman"/>
          <w:color w:val="000000"/>
          <w:sz w:val="24"/>
        </w:rPr>
        <w:t xml:space="preserve">It does not invent new work or change task ownership.</w:t>
      </w:r>
      <w:r/>
    </w:p>
    <w:p w14:paraId="04A0A407">
      <w:pPr>
        <w:pStyle w:val="668"/>
        <w:numPr>
          <w:ilvl w:val="0"/>
          <w:numId w:val="7"/>
        </w:numPr>
        <w:spacing/>
        <w:ind w:right="0"/>
        <w:jc w:val="left"/>
        <w:rPr/>
      </w:pPr>
      <w:r>
        <w:rPr>
          <w:rFonts w:ascii="Times New Roman" w:hAnsi="Times New Roman" w:eastAsia="Times New Roman" w:cs="Times New Roman"/>
          <w:color w:val="000000"/>
          <w:sz w:val="24"/>
        </w:rPr>
        <w:t xml:space="preserve">It reports unresolved operations after reconnection.</w:t>
      </w:r>
      <w:r/>
    </w:p>
    <w:p w14:paraId="05F2C4DB">
      <w:pPr>
        <w:spacing/>
        <w:ind w:right="0" w:firstLine="0" w:left="0"/>
        <w:rPr/>
      </w:pPr>
      <w:r>
        <w:rPr>
          <w:rFonts w:ascii="Times New Roman" w:hAnsi="Times New Roman" w:eastAsia="Times New Roman" w:cs="Times New Roman"/>
          <w:color w:val="000000"/>
          <w:sz w:val="24"/>
        </w:rPr>
        <w:t xml:space="preserve">The bridge should not queue arbitrary new user instructions locally in the first release. Durable task acceptance and scheduling remain backend responsibilities.</w:t>
      </w:r>
      <w:r/>
    </w:p>
    <w:p w14:paraId="355F3468">
      <w:pPr>
        <w:pStyle w:val="141"/>
        <w:spacing/>
        <w:ind w:right="0" w:firstLine="0" w:left="0"/>
        <w:rPr/>
      </w:pPr>
      <w:r>
        <w:rPr>
          <w:rFonts w:ascii="Times New Roman" w:hAnsi="Times New Roman" w:eastAsia="Times New Roman" w:cs="Times New Roman"/>
          <w:b/>
          <w:color w:val="000000"/>
          <w:sz w:val="28"/>
        </w:rPr>
        <w:t xml:space="preserve">Bridge unavailable</w:t>
      </w:r>
      <w:r/>
    </w:p>
    <w:p w14:paraId="4201CEE5">
      <w:pPr>
        <w:spacing/>
        <w:ind w:right="0" w:firstLine="0" w:left="0"/>
        <w:rPr/>
      </w:pPr>
      <w:r>
        <w:rPr>
          <w:rFonts w:ascii="Times New Roman" w:hAnsi="Times New Roman" w:eastAsia="Times New Roman" w:cs="Times New Roman"/>
          <w:color w:val="000000"/>
          <w:sz w:val="24"/>
        </w:rPr>
        <w:t xml:space="preserve">When a target bridge becomes unavailable:</w:t>
      </w:r>
      <w:r/>
    </w:p>
    <w:p w14:paraId="5CCF8E57">
      <w:pPr>
        <w:pStyle w:val="668"/>
        <w:numPr>
          <w:ilvl w:val="0"/>
          <w:numId w:val="7"/>
        </w:numPr>
        <w:spacing/>
        <w:ind w:right="0"/>
        <w:jc w:val="left"/>
        <w:rPr/>
      </w:pPr>
      <w:r>
        <w:rPr>
          <w:rFonts w:ascii="Times New Roman" w:hAnsi="Times New Roman" w:eastAsia="Times New Roman" w:cs="Times New Roman"/>
          <w:color w:val="000000"/>
          <w:sz w:val="24"/>
        </w:rPr>
        <w:t xml:space="preserve">The backend stops new dispatches to that device.</w:t>
      </w:r>
      <w:r/>
    </w:p>
    <w:p w14:paraId="673467F3">
      <w:pPr>
        <w:pStyle w:val="668"/>
        <w:numPr>
          <w:ilvl w:val="0"/>
          <w:numId w:val="7"/>
        </w:numPr>
        <w:spacing/>
        <w:ind w:right="0"/>
        <w:jc w:val="left"/>
        <w:rPr/>
      </w:pPr>
      <w:r>
        <w:rPr>
          <w:rFonts w:ascii="Times New Roman" w:hAnsi="Times New Roman" w:eastAsia="Times New Roman" w:cs="Times New Roman"/>
          <w:color w:val="000000"/>
          <w:sz w:val="24"/>
        </w:rPr>
        <w:t xml:space="preserve">Tasks that have not dispatched remain recoverable according to their state.</w:t>
      </w:r>
      <w:r/>
    </w:p>
    <w:p w14:paraId="4287CFF2">
      <w:pPr>
        <w:pStyle w:val="668"/>
        <w:numPr>
          <w:ilvl w:val="0"/>
          <w:numId w:val="7"/>
        </w:numPr>
        <w:spacing/>
        <w:ind w:right="0"/>
        <w:jc w:val="left"/>
        <w:rPr/>
      </w:pPr>
      <w:r>
        <w:rPr>
          <w:rFonts w:ascii="Times New Roman" w:hAnsi="Times New Roman" w:eastAsia="Times New Roman" w:cs="Times New Roman"/>
          <w:color w:val="000000"/>
          <w:sz w:val="24"/>
        </w:rPr>
        <w:t xml:space="preserve">Operations already dispatched are assessed for possible execution.</w:t>
      </w:r>
      <w:r/>
    </w:p>
    <w:p w14:paraId="6561AA81">
      <w:pPr>
        <w:pStyle w:val="668"/>
        <w:numPr>
          <w:ilvl w:val="0"/>
          <w:numId w:val="7"/>
        </w:numPr>
        <w:spacing/>
        <w:ind w:right="0"/>
        <w:jc w:val="left"/>
        <w:rPr/>
      </w:pPr>
      <w:r>
        <w:rPr>
          <w:rFonts w:ascii="Times New Roman" w:hAnsi="Times New Roman" w:eastAsia="Times New Roman" w:cs="Times New Roman"/>
          <w:color w:val="000000"/>
          <w:sz w:val="24"/>
        </w:rPr>
        <w:t xml:space="preserve">The backend does not silently move the task to another developer's computer.</w:t>
      </w:r>
      <w:r/>
    </w:p>
    <w:p w14:paraId="1969067D">
      <w:pPr>
        <w:pStyle w:val="668"/>
        <w:numPr>
          <w:ilvl w:val="0"/>
          <w:numId w:val="7"/>
        </w:numPr>
        <w:spacing/>
        <w:ind w:right="0"/>
        <w:jc w:val="left"/>
        <w:rPr/>
      </w:pPr>
      <w:r>
        <w:rPr>
          <w:rFonts w:ascii="Times New Roman" w:hAnsi="Times New Roman" w:eastAsia="Times New Roman" w:cs="Times New Roman"/>
          <w:color w:val="000000"/>
          <w:sz w:val="24"/>
        </w:rPr>
        <w:t xml:space="preserve">The user receives a truthful status and a useful next step.</w:t>
      </w:r>
      <w:r/>
    </w:p>
    <w:p w14:paraId="6358AD3E">
      <w:pPr>
        <w:pStyle w:val="141"/>
        <w:spacing/>
        <w:ind w:right="0" w:firstLine="0" w:left="0"/>
        <w:rPr/>
      </w:pPr>
      <w:r>
        <w:rPr>
          <w:rFonts w:ascii="Times New Roman" w:hAnsi="Times New Roman" w:eastAsia="Times New Roman" w:cs="Times New Roman"/>
          <w:b/>
          <w:color w:val="000000"/>
          <w:sz w:val="28"/>
        </w:rPr>
        <w:t xml:space="preserve">Reconnection procedure</w:t>
      </w:r>
      <w:r/>
    </w:p>
    <w:p w14:paraId="7E6CDC08">
      <w:pPr>
        <w:pStyle w:val="668"/>
        <w:numPr>
          <w:ilvl w:val="0"/>
          <w:numId w:val="8"/>
        </w:numPr>
        <w:spacing/>
        <w:ind w:right="0"/>
        <w:jc w:val="left"/>
        <w:rPr/>
      </w:pPr>
      <w:r>
        <w:rPr>
          <w:rFonts w:ascii="Times New Roman" w:hAnsi="Times New Roman" w:eastAsia="Times New Roman" w:cs="Times New Roman"/>
          <w:color w:val="000000"/>
          <w:sz w:val="24"/>
        </w:rPr>
        <w:t xml:space="preserve">Reauthenticate the bridge.</w:t>
      </w:r>
      <w:r/>
    </w:p>
    <w:p w14:paraId="4B9B5E07">
      <w:pPr>
        <w:pStyle w:val="668"/>
        <w:numPr>
          <w:ilvl w:val="0"/>
          <w:numId w:val="8"/>
        </w:numPr>
        <w:spacing/>
        <w:ind w:right="0"/>
        <w:jc w:val="left"/>
        <w:rPr/>
      </w:pPr>
      <w:r>
        <w:rPr>
          <w:rFonts w:ascii="Times New Roman" w:hAnsi="Times New Roman" w:eastAsia="Times New Roman" w:cs="Times New Roman"/>
          <w:color w:val="000000"/>
          <w:sz w:val="24"/>
        </w:rPr>
        <w:t xml:space="preserve">Verify the device is still registered and not revoked.</w:t>
      </w:r>
      <w:r/>
    </w:p>
    <w:p w14:paraId="4DE57AAE">
      <w:pPr>
        <w:pStyle w:val="668"/>
        <w:numPr>
          <w:ilvl w:val="0"/>
          <w:numId w:val="8"/>
        </w:numPr>
        <w:spacing/>
        <w:ind w:right="0"/>
        <w:jc w:val="left"/>
        <w:rPr/>
      </w:pPr>
      <w:r>
        <w:rPr>
          <w:rFonts w:ascii="Times New Roman" w:hAnsi="Times New Roman" w:eastAsia="Times New Roman" w:cs="Times New Roman"/>
          <w:color w:val="000000"/>
          <w:sz w:val="24"/>
        </w:rPr>
        <w:t xml:space="preserve">Verify protocol and capability compatibility.</w:t>
      </w:r>
      <w:r/>
    </w:p>
    <w:p w14:paraId="5C04D07F">
      <w:pPr>
        <w:pStyle w:val="668"/>
        <w:numPr>
          <w:ilvl w:val="0"/>
          <w:numId w:val="8"/>
        </w:numPr>
        <w:spacing/>
        <w:ind w:right="0"/>
        <w:jc w:val="left"/>
        <w:rPr/>
      </w:pPr>
      <w:r>
        <w:rPr>
          <w:rFonts w:ascii="Times New Roman" w:hAnsi="Times New Roman" w:eastAsia="Times New Roman" w:cs="Times New Roman"/>
          <w:color w:val="000000"/>
          <w:sz w:val="24"/>
        </w:rPr>
        <w:t xml:space="preserve">Exchange bounded information about unresolved operations.</w:t>
      </w:r>
      <w:r/>
    </w:p>
    <w:p w14:paraId="35823048">
      <w:pPr>
        <w:pStyle w:val="668"/>
        <w:numPr>
          <w:ilvl w:val="0"/>
          <w:numId w:val="8"/>
        </w:numPr>
        <w:spacing/>
        <w:ind w:right="0"/>
        <w:jc w:val="left"/>
        <w:rPr/>
      </w:pPr>
      <w:r>
        <w:rPr>
          <w:rFonts w:ascii="Times New Roman" w:hAnsi="Times New Roman" w:eastAsia="Times New Roman" w:cs="Times New Roman"/>
          <w:color w:val="000000"/>
          <w:sz w:val="24"/>
        </w:rPr>
        <w:t xml:space="preserve">Compare the bridge's operation journal with backend records.</w:t>
      </w:r>
      <w:r/>
    </w:p>
    <w:p w14:paraId="1DA7E5E8">
      <w:pPr>
        <w:pStyle w:val="668"/>
        <w:numPr>
          <w:ilvl w:val="0"/>
          <w:numId w:val="8"/>
        </w:numPr>
        <w:spacing/>
        <w:ind w:right="0"/>
        <w:jc w:val="left"/>
        <w:rPr/>
      </w:pPr>
      <w:r>
        <w:rPr>
          <w:rFonts w:ascii="Times New Roman" w:hAnsi="Times New Roman" w:eastAsia="Times New Roman" w:cs="Times New Roman"/>
          <w:color w:val="000000"/>
          <w:sz w:val="24"/>
        </w:rPr>
        <w:t xml:space="preserve">Reconcile dispatched or uncertain operations.</w:t>
      </w:r>
      <w:r/>
    </w:p>
    <w:p w14:paraId="2A5A7B04">
      <w:pPr>
        <w:pStyle w:val="668"/>
        <w:numPr>
          <w:ilvl w:val="0"/>
          <w:numId w:val="8"/>
        </w:numPr>
        <w:spacing/>
        <w:ind w:right="0"/>
        <w:jc w:val="left"/>
        <w:rPr/>
      </w:pPr>
      <w:r>
        <w:rPr>
          <w:rFonts w:ascii="Times New Roman" w:hAnsi="Times New Roman" w:eastAsia="Times New Roman" w:cs="Times New Roman"/>
          <w:color w:val="000000"/>
          <w:sz w:val="24"/>
        </w:rPr>
        <w:t xml:space="preserve">Revalidate current permissions and approvals.</w:t>
      </w:r>
      <w:r/>
    </w:p>
    <w:p w14:paraId="56FA4FC2">
      <w:pPr>
        <w:pStyle w:val="668"/>
        <w:numPr>
          <w:ilvl w:val="0"/>
          <w:numId w:val="8"/>
        </w:numPr>
        <w:spacing/>
        <w:ind w:right="0"/>
        <w:jc w:val="left"/>
        <w:rPr/>
      </w:pPr>
      <w:r>
        <w:rPr>
          <w:rFonts w:ascii="Times New Roman" w:hAnsi="Times New Roman" w:eastAsia="Times New Roman" w:cs="Times New Roman"/>
          <w:color w:val="000000"/>
          <w:sz w:val="24"/>
        </w:rPr>
        <w:t xml:space="preserve">Resume only operations that are safe and eligible to continue.</w:t>
      </w:r>
      <w:r/>
    </w:p>
    <w:p w14:paraId="0DCB9BE2">
      <w:pPr>
        <w:spacing/>
        <w:ind w:right="0" w:firstLine="0" w:left="0"/>
        <w:rPr/>
      </w:pPr>
      <w:r>
        <w:rPr>
          <w:rFonts w:ascii="Times New Roman" w:hAnsi="Times New Roman" w:eastAsia="Times New Roman" w:cs="Times New Roman"/>
          <w:color w:val="000000"/>
          <w:sz w:val="24"/>
        </w:rPr>
        <w:t xml:space="preserve">A stale approval must not become valid merely because a device reconnects. Similarly, restoring a backend database backup must not silently reinstate a revoked device.</w:t>
      </w:r>
      <w:r/>
    </w:p>
    <w:p w14:paraId="1FD93789">
      <w:pPr>
        <w:pStyle w:val="140"/>
        <w:spacing/>
        <w:ind w:right="0" w:firstLine="0" w:left="0"/>
        <w:rPr/>
      </w:pPr>
      <w:r>
        <w:rPr>
          <w:rFonts w:ascii="Times New Roman" w:hAnsi="Times New Roman" w:eastAsia="Times New Roman" w:cs="Times New Roman"/>
          <w:b/>
          <w:color w:val="000000"/>
          <w:sz w:val="36"/>
        </w:rPr>
        <w:t xml:space="preserve">04.10.09 Timeouts, leases and stale dispatches</w:t>
      </w:r>
      <w:r/>
    </w:p>
    <w:p w14:paraId="55990D8F">
      <w:pPr>
        <w:spacing/>
        <w:ind w:right="0" w:firstLine="0" w:left="0"/>
        <w:rPr/>
      </w:pPr>
      <w:r>
        <w:rPr>
          <w:rFonts w:ascii="Times New Roman" w:hAnsi="Times New Roman" w:eastAsia="Times New Roman" w:cs="Times New Roman"/>
          <w:color w:val="000000"/>
          <w:sz w:val="24"/>
        </w:rPr>
        <w:t xml:space="preserve">The protocol must define distinct time limits for different stages.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06"/>
        <w:gridCol w:w="6419"/>
      </w:tblGrid>
      <w:tr>
        <w:trPr/>
        <w:tc>
          <w:tcPr>
            <w:tcBorders/>
            <w:tcMar>
              <w:left w:w="15" w:type="dxa"/>
              <w:top w:w="15" w:type="dxa"/>
              <w:right w:w="15" w:type="dxa"/>
              <w:bottom w:w="15" w:type="dxa"/>
            </w:tcMar>
            <w:tcW w:w="2606" w:type="dxa"/>
            <w:vAlign w:val="center"/>
          </w:tcPr>
          <w:p w14:paraId="52AD950B">
            <w:pPr>
              <w:spacing/>
              <w:ind w:right="0" w:firstLine="0" w:left="0"/>
              <w:jc w:val="center"/>
              <w:rPr/>
            </w:pPr>
            <w:r>
              <w:rPr>
                <w:rFonts w:ascii="Times New Roman" w:hAnsi="Times New Roman" w:eastAsia="Times New Roman" w:cs="Times New Roman"/>
                <w:b/>
                <w:color w:val="000000"/>
                <w:sz w:val="24"/>
              </w:rPr>
              <w:t xml:space="preserve">Timeout category</w:t>
            </w:r>
            <w:r/>
          </w:p>
        </w:tc>
        <w:tc>
          <w:tcPr>
            <w:tcBorders/>
            <w:tcMar>
              <w:left w:w="15" w:type="dxa"/>
              <w:top w:w="15" w:type="dxa"/>
              <w:right w:w="15" w:type="dxa"/>
              <w:bottom w:w="15" w:type="dxa"/>
            </w:tcMar>
            <w:tcW w:w="6419" w:type="dxa"/>
            <w:vAlign w:val="center"/>
          </w:tcPr>
          <w:p w14:paraId="7B5D7315">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2606" w:type="dxa"/>
            <w:vAlign w:val="center"/>
          </w:tcPr>
          <w:p w14:paraId="3048D454">
            <w:pPr>
              <w:spacing/>
              <w:ind w:right="0" w:firstLine="0" w:left="0"/>
              <w:rPr/>
            </w:pPr>
            <w:r>
              <w:rPr>
                <w:rFonts w:ascii="Times New Roman" w:hAnsi="Times New Roman" w:eastAsia="Times New Roman" w:cs="Times New Roman"/>
                <w:color w:val="000000"/>
                <w:sz w:val="24"/>
              </w:rPr>
              <w:t xml:space="preserve">Poll request timeout</w:t>
            </w:r>
            <w:r/>
          </w:p>
        </w:tc>
        <w:tc>
          <w:tcPr>
            <w:tcBorders/>
            <w:tcMar>
              <w:left w:w="15" w:type="dxa"/>
              <w:top w:w="15" w:type="dxa"/>
              <w:right w:w="15" w:type="dxa"/>
              <w:bottom w:w="15" w:type="dxa"/>
            </w:tcMar>
            <w:tcW w:w="6419" w:type="dxa"/>
            <w:vAlign w:val="center"/>
          </w:tcPr>
          <w:p w14:paraId="4CCA06E0">
            <w:pPr>
              <w:spacing/>
              <w:ind w:right="0" w:firstLine="0" w:left="0"/>
              <w:rPr/>
            </w:pPr>
            <w:r>
              <w:rPr>
                <w:rFonts w:ascii="Times New Roman" w:hAnsi="Times New Roman" w:eastAsia="Times New Roman" w:cs="Times New Roman"/>
                <w:color w:val="000000"/>
                <w:sz w:val="24"/>
              </w:rPr>
              <w:t xml:space="preserve">Limits how long a bridge waits for a polling response</w:t>
            </w:r>
            <w:r/>
          </w:p>
        </w:tc>
      </w:tr>
      <w:tr>
        <w:trPr/>
        <w:tc>
          <w:tcPr>
            <w:tcBorders/>
            <w:tcMar>
              <w:left w:w="15" w:type="dxa"/>
              <w:top w:w="15" w:type="dxa"/>
              <w:right w:w="15" w:type="dxa"/>
              <w:bottom w:w="15" w:type="dxa"/>
            </w:tcMar>
            <w:tcW w:w="2606" w:type="dxa"/>
            <w:vAlign w:val="center"/>
          </w:tcPr>
          <w:p w14:paraId="330922C6">
            <w:pPr>
              <w:spacing/>
              <w:ind w:right="0" w:firstLine="0" w:left="0"/>
              <w:rPr/>
            </w:pPr>
            <w:r>
              <w:rPr>
                <w:rFonts w:ascii="Times New Roman" w:hAnsi="Times New Roman" w:eastAsia="Times New Roman" w:cs="Times New Roman"/>
                <w:color w:val="000000"/>
                <w:sz w:val="24"/>
              </w:rPr>
              <w:t xml:space="preserve">Dispatch deadline</w:t>
            </w:r>
            <w:r/>
          </w:p>
        </w:tc>
        <w:tc>
          <w:tcPr>
            <w:tcBorders/>
            <w:tcMar>
              <w:left w:w="15" w:type="dxa"/>
              <w:top w:w="15" w:type="dxa"/>
              <w:right w:w="15" w:type="dxa"/>
              <w:bottom w:w="15" w:type="dxa"/>
            </w:tcMar>
            <w:tcW w:w="6419" w:type="dxa"/>
            <w:vAlign w:val="center"/>
          </w:tcPr>
          <w:p w14:paraId="1828B828">
            <w:pPr>
              <w:spacing/>
              <w:ind w:right="0" w:firstLine="0" w:left="0"/>
              <w:rPr/>
            </w:pPr>
            <w:r>
              <w:rPr>
                <w:rFonts w:ascii="Times New Roman" w:hAnsi="Times New Roman" w:eastAsia="Times New Roman" w:cs="Times New Roman"/>
                <w:color w:val="000000"/>
                <w:sz w:val="24"/>
              </w:rPr>
              <w:t xml:space="preserve">Limits how long an operation remains eligible for dispatch</w:t>
            </w:r>
            <w:r/>
          </w:p>
        </w:tc>
      </w:tr>
      <w:tr>
        <w:trPr/>
        <w:tc>
          <w:tcPr>
            <w:tcBorders/>
            <w:tcMar>
              <w:left w:w="15" w:type="dxa"/>
              <w:top w:w="15" w:type="dxa"/>
              <w:right w:w="15" w:type="dxa"/>
              <w:bottom w:w="15" w:type="dxa"/>
            </w:tcMar>
            <w:tcW w:w="2606" w:type="dxa"/>
            <w:vAlign w:val="center"/>
          </w:tcPr>
          <w:p w14:paraId="1F5E7919">
            <w:pPr>
              <w:spacing/>
              <w:ind w:right="0" w:firstLine="0" w:left="0"/>
              <w:rPr/>
            </w:pPr>
            <w:r>
              <w:rPr>
                <w:rFonts w:ascii="Times New Roman" w:hAnsi="Times New Roman" w:eastAsia="Times New Roman" w:cs="Times New Roman"/>
                <w:color w:val="000000"/>
                <w:sz w:val="24"/>
              </w:rPr>
              <w:t xml:space="preserve">Acknowledgement timeout</w:t>
            </w:r>
            <w:r/>
          </w:p>
        </w:tc>
        <w:tc>
          <w:tcPr>
            <w:tcBorders/>
            <w:tcMar>
              <w:left w:w="15" w:type="dxa"/>
              <w:top w:w="15" w:type="dxa"/>
              <w:right w:w="15" w:type="dxa"/>
              <w:bottom w:w="15" w:type="dxa"/>
            </w:tcMar>
            <w:tcW w:w="6419" w:type="dxa"/>
            <w:vAlign w:val="center"/>
          </w:tcPr>
          <w:p w14:paraId="57B7E4E7">
            <w:pPr>
              <w:spacing/>
              <w:ind w:right="0" w:firstLine="0" w:left="0"/>
              <w:rPr/>
            </w:pPr>
            <w:r>
              <w:rPr>
                <w:rFonts w:ascii="Times New Roman" w:hAnsi="Times New Roman" w:eastAsia="Times New Roman" w:cs="Times New Roman"/>
                <w:color w:val="000000"/>
                <w:sz w:val="24"/>
              </w:rPr>
              <w:t xml:space="preserve">Detects that delivery acknowledgement is missing</w:t>
            </w:r>
            <w:r/>
          </w:p>
        </w:tc>
      </w:tr>
      <w:tr>
        <w:trPr/>
        <w:tc>
          <w:tcPr>
            <w:tcBorders/>
            <w:tcMar>
              <w:left w:w="15" w:type="dxa"/>
              <w:top w:w="15" w:type="dxa"/>
              <w:right w:w="15" w:type="dxa"/>
              <w:bottom w:w="15" w:type="dxa"/>
            </w:tcMar>
            <w:tcW w:w="2606" w:type="dxa"/>
            <w:vAlign w:val="center"/>
          </w:tcPr>
          <w:p w14:paraId="4632F25C">
            <w:pPr>
              <w:spacing/>
              <w:ind w:right="0" w:firstLine="0" w:left="0"/>
              <w:rPr/>
            </w:pPr>
            <w:r>
              <w:rPr>
                <w:rFonts w:ascii="Times New Roman" w:hAnsi="Times New Roman" w:eastAsia="Times New Roman" w:cs="Times New Roman"/>
                <w:color w:val="000000"/>
                <w:sz w:val="24"/>
              </w:rPr>
              <w:t xml:space="preserve">Tool execution timeout</w:t>
            </w:r>
            <w:r/>
          </w:p>
        </w:tc>
        <w:tc>
          <w:tcPr>
            <w:tcBorders/>
            <w:tcMar>
              <w:left w:w="15" w:type="dxa"/>
              <w:top w:w="15" w:type="dxa"/>
              <w:right w:w="15" w:type="dxa"/>
              <w:bottom w:w="15" w:type="dxa"/>
            </w:tcMar>
            <w:tcW w:w="6419" w:type="dxa"/>
            <w:vAlign w:val="center"/>
          </w:tcPr>
          <w:p w14:paraId="501415F5">
            <w:pPr>
              <w:spacing/>
              <w:ind w:right="0" w:firstLine="0" w:left="0"/>
              <w:rPr/>
            </w:pPr>
            <w:r>
              <w:rPr>
                <w:rFonts w:ascii="Times New Roman" w:hAnsi="Times New Roman" w:eastAsia="Times New Roman" w:cs="Times New Roman"/>
                <w:color w:val="000000"/>
                <w:sz w:val="24"/>
              </w:rPr>
              <w:t xml:space="preserve">Bounds a specific tool's execution</w:t>
            </w:r>
            <w:r/>
          </w:p>
        </w:tc>
      </w:tr>
      <w:tr>
        <w:trPr/>
        <w:tc>
          <w:tcPr>
            <w:tcBorders/>
            <w:tcMar>
              <w:left w:w="15" w:type="dxa"/>
              <w:top w:w="15" w:type="dxa"/>
              <w:right w:w="15" w:type="dxa"/>
              <w:bottom w:w="15" w:type="dxa"/>
            </w:tcMar>
            <w:tcW w:w="2606" w:type="dxa"/>
            <w:vAlign w:val="center"/>
          </w:tcPr>
          <w:p w14:paraId="5DE476F3">
            <w:pPr>
              <w:spacing/>
              <w:ind w:right="0" w:firstLine="0" w:left="0"/>
              <w:rPr/>
            </w:pPr>
            <w:r>
              <w:rPr>
                <w:rFonts w:ascii="Times New Roman" w:hAnsi="Times New Roman" w:eastAsia="Times New Roman" w:cs="Times New Roman"/>
                <w:color w:val="000000"/>
                <w:sz w:val="24"/>
              </w:rPr>
              <w:t xml:space="preserve">Result-report timeout</w:t>
            </w:r>
            <w:r/>
          </w:p>
        </w:tc>
        <w:tc>
          <w:tcPr>
            <w:tcBorders/>
            <w:tcMar>
              <w:left w:w="15" w:type="dxa"/>
              <w:top w:w="15" w:type="dxa"/>
              <w:right w:w="15" w:type="dxa"/>
              <w:bottom w:w="15" w:type="dxa"/>
            </w:tcMar>
            <w:tcW w:w="6419" w:type="dxa"/>
            <w:vAlign w:val="center"/>
          </w:tcPr>
          <w:p w14:paraId="66CCFA1B">
            <w:pPr>
              <w:spacing/>
              <w:ind w:right="0" w:firstLine="0" w:left="0"/>
              <w:rPr/>
            </w:pPr>
            <w:r>
              <w:rPr>
                <w:rFonts w:ascii="Times New Roman" w:hAnsi="Times New Roman" w:eastAsia="Times New Roman" w:cs="Times New Roman"/>
                <w:color w:val="000000"/>
                <w:sz w:val="24"/>
              </w:rPr>
              <w:t xml:space="preserve">Detects that an outcome has not reached the backend</w:t>
            </w:r>
            <w:r/>
          </w:p>
        </w:tc>
      </w:tr>
      <w:tr>
        <w:trPr/>
        <w:tc>
          <w:tcPr>
            <w:tcBorders/>
            <w:tcMar>
              <w:left w:w="15" w:type="dxa"/>
              <w:top w:w="15" w:type="dxa"/>
              <w:right w:w="15" w:type="dxa"/>
              <w:bottom w:w="15" w:type="dxa"/>
            </w:tcMar>
            <w:tcW w:w="2606" w:type="dxa"/>
            <w:vAlign w:val="center"/>
          </w:tcPr>
          <w:p w14:paraId="253C5F02">
            <w:pPr>
              <w:spacing/>
              <w:ind w:right="0" w:firstLine="0" w:left="0"/>
              <w:rPr/>
            </w:pPr>
            <w:r>
              <w:rPr>
                <w:rFonts w:ascii="Times New Roman" w:hAnsi="Times New Roman" w:eastAsia="Times New Roman" w:cs="Times New Roman"/>
                <w:color w:val="000000"/>
                <w:sz w:val="24"/>
              </w:rPr>
              <w:t xml:space="preserve">Heartbeat threshold</w:t>
            </w:r>
            <w:r/>
          </w:p>
        </w:tc>
        <w:tc>
          <w:tcPr>
            <w:tcBorders/>
            <w:tcMar>
              <w:left w:w="15" w:type="dxa"/>
              <w:top w:w="15" w:type="dxa"/>
              <w:right w:w="15" w:type="dxa"/>
              <w:bottom w:w="15" w:type="dxa"/>
            </w:tcMar>
            <w:tcW w:w="6419" w:type="dxa"/>
            <w:vAlign w:val="center"/>
          </w:tcPr>
          <w:p w14:paraId="40E4B859">
            <w:pPr>
              <w:spacing/>
              <w:ind w:right="0" w:firstLine="0" w:left="0"/>
              <w:rPr/>
            </w:pPr>
            <w:r>
              <w:rPr>
                <w:rFonts w:ascii="Times New Roman" w:hAnsi="Times New Roman" w:eastAsia="Times New Roman" w:cs="Times New Roman"/>
                <w:color w:val="000000"/>
                <w:sz w:val="24"/>
              </w:rPr>
              <w:t xml:space="preserve">Determines when a bridge should be considered offline</w:t>
            </w:r>
            <w:r/>
          </w:p>
        </w:tc>
      </w:tr>
      <w:tr>
        <w:trPr/>
        <w:tc>
          <w:tcPr>
            <w:tcBorders/>
            <w:tcMar>
              <w:left w:w="15" w:type="dxa"/>
              <w:top w:w="15" w:type="dxa"/>
              <w:right w:w="15" w:type="dxa"/>
              <w:bottom w:w="15" w:type="dxa"/>
            </w:tcMar>
            <w:tcW w:w="2606" w:type="dxa"/>
            <w:vAlign w:val="center"/>
          </w:tcPr>
          <w:p w14:paraId="1252ADCC">
            <w:pPr>
              <w:spacing/>
              <w:ind w:right="0" w:firstLine="0" w:left="0"/>
              <w:rPr/>
            </w:pPr>
            <w:r>
              <w:rPr>
                <w:rFonts w:ascii="Times New Roman" w:hAnsi="Times New Roman" w:eastAsia="Times New Roman" w:cs="Times New Roman"/>
                <w:color w:val="000000"/>
                <w:sz w:val="24"/>
              </w:rPr>
              <w:t xml:space="preserve">Claim or lease expiry</w:t>
            </w:r>
            <w:r/>
          </w:p>
        </w:tc>
        <w:tc>
          <w:tcPr>
            <w:tcBorders/>
            <w:tcMar>
              <w:left w:w="15" w:type="dxa"/>
              <w:top w:w="15" w:type="dxa"/>
              <w:right w:w="15" w:type="dxa"/>
              <w:bottom w:w="15" w:type="dxa"/>
            </w:tcMar>
            <w:tcW w:w="6419" w:type="dxa"/>
            <w:vAlign w:val="center"/>
          </w:tcPr>
          <w:p w14:paraId="0059F872">
            <w:pPr>
              <w:spacing/>
              <w:ind w:right="0" w:firstLine="0" w:left="0"/>
              <w:rPr/>
            </w:pPr>
            <w:r>
              <w:rPr>
                <w:rFonts w:ascii="Times New Roman" w:hAnsi="Times New Roman" w:eastAsia="Times New Roman" w:cs="Times New Roman"/>
                <w:color w:val="000000"/>
                <w:sz w:val="24"/>
              </w:rPr>
              <w:t xml:space="preserve">Allows recovery from a worker that may have stopped progressing</w:t>
            </w:r>
            <w:r/>
          </w:p>
        </w:tc>
      </w:tr>
    </w:tbl>
    <w:p w14:paraId="61778794">
      <w:pPr>
        <w:spacing/>
        <w:ind w:right="0" w:firstLine="0" w:left="0"/>
        <w:rPr/>
      </w:pPr>
      <w:r>
        <w:rPr>
          <w:rFonts w:ascii="Times New Roman" w:hAnsi="Times New Roman" w:eastAsia="Times New Roman" w:cs="Times New Roman"/>
          <w:color w:val="000000"/>
          <w:sz w:val="24"/>
        </w:rPr>
        <w:t xml:space="preserve">These timeouts are related but not interchangeable. For example, an acknowledgement timeout does not establish that execution failed.</w:t>
      </w:r>
      <w:r/>
    </w:p>
    <w:p w14:paraId="310DC6A0">
      <w:pPr>
        <w:pStyle w:val="141"/>
        <w:spacing/>
        <w:ind w:right="0" w:firstLine="0" w:left="0"/>
        <w:rPr/>
      </w:pPr>
      <w:r>
        <w:rPr>
          <w:rFonts w:ascii="Times New Roman" w:hAnsi="Times New Roman" w:eastAsia="Times New Roman" w:cs="Times New Roman"/>
          <w:b/>
          <w:color w:val="000000"/>
          <w:sz w:val="28"/>
        </w:rPr>
        <w:t xml:space="preserve">Lease requirements</w:t>
      </w:r>
      <w:r/>
    </w:p>
    <w:p w14:paraId="596CDC12">
      <w:pPr>
        <w:spacing/>
        <w:ind w:right="0" w:firstLine="0" w:left="0"/>
        <w:rPr/>
      </w:pPr>
      <w:r>
        <w:rPr>
          <w:rFonts w:ascii="Times New Roman" w:hAnsi="Times New Roman" w:eastAsia="Times New Roman" w:cs="Times New Roman"/>
          <w:color w:val="000000"/>
          <w:sz w:val="24"/>
        </w:rPr>
        <w:t xml:space="preserve">If the backend uses leases to coordinate workers:</w:t>
      </w:r>
      <w:r/>
    </w:p>
    <w:p w14:paraId="188D6CE1">
      <w:pPr>
        <w:pStyle w:val="668"/>
        <w:numPr>
          <w:ilvl w:val="0"/>
          <w:numId w:val="9"/>
        </w:numPr>
        <w:spacing/>
        <w:ind w:right="0"/>
        <w:jc w:val="left"/>
        <w:rPr/>
      </w:pPr>
      <w:r>
        <w:rPr>
          <w:rFonts w:ascii="Times New Roman" w:hAnsi="Times New Roman" w:eastAsia="Times New Roman" w:cs="Times New Roman"/>
          <w:color w:val="000000"/>
          <w:sz w:val="24"/>
        </w:rPr>
        <w:t xml:space="preserve">Claims must be atomic.</w:t>
      </w:r>
      <w:r/>
    </w:p>
    <w:p w14:paraId="6A024CDA">
      <w:pPr>
        <w:pStyle w:val="668"/>
        <w:numPr>
          <w:ilvl w:val="0"/>
          <w:numId w:val="9"/>
        </w:numPr>
        <w:spacing/>
        <w:ind w:right="0"/>
        <w:jc w:val="left"/>
        <w:rPr/>
      </w:pPr>
      <w:r>
        <w:rPr>
          <w:rFonts w:ascii="Times New Roman" w:hAnsi="Times New Roman" w:eastAsia="Times New Roman" w:cs="Times New Roman"/>
          <w:color w:val="000000"/>
          <w:sz w:val="24"/>
        </w:rPr>
        <w:t xml:space="preserve">Claims should include a worker identity and generation or fencing token.</w:t>
      </w:r>
      <w:r/>
    </w:p>
    <w:p w14:paraId="5533AF41">
      <w:pPr>
        <w:pStyle w:val="668"/>
        <w:numPr>
          <w:ilvl w:val="0"/>
          <w:numId w:val="9"/>
        </w:numPr>
        <w:spacing/>
        <w:ind w:right="0"/>
        <w:jc w:val="left"/>
        <w:rPr/>
      </w:pPr>
      <w:r>
        <w:rPr>
          <w:rFonts w:ascii="Times New Roman" w:hAnsi="Times New Roman" w:eastAsia="Times New Roman" w:cs="Times New Roman"/>
          <w:color w:val="000000"/>
          <w:sz w:val="24"/>
        </w:rPr>
        <w:t xml:space="preserve">A stale worker must not overwrite a newer authoritative task state.</w:t>
      </w:r>
      <w:r/>
    </w:p>
    <w:p w14:paraId="74F73E97">
      <w:pPr>
        <w:pStyle w:val="668"/>
        <w:numPr>
          <w:ilvl w:val="0"/>
          <w:numId w:val="9"/>
        </w:numPr>
        <w:spacing/>
        <w:ind w:right="0"/>
        <w:jc w:val="left"/>
        <w:rPr/>
      </w:pPr>
      <w:r>
        <w:rPr>
          <w:rFonts w:ascii="Times New Roman" w:hAnsi="Times New Roman" w:eastAsia="Times New Roman" w:cs="Times New Roman"/>
          <w:color w:val="000000"/>
          <w:sz w:val="24"/>
        </w:rPr>
        <w:t xml:space="preserve">Lease expiry does not prove that an old bridge operation stopped.</w:t>
      </w:r>
      <w:r/>
    </w:p>
    <w:p w14:paraId="54ABFCEA">
      <w:pPr>
        <w:pStyle w:val="668"/>
        <w:numPr>
          <w:ilvl w:val="0"/>
          <w:numId w:val="9"/>
        </w:numPr>
        <w:spacing/>
        <w:ind w:right="0"/>
        <w:jc w:val="left"/>
        <w:rPr/>
      </w:pPr>
      <w:r>
        <w:rPr>
          <w:rFonts w:ascii="Times New Roman" w:hAnsi="Times New Roman" w:eastAsia="Times New Roman" w:cs="Times New Roman"/>
          <w:color w:val="000000"/>
          <w:sz w:val="24"/>
        </w:rPr>
        <w:t xml:space="preserve">Any external side effect that might have happened must be reconciled before unsafe retry.</w:t>
      </w:r>
      <w:r/>
    </w:p>
    <w:p w14:paraId="2A848B15">
      <w:pPr>
        <w:pStyle w:val="668"/>
        <w:numPr>
          <w:ilvl w:val="0"/>
          <w:numId w:val="9"/>
        </w:numPr>
        <w:spacing/>
        <w:ind w:right="0"/>
        <w:jc w:val="left"/>
        <w:rPr/>
      </w:pPr>
      <w:r>
        <w:rPr>
          <w:rFonts w:ascii="Times New Roman" w:hAnsi="Times New Roman" w:eastAsia="Times New Roman" w:cs="Times New Roman"/>
          <w:color w:val="000000"/>
          <w:sz w:val="24"/>
        </w:rPr>
        <w:t xml:space="preserve">Expired dispatch deadlines must be enforced when the bridge receives or executes the request.</w:t>
      </w:r>
      <w:r/>
    </w:p>
    <w:p w14:paraId="2F3845A2">
      <w:pPr>
        <w:spacing/>
        <w:ind w:right="0" w:firstLine="0" w:left="0"/>
        <w:rPr/>
      </w:pPr>
      <w:r>
        <w:rPr>
          <w:rFonts w:ascii="Times New Roman" w:hAnsi="Times New Roman" w:eastAsia="Times New Roman" w:cs="Times New Roman"/>
          <w:color w:val="000000"/>
          <w:sz w:val="24"/>
        </w:rPr>
        <w:t xml:space="preserve">Actual timeout values should be selected after measuring normal network behavior, tool durations and recovery scenarios.</w:t>
      </w:r>
      <w:r/>
    </w:p>
    <w:p w14:paraId="31A68868">
      <w:pPr>
        <w:pStyle w:val="140"/>
        <w:spacing/>
        <w:ind w:right="0" w:firstLine="0" w:left="0"/>
        <w:rPr/>
      </w:pPr>
      <w:r>
        <w:rPr>
          <w:rFonts w:ascii="Times New Roman" w:hAnsi="Times New Roman" w:eastAsia="Times New Roman" w:cs="Times New Roman"/>
          <w:b/>
          <w:color w:val="000000"/>
          <w:sz w:val="36"/>
        </w:rPr>
        <w:t xml:space="preserve">04.10.10 Security requirements for bridge communication</w:t>
      </w:r>
      <w:r/>
    </w:p>
    <w:p w14:paraId="5BF9B88A">
      <w:pPr>
        <w:spacing/>
        <w:ind w:right="0" w:firstLine="0" w:left="0"/>
        <w:rPr/>
      </w:pPr>
      <w:r>
        <w:rPr>
          <w:rFonts w:ascii="Times New Roman" w:hAnsi="Times New Roman" w:eastAsia="Times New Roman" w:cs="Times New Roman"/>
          <w:color w:val="000000"/>
          <w:sz w:val="24"/>
        </w:rPr>
        <w:t xml:space="preserve">The transport must not be considered trustworthy merely because it runs on a private LAN.</w:t>
      </w:r>
      <w:r/>
    </w:p>
    <w:p w14:paraId="7B007A22">
      <w:pPr>
        <w:spacing/>
        <w:ind w:right="0" w:firstLine="0" w:left="0"/>
        <w:rPr/>
      </w:pPr>
      <w:r>
        <w:rPr>
          <w:rFonts w:ascii="Times New Roman" w:hAnsi="Times New Roman" w:eastAsia="Times New Roman" w:cs="Times New Roman"/>
          <w:color w:val="000000"/>
          <w:sz w:val="24"/>
        </w:rPr>
        <w:t xml:space="preserve">Required controls:</w:t>
      </w:r>
      <w:r/>
    </w:p>
    <w:p w14:paraId="51A2AAE2">
      <w:pPr>
        <w:pStyle w:val="668"/>
        <w:numPr>
          <w:ilvl w:val="0"/>
          <w:numId w:val="9"/>
        </w:numPr>
        <w:spacing/>
        <w:ind w:right="0"/>
        <w:jc w:val="left"/>
        <w:rPr/>
      </w:pPr>
      <w:r>
        <w:rPr>
          <w:rFonts w:ascii="Times New Roman" w:hAnsi="Times New Roman" w:eastAsia="Times New Roman" w:cs="Times New Roman"/>
          <w:color w:val="000000"/>
          <w:sz w:val="24"/>
        </w:rPr>
        <w:t xml:space="preserve">Authenticate each bridge independently.</w:t>
      </w:r>
      <w:r/>
    </w:p>
    <w:p w14:paraId="0EAFB648">
      <w:pPr>
        <w:pStyle w:val="668"/>
        <w:numPr>
          <w:ilvl w:val="0"/>
          <w:numId w:val="9"/>
        </w:numPr>
        <w:spacing/>
        <w:ind w:right="0"/>
        <w:jc w:val="left"/>
        <w:rPr/>
      </w:pPr>
      <w:r>
        <w:rPr>
          <w:rFonts w:ascii="Times New Roman" w:hAnsi="Times New Roman" w:eastAsia="Times New Roman" w:cs="Times New Roman"/>
          <w:color w:val="000000"/>
          <w:sz w:val="24"/>
        </w:rPr>
        <w:t xml:space="preserve">Validate the intended target device on every operation.</w:t>
      </w:r>
      <w:r/>
    </w:p>
    <w:p w14:paraId="2D7585E4">
      <w:pPr>
        <w:pStyle w:val="668"/>
        <w:numPr>
          <w:ilvl w:val="0"/>
          <w:numId w:val="9"/>
        </w:numPr>
        <w:spacing/>
        <w:ind w:right="0"/>
        <w:jc w:val="left"/>
        <w:rPr/>
      </w:pPr>
      <w:r>
        <w:rPr>
          <w:rFonts w:ascii="Times New Roman" w:hAnsi="Times New Roman" w:eastAsia="Times New Roman" w:cs="Times New Roman"/>
          <w:color w:val="000000"/>
          <w:sz w:val="24"/>
        </w:rPr>
        <w:t xml:space="preserve">Authorize the user, task, tool and operation before dispatch.</w:t>
      </w:r>
      <w:r/>
    </w:p>
    <w:p w14:paraId="1B168D71">
      <w:pPr>
        <w:pStyle w:val="668"/>
        <w:numPr>
          <w:ilvl w:val="0"/>
          <w:numId w:val="9"/>
        </w:numPr>
        <w:spacing/>
        <w:ind w:right="0"/>
        <w:jc w:val="left"/>
        <w:rPr/>
      </w:pPr>
      <w:r>
        <w:rPr>
          <w:rFonts w:ascii="Times New Roman" w:hAnsi="Times New Roman" w:eastAsia="Times New Roman" w:cs="Times New Roman"/>
          <w:color w:val="000000"/>
          <w:sz w:val="24"/>
        </w:rPr>
        <w:t xml:space="preserve">Reject revoked credentials and unsupported security-sensitive protocol versions.</w:t>
      </w:r>
      <w:r/>
    </w:p>
    <w:p w14:paraId="18D8335D">
      <w:pPr>
        <w:pStyle w:val="668"/>
        <w:numPr>
          <w:ilvl w:val="0"/>
          <w:numId w:val="9"/>
        </w:numPr>
        <w:spacing/>
        <w:ind w:right="0"/>
        <w:jc w:val="left"/>
        <w:rPr/>
      </w:pPr>
      <w:r>
        <w:rPr>
          <w:rFonts w:ascii="Times New Roman" w:hAnsi="Times New Roman" w:eastAsia="Times New Roman" w:cs="Times New Roman"/>
          <w:color w:val="000000"/>
          <w:sz w:val="24"/>
        </w:rPr>
        <w:t xml:space="preserve">Protect against replay and duplicate side effects.</w:t>
      </w:r>
      <w:r/>
    </w:p>
    <w:p w14:paraId="12320523">
      <w:pPr>
        <w:pStyle w:val="668"/>
        <w:numPr>
          <w:ilvl w:val="0"/>
          <w:numId w:val="9"/>
        </w:numPr>
        <w:spacing/>
        <w:ind w:right="0"/>
        <w:jc w:val="left"/>
        <w:rPr/>
      </w:pPr>
      <w:r>
        <w:rPr>
          <w:rFonts w:ascii="Times New Roman" w:hAnsi="Times New Roman" w:eastAsia="Times New Roman" w:cs="Times New Roman"/>
          <w:color w:val="000000"/>
          <w:sz w:val="24"/>
        </w:rPr>
        <w:t xml:space="preserve">Apply payload-size and request-rate limits.</w:t>
      </w:r>
      <w:r/>
    </w:p>
    <w:p w14:paraId="209A2254">
      <w:pPr>
        <w:pStyle w:val="668"/>
        <w:numPr>
          <w:ilvl w:val="0"/>
          <w:numId w:val="9"/>
        </w:numPr>
        <w:spacing/>
        <w:ind w:right="0"/>
        <w:jc w:val="left"/>
        <w:rPr/>
      </w:pPr>
      <w:r>
        <w:rPr>
          <w:rFonts w:ascii="Times New Roman" w:hAnsi="Times New Roman" w:eastAsia="Times New Roman" w:cs="Times New Roman"/>
          <w:color w:val="000000"/>
          <w:sz w:val="24"/>
        </w:rPr>
        <w:t xml:space="preserve">Keep PostgreSQL and the model endpoint private to their intended consumers.</w:t>
      </w:r>
      <w:r/>
    </w:p>
    <w:p w14:paraId="3CAF931C">
      <w:pPr>
        <w:pStyle w:val="668"/>
        <w:numPr>
          <w:ilvl w:val="0"/>
          <w:numId w:val="9"/>
        </w:numPr>
        <w:spacing/>
        <w:ind w:right="0"/>
        <w:jc w:val="left"/>
        <w:rPr/>
      </w:pPr>
      <w:r>
        <w:rPr>
          <w:rFonts w:ascii="Times New Roman" w:hAnsi="Times New Roman" w:eastAsia="Times New Roman" w:cs="Times New Roman"/>
          <w:color w:val="000000"/>
          <w:sz w:val="24"/>
        </w:rPr>
        <w:t xml:space="preserve">Avoid public internet exposure and port forwarding for the initial deployment.</w:t>
      </w:r>
      <w:r/>
    </w:p>
    <w:p w14:paraId="06766E34">
      <w:pPr>
        <w:pStyle w:val="668"/>
        <w:numPr>
          <w:ilvl w:val="0"/>
          <w:numId w:val="9"/>
        </w:numPr>
        <w:spacing/>
        <w:ind w:right="0"/>
        <w:jc w:val="left"/>
        <w:rPr/>
      </w:pPr>
      <w:r>
        <w:rPr>
          <w:rFonts w:ascii="Times New Roman" w:hAnsi="Times New Roman" w:eastAsia="Times New Roman" w:cs="Times New Roman"/>
          <w:color w:val="000000"/>
          <w:sz w:val="24"/>
        </w:rPr>
        <w:t xml:space="preserve">Use TLS where required by the LAN threat model and selected authentication scheme.</w:t>
      </w:r>
      <w:r/>
    </w:p>
    <w:p w14:paraId="7C301F16">
      <w:pPr>
        <w:pStyle w:val="668"/>
        <w:numPr>
          <w:ilvl w:val="0"/>
          <w:numId w:val="9"/>
        </w:numPr>
        <w:spacing/>
        <w:ind w:right="0"/>
        <w:jc w:val="left"/>
        <w:rPr/>
      </w:pPr>
      <w:r>
        <w:rPr>
          <w:rFonts w:ascii="Times New Roman" w:hAnsi="Times New Roman" w:eastAsia="Times New Roman" w:cs="Times New Roman"/>
          <w:color w:val="000000"/>
          <w:sz w:val="24"/>
        </w:rPr>
        <w:t xml:space="preserve">Ensure that the bridge does not expose an inbound listener unless the architecture explicitly requires one.</w:t>
      </w:r>
      <w:r/>
    </w:p>
    <w:p w14:paraId="673FE121">
      <w:pPr>
        <w:spacing/>
        <w:ind w:right="0" w:firstLine="0" w:left="0"/>
        <w:rPr/>
      </w:pPr>
      <w:r>
        <w:rPr>
          <w:rFonts w:ascii="Times New Roman" w:hAnsi="Times New Roman" w:eastAsia="Times New Roman" w:cs="Times New Roman"/>
          <w:color w:val="000000"/>
          <w:sz w:val="24"/>
        </w:rPr>
        <w:t xml:space="preserve">A polling design can reduce inbound firewall complexity, but it does not eliminate the need for authenticated transport, server-side authorization or local validation.</w:t>
      </w:r>
      <w:r/>
    </w:p>
    <w:p w14:paraId="15E8C31D">
      <w:pPr>
        <w:pStyle w:val="141"/>
        <w:spacing/>
        <w:ind w:right="0" w:firstLine="0" w:left="0"/>
        <w:rPr/>
      </w:pPr>
      <w:r>
        <w:rPr>
          <w:rFonts w:ascii="Times New Roman" w:hAnsi="Times New Roman" w:eastAsia="Times New Roman" w:cs="Times New Roman"/>
          <w:b/>
          <w:color w:val="000000"/>
          <w:sz w:val="28"/>
        </w:rPr>
        <w:t xml:space="preserve">Security failure behavior</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706"/>
        <w:gridCol w:w="5066"/>
      </w:tblGrid>
      <w:tr>
        <w:trPr/>
        <w:tc>
          <w:tcPr>
            <w:tcBorders/>
            <w:tcMar>
              <w:left w:w="15" w:type="dxa"/>
              <w:top w:w="15" w:type="dxa"/>
              <w:right w:w="15" w:type="dxa"/>
              <w:bottom w:w="15" w:type="dxa"/>
            </w:tcMar>
            <w:tcW w:w="3706" w:type="dxa"/>
            <w:vAlign w:val="center"/>
          </w:tcPr>
          <w:p w14:paraId="3DBD4E0D">
            <w:pPr>
              <w:spacing/>
              <w:ind w:right="0" w:firstLine="0" w:left="0"/>
              <w:jc w:val="center"/>
              <w:rPr/>
            </w:pPr>
            <w:r>
              <w:rPr>
                <w:rFonts w:ascii="Times New Roman" w:hAnsi="Times New Roman" w:eastAsia="Times New Roman" w:cs="Times New Roman"/>
                <w:b/>
                <w:color w:val="000000"/>
                <w:sz w:val="24"/>
              </w:rPr>
              <w:t xml:space="preserve">Condition</w:t>
            </w:r>
            <w:r/>
          </w:p>
        </w:tc>
        <w:tc>
          <w:tcPr>
            <w:tcBorders/>
            <w:tcMar>
              <w:left w:w="15" w:type="dxa"/>
              <w:top w:w="15" w:type="dxa"/>
              <w:right w:w="15" w:type="dxa"/>
              <w:bottom w:w="15" w:type="dxa"/>
            </w:tcMar>
            <w:tcW w:w="5066" w:type="dxa"/>
            <w:vAlign w:val="center"/>
          </w:tcPr>
          <w:p w14:paraId="2EE00457">
            <w:pPr>
              <w:spacing/>
              <w:ind w:right="0" w:firstLine="0" w:left="0"/>
              <w:jc w:val="center"/>
              <w:rPr/>
            </w:pPr>
            <w:r>
              <w:rPr>
                <w:rFonts w:ascii="Times New Roman" w:hAnsi="Times New Roman" w:eastAsia="Times New Roman" w:cs="Times New Roman"/>
                <w:b/>
                <w:color w:val="000000"/>
                <w:sz w:val="24"/>
              </w:rPr>
              <w:t xml:space="preserve">Required behavior</w:t>
            </w:r>
            <w:r/>
          </w:p>
        </w:tc>
      </w:tr>
      <w:tr>
        <w:trPr/>
        <w:tc>
          <w:tcPr>
            <w:tcBorders/>
            <w:tcMar>
              <w:left w:w="15" w:type="dxa"/>
              <w:top w:w="15" w:type="dxa"/>
              <w:right w:w="15" w:type="dxa"/>
              <w:bottom w:w="15" w:type="dxa"/>
            </w:tcMar>
            <w:tcW w:w="3706" w:type="dxa"/>
            <w:vAlign w:val="center"/>
          </w:tcPr>
          <w:p w14:paraId="367C1BF5">
            <w:pPr>
              <w:spacing/>
              <w:ind w:right="0" w:firstLine="0" w:left="0"/>
              <w:rPr/>
            </w:pPr>
            <w:r>
              <w:rPr>
                <w:rFonts w:ascii="Times New Roman" w:hAnsi="Times New Roman" w:eastAsia="Times New Roman" w:cs="Times New Roman"/>
                <w:color w:val="000000"/>
                <w:sz w:val="24"/>
              </w:rPr>
              <w:t xml:space="preserve">Invalid device credential</w:t>
            </w:r>
            <w:r/>
          </w:p>
        </w:tc>
        <w:tc>
          <w:tcPr>
            <w:tcBorders/>
            <w:tcMar>
              <w:left w:w="15" w:type="dxa"/>
              <w:top w:w="15" w:type="dxa"/>
              <w:right w:w="15" w:type="dxa"/>
              <w:bottom w:w="15" w:type="dxa"/>
            </w:tcMar>
            <w:tcW w:w="5066" w:type="dxa"/>
            <w:vAlign w:val="center"/>
          </w:tcPr>
          <w:p w14:paraId="6E42C74A">
            <w:pPr>
              <w:spacing/>
              <w:ind w:right="0" w:firstLine="0" w:left="0"/>
              <w:rPr/>
            </w:pPr>
            <w:r>
              <w:rPr>
                <w:rFonts w:ascii="Times New Roman" w:hAnsi="Times New Roman" w:eastAsia="Times New Roman" w:cs="Times New Roman"/>
                <w:color w:val="000000"/>
                <w:sz w:val="24"/>
              </w:rPr>
              <w:t xml:space="preserve">Reject the request</w:t>
            </w:r>
            <w:r/>
          </w:p>
        </w:tc>
      </w:tr>
      <w:tr>
        <w:trPr/>
        <w:tc>
          <w:tcPr>
            <w:tcBorders/>
            <w:tcMar>
              <w:left w:w="15" w:type="dxa"/>
              <w:top w:w="15" w:type="dxa"/>
              <w:right w:w="15" w:type="dxa"/>
              <w:bottom w:w="15" w:type="dxa"/>
            </w:tcMar>
            <w:tcW w:w="3706" w:type="dxa"/>
            <w:vAlign w:val="center"/>
          </w:tcPr>
          <w:p w14:paraId="08074950">
            <w:pPr>
              <w:spacing/>
              <w:ind w:right="0" w:firstLine="0" w:left="0"/>
              <w:rPr/>
            </w:pPr>
            <w:r>
              <w:rPr>
                <w:rFonts w:ascii="Times New Roman" w:hAnsi="Times New Roman" w:eastAsia="Times New Roman" w:cs="Times New Roman"/>
                <w:color w:val="000000"/>
                <w:sz w:val="24"/>
              </w:rPr>
              <w:t xml:space="preserve">Revoked device</w:t>
            </w:r>
            <w:r/>
          </w:p>
        </w:tc>
        <w:tc>
          <w:tcPr>
            <w:tcBorders/>
            <w:tcMar>
              <w:left w:w="15" w:type="dxa"/>
              <w:top w:w="15" w:type="dxa"/>
              <w:right w:w="15" w:type="dxa"/>
              <w:bottom w:w="15" w:type="dxa"/>
            </w:tcMar>
            <w:tcW w:w="5066" w:type="dxa"/>
            <w:vAlign w:val="center"/>
          </w:tcPr>
          <w:p w14:paraId="66F174C2">
            <w:pPr>
              <w:spacing/>
              <w:ind w:right="0" w:firstLine="0" w:left="0"/>
              <w:rPr/>
            </w:pPr>
            <w:r>
              <w:rPr>
                <w:rFonts w:ascii="Times New Roman" w:hAnsi="Times New Roman" w:eastAsia="Times New Roman" w:cs="Times New Roman"/>
                <w:color w:val="000000"/>
                <w:sz w:val="24"/>
              </w:rPr>
              <w:t xml:space="preserve">Block new dispatch and execution</w:t>
            </w:r>
            <w:r/>
          </w:p>
        </w:tc>
      </w:tr>
      <w:tr>
        <w:trPr/>
        <w:tc>
          <w:tcPr>
            <w:tcBorders/>
            <w:tcMar>
              <w:left w:w="15" w:type="dxa"/>
              <w:top w:w="15" w:type="dxa"/>
              <w:right w:w="15" w:type="dxa"/>
              <w:bottom w:w="15" w:type="dxa"/>
            </w:tcMar>
            <w:tcW w:w="3706" w:type="dxa"/>
            <w:vAlign w:val="center"/>
          </w:tcPr>
          <w:p w14:paraId="7519EB94">
            <w:pPr>
              <w:spacing/>
              <w:ind w:right="0" w:firstLine="0" w:left="0"/>
              <w:rPr/>
            </w:pPr>
            <w:r>
              <w:rPr>
                <w:rFonts w:ascii="Times New Roman" w:hAnsi="Times New Roman" w:eastAsia="Times New Roman" w:cs="Times New Roman"/>
                <w:color w:val="000000"/>
                <w:sz w:val="24"/>
              </w:rPr>
              <w:t xml:space="preserve">Mismatched operation or device IDs</w:t>
            </w:r>
            <w:r/>
          </w:p>
        </w:tc>
        <w:tc>
          <w:tcPr>
            <w:tcBorders/>
            <w:tcMar>
              <w:left w:w="15" w:type="dxa"/>
              <w:top w:w="15" w:type="dxa"/>
              <w:right w:w="15" w:type="dxa"/>
              <w:bottom w:w="15" w:type="dxa"/>
            </w:tcMar>
            <w:tcW w:w="5066" w:type="dxa"/>
            <w:vAlign w:val="center"/>
          </w:tcPr>
          <w:p w14:paraId="2297E9DB">
            <w:pPr>
              <w:spacing/>
              <w:ind w:right="0" w:firstLine="0" w:left="0"/>
              <w:rPr/>
            </w:pPr>
            <w:r>
              <w:rPr>
                <w:rFonts w:ascii="Times New Roman" w:hAnsi="Times New Roman" w:eastAsia="Times New Roman" w:cs="Times New Roman"/>
                <w:color w:val="000000"/>
                <w:sz w:val="24"/>
              </w:rPr>
              <w:t xml:space="preserve">Reject and record a safe diagnostic</w:t>
            </w:r>
            <w:r/>
          </w:p>
        </w:tc>
      </w:tr>
      <w:tr>
        <w:trPr/>
        <w:tc>
          <w:tcPr>
            <w:tcBorders/>
            <w:tcMar>
              <w:left w:w="15" w:type="dxa"/>
              <w:top w:w="15" w:type="dxa"/>
              <w:right w:w="15" w:type="dxa"/>
              <w:bottom w:w="15" w:type="dxa"/>
            </w:tcMar>
            <w:tcW w:w="3706" w:type="dxa"/>
            <w:vAlign w:val="center"/>
          </w:tcPr>
          <w:p w14:paraId="3929930D">
            <w:pPr>
              <w:spacing/>
              <w:ind w:right="0" w:firstLine="0" w:left="0"/>
              <w:rPr/>
            </w:pPr>
            <w:r>
              <w:rPr>
                <w:rFonts w:ascii="Times New Roman" w:hAnsi="Times New Roman" w:eastAsia="Times New Roman" w:cs="Times New Roman"/>
                <w:color w:val="000000"/>
                <w:sz w:val="24"/>
              </w:rPr>
              <w:t xml:space="preserve">Unknown tool</w:t>
            </w:r>
            <w:r/>
          </w:p>
        </w:tc>
        <w:tc>
          <w:tcPr>
            <w:tcBorders/>
            <w:tcMar>
              <w:left w:w="15" w:type="dxa"/>
              <w:top w:w="15" w:type="dxa"/>
              <w:right w:w="15" w:type="dxa"/>
              <w:bottom w:w="15" w:type="dxa"/>
            </w:tcMar>
            <w:tcW w:w="5066" w:type="dxa"/>
            <w:vAlign w:val="center"/>
          </w:tcPr>
          <w:p w14:paraId="5FD7ABE7">
            <w:pPr>
              <w:spacing/>
              <w:ind w:right="0" w:firstLine="0" w:left="0"/>
              <w:rPr/>
            </w:pPr>
            <w:r>
              <w:rPr>
                <w:rFonts w:ascii="Times New Roman" w:hAnsi="Times New Roman" w:eastAsia="Times New Roman" w:cs="Times New Roman"/>
                <w:color w:val="000000"/>
                <w:sz w:val="24"/>
              </w:rPr>
              <w:t xml:space="preserve">Reject locally</w:t>
            </w:r>
            <w:r/>
          </w:p>
        </w:tc>
      </w:tr>
      <w:tr>
        <w:trPr/>
        <w:tc>
          <w:tcPr>
            <w:tcBorders/>
            <w:tcMar>
              <w:left w:w="15" w:type="dxa"/>
              <w:top w:w="15" w:type="dxa"/>
              <w:right w:w="15" w:type="dxa"/>
              <w:bottom w:w="15" w:type="dxa"/>
            </w:tcMar>
            <w:tcW w:w="3706" w:type="dxa"/>
            <w:vAlign w:val="center"/>
          </w:tcPr>
          <w:p w14:paraId="7A1DC8E9">
            <w:pPr>
              <w:spacing/>
              <w:ind w:right="0" w:firstLine="0" w:left="0"/>
              <w:rPr/>
            </w:pPr>
            <w:r>
              <w:rPr>
                <w:rFonts w:ascii="Times New Roman" w:hAnsi="Times New Roman" w:eastAsia="Times New Roman" w:cs="Times New Roman"/>
                <w:color w:val="000000"/>
                <w:sz w:val="24"/>
              </w:rPr>
              <w:t xml:space="preserve">Invalid or expired approval</w:t>
            </w:r>
            <w:r/>
          </w:p>
        </w:tc>
        <w:tc>
          <w:tcPr>
            <w:tcBorders/>
            <w:tcMar>
              <w:left w:w="15" w:type="dxa"/>
              <w:top w:w="15" w:type="dxa"/>
              <w:right w:w="15" w:type="dxa"/>
              <w:bottom w:w="15" w:type="dxa"/>
            </w:tcMar>
            <w:tcW w:w="5066" w:type="dxa"/>
            <w:vAlign w:val="center"/>
          </w:tcPr>
          <w:p w14:paraId="125EF020">
            <w:pPr>
              <w:spacing/>
              <w:ind w:right="0" w:firstLine="0" w:left="0"/>
              <w:rPr/>
            </w:pPr>
            <w:r>
              <w:rPr>
                <w:rFonts w:ascii="Times New Roman" w:hAnsi="Times New Roman" w:eastAsia="Times New Roman" w:cs="Times New Roman"/>
                <w:color w:val="000000"/>
                <w:sz w:val="24"/>
              </w:rPr>
              <w:t xml:space="preserve">Do not execute</w:t>
            </w:r>
            <w:r/>
          </w:p>
        </w:tc>
      </w:tr>
      <w:tr>
        <w:trPr/>
        <w:tc>
          <w:tcPr>
            <w:tcBorders/>
            <w:tcMar>
              <w:left w:w="15" w:type="dxa"/>
              <w:top w:w="15" w:type="dxa"/>
              <w:right w:w="15" w:type="dxa"/>
              <w:bottom w:w="15" w:type="dxa"/>
            </w:tcMar>
            <w:tcW w:w="3706" w:type="dxa"/>
            <w:vAlign w:val="center"/>
          </w:tcPr>
          <w:p w14:paraId="12B746A9">
            <w:pPr>
              <w:spacing/>
              <w:ind w:right="0" w:firstLine="0" w:left="0"/>
              <w:rPr/>
            </w:pPr>
            <w:r>
              <w:rPr>
                <w:rFonts w:ascii="Times New Roman" w:hAnsi="Times New Roman" w:eastAsia="Times New Roman" w:cs="Times New Roman"/>
                <w:color w:val="000000"/>
                <w:sz w:val="24"/>
              </w:rPr>
              <w:t xml:space="preserve">Unavailable policy service</w:t>
            </w:r>
            <w:r/>
          </w:p>
        </w:tc>
        <w:tc>
          <w:tcPr>
            <w:tcBorders/>
            <w:tcMar>
              <w:left w:w="15" w:type="dxa"/>
              <w:top w:w="15" w:type="dxa"/>
              <w:right w:w="15" w:type="dxa"/>
              <w:bottom w:w="15" w:type="dxa"/>
            </w:tcMar>
            <w:tcW w:w="5066" w:type="dxa"/>
            <w:vAlign w:val="center"/>
          </w:tcPr>
          <w:p w14:paraId="24542B86">
            <w:pPr>
              <w:spacing/>
              <w:ind w:right="0" w:firstLine="0" w:left="0"/>
              <w:rPr/>
            </w:pPr>
            <w:r>
              <w:rPr>
                <w:rFonts w:ascii="Times New Roman" w:hAnsi="Times New Roman" w:eastAsia="Times New Roman" w:cs="Times New Roman"/>
                <w:color w:val="000000"/>
                <w:sz w:val="24"/>
              </w:rPr>
              <w:t xml:space="preserve">Fail closed for operations requiring policy validation</w:t>
            </w:r>
            <w:r/>
          </w:p>
        </w:tc>
      </w:tr>
      <w:tr>
        <w:trPr/>
        <w:tc>
          <w:tcPr>
            <w:tcBorders/>
            <w:tcMar>
              <w:left w:w="15" w:type="dxa"/>
              <w:top w:w="15" w:type="dxa"/>
              <w:right w:w="15" w:type="dxa"/>
              <w:bottom w:w="15" w:type="dxa"/>
            </w:tcMar>
            <w:tcW w:w="3706" w:type="dxa"/>
            <w:vAlign w:val="center"/>
          </w:tcPr>
          <w:p w14:paraId="34F73868">
            <w:pPr>
              <w:spacing/>
              <w:ind w:right="0" w:firstLine="0" w:left="0"/>
              <w:rPr/>
            </w:pPr>
            <w:r>
              <w:rPr>
                <w:rFonts w:ascii="Times New Roman" w:hAnsi="Times New Roman" w:eastAsia="Times New Roman" w:cs="Times New Roman"/>
                <w:color w:val="000000"/>
                <w:sz w:val="24"/>
              </w:rPr>
              <w:t xml:space="preserve">Invalid response correlation</w:t>
            </w:r>
            <w:r/>
          </w:p>
        </w:tc>
        <w:tc>
          <w:tcPr>
            <w:tcBorders/>
            <w:tcMar>
              <w:left w:w="15" w:type="dxa"/>
              <w:top w:w="15" w:type="dxa"/>
              <w:right w:w="15" w:type="dxa"/>
              <w:bottom w:w="15" w:type="dxa"/>
            </w:tcMar>
            <w:tcW w:w="5066" w:type="dxa"/>
            <w:vAlign w:val="center"/>
          </w:tcPr>
          <w:p w14:paraId="44BBD66D">
            <w:pPr>
              <w:spacing/>
              <w:ind w:right="0" w:firstLine="0" w:left="0"/>
              <w:rPr/>
            </w:pPr>
            <w:r>
              <w:rPr>
                <w:rFonts w:ascii="Times New Roman" w:hAnsi="Times New Roman" w:eastAsia="Times New Roman" w:cs="Times New Roman"/>
                <w:color w:val="000000"/>
                <w:sz w:val="24"/>
              </w:rPr>
              <w:t xml:space="preserve">Do not record success</w:t>
            </w:r>
            <w:r/>
          </w:p>
        </w:tc>
      </w:tr>
      <w:tr>
        <w:trPr/>
        <w:tc>
          <w:tcPr>
            <w:tcBorders/>
            <w:tcMar>
              <w:left w:w="15" w:type="dxa"/>
              <w:top w:w="15" w:type="dxa"/>
              <w:right w:w="15" w:type="dxa"/>
              <w:bottom w:w="15" w:type="dxa"/>
            </w:tcMar>
            <w:tcW w:w="3706" w:type="dxa"/>
            <w:vAlign w:val="center"/>
          </w:tcPr>
          <w:p w14:paraId="26F4457E">
            <w:pPr>
              <w:spacing/>
              <w:ind w:right="0" w:firstLine="0" w:left="0"/>
              <w:rPr/>
            </w:pPr>
            <w:r>
              <w:rPr>
                <w:rFonts w:ascii="Times New Roman" w:hAnsi="Times New Roman" w:eastAsia="Times New Roman" w:cs="Times New Roman"/>
                <w:color w:val="000000"/>
                <w:sz w:val="24"/>
              </w:rPr>
              <w:t xml:space="preserve">Missing result after possible execution</w:t>
            </w:r>
            <w:r/>
          </w:p>
        </w:tc>
        <w:tc>
          <w:tcPr>
            <w:tcBorders/>
            <w:tcMar>
              <w:left w:w="15" w:type="dxa"/>
              <w:top w:w="15" w:type="dxa"/>
              <w:right w:w="15" w:type="dxa"/>
              <w:bottom w:w="15" w:type="dxa"/>
            </w:tcMar>
            <w:tcW w:w="5066" w:type="dxa"/>
            <w:vAlign w:val="center"/>
          </w:tcPr>
          <w:p w14:paraId="3F6851A8">
            <w:pPr>
              <w:spacing/>
              <w:ind w:right="0" w:firstLine="0" w:left="0"/>
              <w:rPr/>
            </w:pPr>
            <w:r>
              <w:rPr>
                <w:rFonts w:ascii="Times New Roman" w:hAnsi="Times New Roman" w:eastAsia="Times New Roman" w:cs="Times New Roman"/>
                <w:color w:val="000000"/>
                <w:sz w:val="24"/>
              </w:rPr>
              <w:t xml:space="preserve">Reconcile or retain uncertainty</w:t>
            </w:r>
            <w:r/>
          </w:p>
        </w:tc>
      </w:tr>
    </w:tbl>
    <w:p w14:paraId="5298A740">
      <w:pPr>
        <w:pStyle w:val="140"/>
        <w:spacing/>
        <w:ind w:right="0" w:firstLine="0" w:left="0"/>
        <w:rPr/>
      </w:pPr>
      <w:r>
        <w:rPr>
          <w:rFonts w:ascii="Times New Roman" w:hAnsi="Times New Roman" w:eastAsia="Times New Roman" w:cs="Times New Roman"/>
          <w:b/>
          <w:color w:val="000000"/>
          <w:sz w:val="36"/>
        </w:rPr>
        <w:t xml:space="preserve">04.10.11 Implementation work packages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49"/>
        <w:gridCol w:w="2805"/>
        <w:gridCol w:w="4500"/>
      </w:tblGrid>
      <w:tr>
        <w:trPr/>
        <w:tc>
          <w:tcPr>
            <w:tcBorders/>
            <w:tcMar>
              <w:left w:w="15" w:type="dxa"/>
              <w:top w:w="15" w:type="dxa"/>
              <w:right w:w="15" w:type="dxa"/>
              <w:bottom w:w="15" w:type="dxa"/>
            </w:tcMar>
            <w:tcW w:w="2049" w:type="dxa"/>
            <w:vAlign w:val="center"/>
          </w:tcPr>
          <w:p w14:paraId="440B73D1">
            <w:pPr>
              <w:spacing/>
              <w:ind w:right="0" w:firstLine="0" w:left="0"/>
              <w:jc w:val="center"/>
              <w:rPr/>
            </w:pPr>
            <w:r>
              <w:rPr>
                <w:rFonts w:ascii="Times New Roman" w:hAnsi="Times New Roman" w:eastAsia="Times New Roman" w:cs="Times New Roman"/>
                <w:b/>
                <w:color w:val="000000"/>
                <w:sz w:val="24"/>
              </w:rPr>
              <w:t xml:space="preserve">Work item</w:t>
            </w:r>
            <w:r/>
          </w:p>
        </w:tc>
        <w:tc>
          <w:tcPr>
            <w:tcBorders/>
            <w:tcMar>
              <w:left w:w="15" w:type="dxa"/>
              <w:top w:w="15" w:type="dxa"/>
              <w:right w:w="15" w:type="dxa"/>
              <w:bottom w:w="15" w:type="dxa"/>
            </w:tcMar>
            <w:tcW w:w="2805" w:type="dxa"/>
            <w:vAlign w:val="center"/>
          </w:tcPr>
          <w:p w14:paraId="7F6BCFAE">
            <w:pPr>
              <w:spacing/>
              <w:ind w:right="0" w:firstLine="0" w:left="0"/>
              <w:jc w:val="center"/>
              <w:rPr/>
            </w:pPr>
            <w:r>
              <w:rPr>
                <w:rFonts w:ascii="Times New Roman" w:hAnsi="Times New Roman" w:eastAsia="Times New Roman" w:cs="Times New Roman"/>
                <w:b/>
                <w:color w:val="000000"/>
                <w:sz w:val="24"/>
              </w:rPr>
              <w:t xml:space="preserve">Owner</w:t>
            </w:r>
            <w:r/>
          </w:p>
        </w:tc>
        <w:tc>
          <w:tcPr>
            <w:tcBorders/>
            <w:tcMar>
              <w:left w:w="15" w:type="dxa"/>
              <w:top w:w="15" w:type="dxa"/>
              <w:right w:w="15" w:type="dxa"/>
              <w:bottom w:w="15" w:type="dxa"/>
            </w:tcMar>
            <w:tcW w:w="4500" w:type="dxa"/>
            <w:vAlign w:val="center"/>
          </w:tcPr>
          <w:p w14:paraId="10E846ED">
            <w:pPr>
              <w:spacing/>
              <w:ind w:right="0" w:firstLine="0" w:left="0"/>
              <w:jc w:val="center"/>
              <w:rPr/>
            </w:pPr>
            <w:r>
              <w:rPr>
                <w:rFonts w:ascii="Times New Roman" w:hAnsi="Times New Roman" w:eastAsia="Times New Roman" w:cs="Times New Roman"/>
                <w:b/>
                <w:color w:val="000000"/>
                <w:sz w:val="24"/>
              </w:rPr>
              <w:t xml:space="preserve">Acceptance condition</w:t>
            </w:r>
            <w:r/>
          </w:p>
        </w:tc>
      </w:tr>
      <w:tr>
        <w:trPr/>
        <w:tc>
          <w:tcPr>
            <w:tcBorders/>
            <w:tcMar>
              <w:left w:w="15" w:type="dxa"/>
              <w:top w:w="15" w:type="dxa"/>
              <w:right w:w="15" w:type="dxa"/>
              <w:bottom w:w="15" w:type="dxa"/>
            </w:tcMar>
            <w:tcW w:w="2049" w:type="dxa"/>
            <w:vAlign w:val="center"/>
          </w:tcPr>
          <w:p w14:paraId="012871F2">
            <w:pPr>
              <w:spacing/>
              <w:ind w:right="0" w:firstLine="0" w:left="0"/>
              <w:rPr/>
            </w:pPr>
            <w:r>
              <w:rPr>
                <w:rFonts w:ascii="Times New Roman" w:hAnsi="Times New Roman" w:eastAsia="Times New Roman" w:cs="Times New Roman"/>
                <w:color w:val="000000"/>
                <w:sz w:val="24"/>
              </w:rPr>
              <w:t xml:space="preserve">Bridge protocol schema</w:t>
            </w:r>
            <w:r/>
          </w:p>
        </w:tc>
        <w:tc>
          <w:tcPr>
            <w:tcBorders/>
            <w:tcMar>
              <w:left w:w="15" w:type="dxa"/>
              <w:top w:w="15" w:type="dxa"/>
              <w:right w:w="15" w:type="dxa"/>
              <w:bottom w:w="15" w:type="dxa"/>
            </w:tcMar>
            <w:tcW w:w="2805" w:type="dxa"/>
            <w:vAlign w:val="center"/>
          </w:tcPr>
          <w:p w14:paraId="33C2FD00">
            <w:pPr>
              <w:spacing/>
              <w:ind w:right="0" w:firstLine="0" w:left="0"/>
              <w:rPr/>
            </w:pPr>
            <w:r>
              <w:rPr>
                <w:rFonts w:ascii="Times New Roman" w:hAnsi="Times New Roman" w:eastAsia="Times New Roman" w:cs="Times New Roman"/>
                <w:color w:val="000000"/>
                <w:sz w:val="24"/>
              </w:rPr>
              <w:t xml:space="preserve">Developer 2, reviewed by all</w:t>
            </w:r>
            <w:r/>
          </w:p>
        </w:tc>
        <w:tc>
          <w:tcPr>
            <w:tcBorders/>
            <w:tcMar>
              <w:left w:w="15" w:type="dxa"/>
              <w:top w:w="15" w:type="dxa"/>
              <w:right w:w="15" w:type="dxa"/>
              <w:bottom w:w="15" w:type="dxa"/>
            </w:tcMar>
            <w:tcW w:w="4500" w:type="dxa"/>
            <w:vAlign w:val="center"/>
          </w:tcPr>
          <w:p w14:paraId="201A6D4A">
            <w:pPr>
              <w:spacing/>
              <w:ind w:right="0" w:firstLine="0" w:left="0"/>
              <w:rPr/>
            </w:pPr>
            <w:r>
              <w:rPr>
                <w:rFonts w:ascii="Times New Roman" w:hAnsi="Times New Roman" w:eastAsia="Times New Roman" w:cs="Times New Roman"/>
                <w:color w:val="000000"/>
                <w:sz w:val="24"/>
              </w:rPr>
              <w:t xml:space="preserve">Request and response fixtures agreed</w:t>
            </w:r>
            <w:r/>
          </w:p>
        </w:tc>
      </w:tr>
      <w:tr>
        <w:trPr/>
        <w:tc>
          <w:tcPr>
            <w:tcBorders/>
            <w:tcMar>
              <w:left w:w="15" w:type="dxa"/>
              <w:top w:w="15" w:type="dxa"/>
              <w:right w:w="15" w:type="dxa"/>
              <w:bottom w:w="15" w:type="dxa"/>
            </w:tcMar>
            <w:tcW w:w="2049" w:type="dxa"/>
            <w:vAlign w:val="center"/>
          </w:tcPr>
          <w:p w14:paraId="3D9F2E0E">
            <w:pPr>
              <w:spacing/>
              <w:ind w:right="0" w:firstLine="0" w:left="0"/>
              <w:rPr/>
            </w:pPr>
            <w:r>
              <w:rPr>
                <w:rFonts w:ascii="Times New Roman" w:hAnsi="Times New Roman" w:eastAsia="Times New Roman" w:cs="Times New Roman"/>
                <w:color w:val="000000"/>
                <w:sz w:val="24"/>
              </w:rPr>
              <w:t xml:space="preserve">Device authentication</w:t>
            </w:r>
            <w:r/>
          </w:p>
        </w:tc>
        <w:tc>
          <w:tcPr>
            <w:tcBorders/>
            <w:tcMar>
              <w:left w:w="15" w:type="dxa"/>
              <w:top w:w="15" w:type="dxa"/>
              <w:right w:w="15" w:type="dxa"/>
              <w:bottom w:w="15" w:type="dxa"/>
            </w:tcMar>
            <w:tcW w:w="2805" w:type="dxa"/>
            <w:vAlign w:val="center"/>
          </w:tcPr>
          <w:p w14:paraId="1AE6732E">
            <w:pPr>
              <w:spacing/>
              <w:ind w:right="0" w:firstLine="0" w:left="0"/>
              <w:rPr/>
            </w:pPr>
            <w:r>
              <w:rPr>
                <w:rFonts w:ascii="Times New Roman" w:hAnsi="Times New Roman" w:eastAsia="Times New Roman" w:cs="Times New Roman"/>
                <w:color w:val="000000"/>
                <w:sz w:val="24"/>
              </w:rPr>
              <w:t xml:space="preserve">Developer 1 + Developer 2</w:t>
            </w:r>
            <w:r/>
          </w:p>
        </w:tc>
        <w:tc>
          <w:tcPr>
            <w:tcBorders/>
            <w:tcMar>
              <w:left w:w="15" w:type="dxa"/>
              <w:top w:w="15" w:type="dxa"/>
              <w:right w:w="15" w:type="dxa"/>
              <w:bottom w:w="15" w:type="dxa"/>
            </w:tcMar>
            <w:tcW w:w="4500" w:type="dxa"/>
            <w:vAlign w:val="center"/>
          </w:tcPr>
          <w:p w14:paraId="24CF77F7">
            <w:pPr>
              <w:spacing/>
              <w:ind w:right="0" w:firstLine="0" w:left="0"/>
              <w:rPr/>
            </w:pPr>
            <w:r>
              <w:rPr>
                <w:rFonts w:ascii="Times New Roman" w:hAnsi="Times New Roman" w:eastAsia="Times New Roman" w:cs="Times New Roman"/>
                <w:color w:val="000000"/>
                <w:sz w:val="24"/>
              </w:rPr>
              <w:t xml:space="preserve">Invalid and revoked credentials rejected</w:t>
            </w:r>
            <w:r/>
          </w:p>
        </w:tc>
      </w:tr>
      <w:tr>
        <w:trPr/>
        <w:tc>
          <w:tcPr>
            <w:tcBorders/>
            <w:tcMar>
              <w:left w:w="15" w:type="dxa"/>
              <w:top w:w="15" w:type="dxa"/>
              <w:right w:w="15" w:type="dxa"/>
              <w:bottom w:w="15" w:type="dxa"/>
            </w:tcMar>
            <w:tcW w:w="2049" w:type="dxa"/>
            <w:vAlign w:val="center"/>
          </w:tcPr>
          <w:p w14:paraId="0BA2AA06">
            <w:pPr>
              <w:spacing/>
              <w:ind w:right="0" w:firstLine="0" w:left="0"/>
              <w:rPr/>
            </w:pPr>
            <w:r>
              <w:rPr>
                <w:rFonts w:ascii="Times New Roman" w:hAnsi="Times New Roman" w:eastAsia="Times New Roman" w:cs="Times New Roman"/>
                <w:color w:val="000000"/>
                <w:sz w:val="24"/>
              </w:rPr>
              <w:t xml:space="preserve">Polling and dispatch</w:t>
            </w:r>
            <w:r/>
          </w:p>
        </w:tc>
        <w:tc>
          <w:tcPr>
            <w:tcBorders/>
            <w:tcMar>
              <w:left w:w="15" w:type="dxa"/>
              <w:top w:w="15" w:type="dxa"/>
              <w:right w:w="15" w:type="dxa"/>
              <w:bottom w:w="15" w:type="dxa"/>
            </w:tcMar>
            <w:tcW w:w="2805" w:type="dxa"/>
            <w:vAlign w:val="center"/>
          </w:tcPr>
          <w:p w14:paraId="100A4764">
            <w:pPr>
              <w:spacing/>
              <w:ind w:right="0" w:firstLine="0" w:left="0"/>
              <w:rPr/>
            </w:pPr>
            <w:r>
              <w:rPr>
                <w:rFonts w:ascii="Times New Roman" w:hAnsi="Times New Roman" w:eastAsia="Times New Roman" w:cs="Times New Roman"/>
                <w:color w:val="000000"/>
                <w:sz w:val="24"/>
              </w:rPr>
              <w:t xml:space="preserve">Developer 1</w:t>
            </w:r>
            <w:r/>
          </w:p>
        </w:tc>
        <w:tc>
          <w:tcPr>
            <w:tcBorders/>
            <w:tcMar>
              <w:left w:w="15" w:type="dxa"/>
              <w:top w:w="15" w:type="dxa"/>
              <w:right w:w="15" w:type="dxa"/>
              <w:bottom w:w="15" w:type="dxa"/>
            </w:tcMar>
            <w:tcW w:w="4500" w:type="dxa"/>
            <w:vAlign w:val="center"/>
          </w:tcPr>
          <w:p w14:paraId="2E418815">
            <w:pPr>
              <w:spacing/>
              <w:ind w:right="0" w:firstLine="0" w:left="0"/>
              <w:rPr/>
            </w:pPr>
            <w:r>
              <w:rPr>
                <w:rFonts w:ascii="Times New Roman" w:hAnsi="Times New Roman" w:eastAsia="Times New Roman" w:cs="Times New Roman"/>
                <w:color w:val="000000"/>
                <w:sz w:val="24"/>
              </w:rPr>
              <w:t xml:space="preserve">Only eligible operations are returned to the authenticated target</w:t>
            </w:r>
            <w:r/>
          </w:p>
        </w:tc>
      </w:tr>
      <w:tr>
        <w:trPr/>
        <w:tc>
          <w:tcPr>
            <w:tcBorders/>
            <w:tcMar>
              <w:left w:w="15" w:type="dxa"/>
              <w:top w:w="15" w:type="dxa"/>
              <w:right w:w="15" w:type="dxa"/>
              <w:bottom w:w="15" w:type="dxa"/>
            </w:tcMar>
            <w:tcW w:w="2049" w:type="dxa"/>
            <w:vAlign w:val="center"/>
          </w:tcPr>
          <w:p w14:paraId="5C1B001E">
            <w:pPr>
              <w:spacing/>
              <w:ind w:right="0" w:firstLine="0" w:left="0"/>
              <w:rPr/>
            </w:pPr>
            <w:r>
              <w:rPr>
                <w:rFonts w:ascii="Times New Roman" w:hAnsi="Times New Roman" w:eastAsia="Times New Roman" w:cs="Times New Roman"/>
                <w:color w:val="000000"/>
                <w:sz w:val="24"/>
              </w:rPr>
              <w:t xml:space="preserve">Bridge request validation</w:t>
            </w:r>
            <w:r/>
          </w:p>
        </w:tc>
        <w:tc>
          <w:tcPr>
            <w:tcBorders/>
            <w:tcMar>
              <w:left w:w="15" w:type="dxa"/>
              <w:top w:w="15" w:type="dxa"/>
              <w:right w:w="15" w:type="dxa"/>
              <w:bottom w:w="15" w:type="dxa"/>
            </w:tcMar>
            <w:tcW w:w="2805" w:type="dxa"/>
            <w:vAlign w:val="center"/>
          </w:tcPr>
          <w:p w14:paraId="408C6969">
            <w:pPr>
              <w:spacing/>
              <w:ind w:right="0" w:firstLine="0" w:left="0"/>
              <w:rPr/>
            </w:pPr>
            <w:r>
              <w:rPr>
                <w:rFonts w:ascii="Times New Roman" w:hAnsi="Times New Roman" w:eastAsia="Times New Roman" w:cs="Times New Roman"/>
                <w:color w:val="000000"/>
                <w:sz w:val="24"/>
              </w:rPr>
              <w:t xml:space="preserve">Developer 2</w:t>
            </w:r>
            <w:r/>
          </w:p>
        </w:tc>
        <w:tc>
          <w:tcPr>
            <w:tcBorders/>
            <w:tcMar>
              <w:left w:w="15" w:type="dxa"/>
              <w:top w:w="15" w:type="dxa"/>
              <w:right w:w="15" w:type="dxa"/>
              <w:bottom w:w="15" w:type="dxa"/>
            </w:tcMar>
            <w:tcW w:w="4500" w:type="dxa"/>
            <w:vAlign w:val="center"/>
          </w:tcPr>
          <w:p w14:paraId="0DE03B23">
            <w:pPr>
              <w:spacing/>
              <w:ind w:right="0" w:firstLine="0" w:left="0"/>
              <w:rPr/>
            </w:pPr>
            <w:r>
              <w:rPr>
                <w:rFonts w:ascii="Times New Roman" w:hAnsi="Times New Roman" w:eastAsia="Times New Roman" w:cs="Times New Roman"/>
                <w:color w:val="000000"/>
                <w:sz w:val="24"/>
              </w:rPr>
              <w:t xml:space="preserve">Invalid operations rejected before execution</w:t>
            </w:r>
            <w:r/>
          </w:p>
        </w:tc>
      </w:tr>
      <w:tr>
        <w:trPr/>
        <w:tc>
          <w:tcPr>
            <w:tcBorders/>
            <w:tcMar>
              <w:left w:w="15" w:type="dxa"/>
              <w:top w:w="15" w:type="dxa"/>
              <w:right w:w="15" w:type="dxa"/>
              <w:bottom w:w="15" w:type="dxa"/>
            </w:tcMar>
            <w:tcW w:w="2049" w:type="dxa"/>
            <w:vAlign w:val="center"/>
          </w:tcPr>
          <w:p w14:paraId="5AD4DE76">
            <w:pPr>
              <w:spacing/>
              <w:ind w:right="0" w:firstLine="0" w:left="0"/>
              <w:rPr/>
            </w:pPr>
            <w:r>
              <w:rPr>
                <w:rFonts w:ascii="Times New Roman" w:hAnsi="Times New Roman" w:eastAsia="Times New Roman" w:cs="Times New Roman"/>
                <w:color w:val="000000"/>
                <w:sz w:val="24"/>
              </w:rPr>
              <w:t xml:space="preserve">Heartbeat and capabilities</w:t>
            </w:r>
            <w:r/>
          </w:p>
        </w:tc>
        <w:tc>
          <w:tcPr>
            <w:tcBorders/>
            <w:tcMar>
              <w:left w:w="15" w:type="dxa"/>
              <w:top w:w="15" w:type="dxa"/>
              <w:right w:w="15" w:type="dxa"/>
              <w:bottom w:w="15" w:type="dxa"/>
            </w:tcMar>
            <w:tcW w:w="2805" w:type="dxa"/>
            <w:vAlign w:val="center"/>
          </w:tcPr>
          <w:p w14:paraId="6D79F796">
            <w:pPr>
              <w:spacing/>
              <w:ind w:right="0" w:firstLine="0" w:left="0"/>
              <w:rPr/>
            </w:pPr>
            <w:r>
              <w:rPr>
                <w:rFonts w:ascii="Times New Roman" w:hAnsi="Times New Roman" w:eastAsia="Times New Roman" w:cs="Times New Roman"/>
                <w:color w:val="000000"/>
                <w:sz w:val="24"/>
              </w:rPr>
              <w:t xml:space="preserve">Developer 2</w:t>
            </w:r>
            <w:r/>
          </w:p>
        </w:tc>
        <w:tc>
          <w:tcPr>
            <w:tcBorders/>
            <w:tcMar>
              <w:left w:w="15" w:type="dxa"/>
              <w:top w:w="15" w:type="dxa"/>
              <w:right w:w="15" w:type="dxa"/>
              <w:bottom w:w="15" w:type="dxa"/>
            </w:tcMar>
            <w:tcW w:w="4500" w:type="dxa"/>
            <w:vAlign w:val="center"/>
          </w:tcPr>
          <w:p w14:paraId="753470CC">
            <w:pPr>
              <w:spacing/>
              <w:ind w:right="0" w:firstLine="0" w:left="0"/>
              <w:rPr/>
            </w:pPr>
            <w:r>
              <w:rPr>
                <w:rFonts w:ascii="Times New Roman" w:hAnsi="Times New Roman" w:eastAsia="Times New Roman" w:cs="Times New Roman"/>
                <w:color w:val="000000"/>
                <w:sz w:val="24"/>
              </w:rPr>
              <w:t xml:space="preserve">Online status and capability readiness distinguished</w:t>
            </w:r>
            <w:r/>
          </w:p>
        </w:tc>
      </w:tr>
      <w:tr>
        <w:trPr/>
        <w:tc>
          <w:tcPr>
            <w:tcBorders/>
            <w:tcMar>
              <w:left w:w="15" w:type="dxa"/>
              <w:top w:w="15" w:type="dxa"/>
              <w:right w:w="15" w:type="dxa"/>
              <w:bottom w:w="15" w:type="dxa"/>
            </w:tcMar>
            <w:tcW w:w="2049" w:type="dxa"/>
            <w:vAlign w:val="center"/>
          </w:tcPr>
          <w:p w14:paraId="736D3E76">
            <w:pPr>
              <w:spacing/>
              <w:ind w:right="0" w:firstLine="0" w:left="0"/>
              <w:rPr/>
            </w:pPr>
            <w:r>
              <w:rPr>
                <w:rFonts w:ascii="Times New Roman" w:hAnsi="Times New Roman" w:eastAsia="Times New Roman" w:cs="Times New Roman"/>
                <w:color w:val="000000"/>
                <w:sz w:val="24"/>
              </w:rPr>
              <w:t xml:space="preserve">Operation deduplication</w:t>
            </w:r>
            <w:r/>
          </w:p>
        </w:tc>
        <w:tc>
          <w:tcPr>
            <w:tcBorders/>
            <w:tcMar>
              <w:left w:w="15" w:type="dxa"/>
              <w:top w:w="15" w:type="dxa"/>
              <w:right w:w="15" w:type="dxa"/>
              <w:bottom w:w="15" w:type="dxa"/>
            </w:tcMar>
            <w:tcW w:w="2805" w:type="dxa"/>
            <w:vAlign w:val="center"/>
          </w:tcPr>
          <w:p w14:paraId="339ECF84">
            <w:pPr>
              <w:spacing/>
              <w:ind w:right="0" w:firstLine="0" w:left="0"/>
              <w:rPr/>
            </w:pPr>
            <w:r>
              <w:rPr>
                <w:rFonts w:ascii="Times New Roman" w:hAnsi="Times New Roman" w:eastAsia="Times New Roman" w:cs="Times New Roman"/>
                <w:color w:val="000000"/>
                <w:sz w:val="24"/>
              </w:rPr>
              <w:t xml:space="preserve">Developer 1 + Developer 2</w:t>
            </w:r>
            <w:r/>
          </w:p>
        </w:tc>
        <w:tc>
          <w:tcPr>
            <w:tcBorders/>
            <w:tcMar>
              <w:left w:w="15" w:type="dxa"/>
              <w:top w:w="15" w:type="dxa"/>
              <w:right w:w="15" w:type="dxa"/>
              <w:bottom w:w="15" w:type="dxa"/>
            </w:tcMar>
            <w:tcW w:w="4500" w:type="dxa"/>
            <w:vAlign w:val="center"/>
          </w:tcPr>
          <w:p w14:paraId="5F3ED11D">
            <w:pPr>
              <w:spacing/>
              <w:ind w:right="0" w:firstLine="0" w:left="0"/>
              <w:rPr/>
            </w:pPr>
            <w:r>
              <w:rPr>
                <w:rFonts w:ascii="Times New Roman" w:hAnsi="Times New Roman" w:eastAsia="Times New Roman" w:cs="Times New Roman"/>
                <w:color w:val="000000"/>
                <w:sz w:val="24"/>
              </w:rPr>
              <w:t xml:space="preserve">Duplicate delivery does not create duplicate logical operations</w:t>
            </w:r>
            <w:r/>
          </w:p>
        </w:tc>
      </w:tr>
      <w:tr>
        <w:trPr/>
        <w:tc>
          <w:tcPr>
            <w:tcBorders/>
            <w:tcMar>
              <w:left w:w="15" w:type="dxa"/>
              <w:top w:w="15" w:type="dxa"/>
              <w:right w:w="15" w:type="dxa"/>
              <w:bottom w:w="15" w:type="dxa"/>
            </w:tcMar>
            <w:tcW w:w="2049" w:type="dxa"/>
            <w:vAlign w:val="center"/>
          </w:tcPr>
          <w:p w14:paraId="43EB2207">
            <w:pPr>
              <w:spacing/>
              <w:ind w:right="0" w:firstLine="0" w:left="0"/>
              <w:rPr/>
            </w:pPr>
            <w:r>
              <w:rPr>
                <w:rFonts w:ascii="Times New Roman" w:hAnsi="Times New Roman" w:eastAsia="Times New Roman" w:cs="Times New Roman"/>
                <w:color w:val="000000"/>
                <w:sz w:val="24"/>
              </w:rPr>
              <w:t xml:space="preserve">Recovery and reconciliation</w:t>
            </w:r>
            <w:r/>
          </w:p>
        </w:tc>
        <w:tc>
          <w:tcPr>
            <w:tcBorders/>
            <w:tcMar>
              <w:left w:w="15" w:type="dxa"/>
              <w:top w:w="15" w:type="dxa"/>
              <w:right w:w="15" w:type="dxa"/>
              <w:bottom w:w="15" w:type="dxa"/>
            </w:tcMar>
            <w:tcW w:w="2805" w:type="dxa"/>
            <w:vAlign w:val="center"/>
          </w:tcPr>
          <w:p w14:paraId="59CE06CE">
            <w:pPr>
              <w:spacing/>
              <w:ind w:right="0" w:firstLine="0" w:left="0"/>
              <w:rPr/>
            </w:pPr>
            <w:r>
              <w:rPr>
                <w:rFonts w:ascii="Times New Roman" w:hAnsi="Times New Roman" w:eastAsia="Times New Roman" w:cs="Times New Roman"/>
                <w:color w:val="000000"/>
                <w:sz w:val="24"/>
              </w:rPr>
              <w:t xml:space="preserve">Developer 1, supported by Developer 2</w:t>
            </w:r>
            <w:r/>
          </w:p>
        </w:tc>
        <w:tc>
          <w:tcPr>
            <w:tcBorders/>
            <w:tcMar>
              <w:left w:w="15" w:type="dxa"/>
              <w:top w:w="15" w:type="dxa"/>
              <w:right w:w="15" w:type="dxa"/>
              <w:bottom w:w="15" w:type="dxa"/>
            </w:tcMar>
            <w:tcW w:w="4500" w:type="dxa"/>
            <w:vAlign w:val="center"/>
          </w:tcPr>
          <w:p w14:paraId="7F8323B4">
            <w:pPr>
              <w:spacing/>
              <w:ind w:right="0" w:firstLine="0" w:left="0"/>
              <w:rPr/>
            </w:pPr>
            <w:r>
              <w:rPr>
                <w:rFonts w:ascii="Times New Roman" w:hAnsi="Times New Roman" w:eastAsia="Times New Roman" w:cs="Times New Roman"/>
                <w:color w:val="000000"/>
                <w:sz w:val="24"/>
              </w:rPr>
              <w:t xml:space="preserve">Lost-response cases do not trigger unsafe blind retries</w:t>
            </w:r>
            <w:r/>
          </w:p>
        </w:tc>
      </w:tr>
      <w:tr>
        <w:trPr/>
        <w:tc>
          <w:tcPr>
            <w:tcBorders/>
            <w:tcMar>
              <w:left w:w="15" w:type="dxa"/>
              <w:top w:w="15" w:type="dxa"/>
              <w:right w:w="15" w:type="dxa"/>
              <w:bottom w:w="15" w:type="dxa"/>
            </w:tcMar>
            <w:tcW w:w="2049" w:type="dxa"/>
            <w:vAlign w:val="center"/>
          </w:tcPr>
          <w:p w14:paraId="2CEF14F2">
            <w:pPr>
              <w:spacing/>
              <w:ind w:right="0" w:firstLine="0" w:left="0"/>
              <w:rPr/>
            </w:pPr>
            <w:r>
              <w:rPr>
                <w:rFonts w:ascii="Times New Roman" w:hAnsi="Times New Roman" w:eastAsia="Times New Roman" w:cs="Times New Roman"/>
                <w:color w:val="000000"/>
                <w:sz w:val="24"/>
              </w:rPr>
              <w:t xml:space="preserve">Integration and security tests</w:t>
            </w:r>
            <w:r/>
          </w:p>
        </w:tc>
        <w:tc>
          <w:tcPr>
            <w:tcBorders/>
            <w:tcMar>
              <w:left w:w="15" w:type="dxa"/>
              <w:top w:w="15" w:type="dxa"/>
              <w:right w:w="15" w:type="dxa"/>
              <w:bottom w:w="15" w:type="dxa"/>
            </w:tcMar>
            <w:tcW w:w="2805" w:type="dxa"/>
            <w:vAlign w:val="center"/>
          </w:tcPr>
          <w:p w14:paraId="17C598F2">
            <w:pPr>
              <w:spacing/>
              <w:ind w:right="0" w:firstLine="0" w:left="0"/>
              <w:rPr/>
            </w:pPr>
            <w:r>
              <w:rPr>
                <w:rFonts w:ascii="Times New Roman" w:hAnsi="Times New Roman" w:eastAsia="Times New Roman" w:cs="Times New Roman"/>
                <w:color w:val="000000"/>
                <w:sz w:val="24"/>
              </w:rPr>
              <w:t xml:space="preserve">All three</w:t>
            </w:r>
            <w:r/>
          </w:p>
        </w:tc>
        <w:tc>
          <w:tcPr>
            <w:tcBorders/>
            <w:tcMar>
              <w:left w:w="15" w:type="dxa"/>
              <w:top w:w="15" w:type="dxa"/>
              <w:right w:w="15" w:type="dxa"/>
              <w:bottom w:w="15" w:type="dxa"/>
            </w:tcMar>
            <w:tcW w:w="4500" w:type="dxa"/>
            <w:vAlign w:val="center"/>
          </w:tcPr>
          <w:p w14:paraId="07F6BC66">
            <w:pPr>
              <w:spacing/>
              <w:ind w:right="0" w:firstLine="0" w:left="0"/>
              <w:rPr/>
            </w:pPr>
            <w:r>
              <w:rPr>
                <w:rFonts w:ascii="Times New Roman" w:hAnsi="Times New Roman" w:eastAsia="Times New Roman" w:cs="Times New Roman"/>
                <w:color w:val="000000"/>
                <w:sz w:val="24"/>
              </w:rPr>
              <w:t xml:space="preserve">Disconnect, revocation, replay and cross-device tests pass</w:t>
            </w:r>
            <w:r/>
          </w:p>
        </w:tc>
      </w:tr>
    </w:tbl>
    <w:p w14:paraId="76E434A4">
      <w:pPr>
        <w:spacing/>
        <w:ind w:right="0" w:firstLine="0" w:left="0"/>
        <w:rPr/>
      </w:pPr>
      <w:r>
        <w:rPr>
          <w:rFonts w:ascii="Times New Roman" w:hAnsi="Times New Roman" w:eastAsia="Times New Roman" w:cs="Times New Roman"/>
          <w:color w:val="000000"/>
          <w:sz w:val="24"/>
        </w:rPr>
        <w:t xml:space="preserve">Developer 3 should provide valid, invalid and malicious planner proposals as test fixtures, but must not implement an alternative bridge communication protocol.</w:t>
      </w:r>
      <w:r/>
    </w:p>
    <w:p w14:paraId="63290724">
      <w:pPr>
        <w:pStyle w:val="140"/>
        <w:spacing/>
        <w:ind w:right="0" w:firstLine="0" w:left="0"/>
        <w:rPr/>
      </w:pPr>
      <w:r>
        <w:rPr>
          <w:rFonts w:ascii="Times New Roman" w:hAnsi="Times New Roman" w:eastAsia="Times New Roman" w:cs="Times New Roman"/>
          <w:b/>
          <w:color w:val="000000"/>
          <w:sz w:val="36"/>
        </w:rPr>
        <w:t xml:space="preserve">04.10.12 Required integration tests</w:t>
      </w:r>
      <w:r/>
    </w:p>
    <w:p w14:paraId="1B98BB1C">
      <w:pPr>
        <w:spacing/>
        <w:ind w:right="0" w:firstLine="0" w:left="0"/>
        <w:rPr/>
      </w:pPr>
      <w:r>
        <w:rPr>
          <w:rFonts w:ascii="Times New Roman" w:hAnsi="Times New Roman" w:eastAsia="Times New Roman" w:cs="Times New Roman"/>
          <w:color w:val="000000"/>
          <w:sz w:val="24"/>
        </w:rPr>
        <w:t xml:space="preserve">The initial protocol must pass these scenarios:</w:t>
      </w:r>
      <w:r/>
    </w:p>
    <w:p w14:paraId="3920B383">
      <w:pPr>
        <w:pStyle w:val="668"/>
        <w:numPr>
          <w:ilvl w:val="0"/>
          <w:numId w:val="9"/>
        </w:numPr>
        <w:spacing/>
        <w:ind w:right="0"/>
        <w:jc w:val="left"/>
        <w:rPr/>
      </w:pPr>
      <w:r>
        <w:rPr>
          <w:rFonts w:ascii="Times New Roman" w:hAnsi="Times New Roman" w:eastAsia="Times New Roman" w:cs="Times New Roman"/>
          <w:color w:val="000000"/>
          <w:sz w:val="24"/>
        </w:rPr>
        <w:t xml:space="preserve">A registered bridge authenticates and reports its capabilities.</w:t>
      </w:r>
      <w:r/>
    </w:p>
    <w:p w14:paraId="12350D61">
      <w:pPr>
        <w:pStyle w:val="668"/>
        <w:numPr>
          <w:ilvl w:val="0"/>
          <w:numId w:val="9"/>
        </w:numPr>
        <w:spacing/>
        <w:ind w:right="0"/>
        <w:jc w:val="left"/>
        <w:rPr/>
      </w:pPr>
      <w:r>
        <w:rPr>
          <w:rFonts w:ascii="Times New Roman" w:hAnsi="Times New Roman" w:eastAsia="Times New Roman" w:cs="Times New Roman"/>
          <w:color w:val="000000"/>
          <w:sz w:val="24"/>
        </w:rPr>
        <w:t xml:space="preserve">An unregistered bridge cannot poll for work.</w:t>
      </w:r>
      <w:r/>
    </w:p>
    <w:p w14:paraId="73A4F6B1">
      <w:pPr>
        <w:pStyle w:val="668"/>
        <w:numPr>
          <w:ilvl w:val="0"/>
          <w:numId w:val="9"/>
        </w:numPr>
        <w:spacing/>
        <w:ind w:right="0"/>
        <w:jc w:val="left"/>
        <w:rPr/>
      </w:pPr>
      <w:r>
        <w:rPr>
          <w:rFonts w:ascii="Times New Roman" w:hAnsi="Times New Roman" w:eastAsia="Times New Roman" w:cs="Times New Roman"/>
          <w:color w:val="000000"/>
          <w:sz w:val="24"/>
        </w:rPr>
        <w:t xml:space="preserve">A bridge cannot receive another device's operation.</w:t>
      </w:r>
      <w:r/>
    </w:p>
    <w:p w14:paraId="3ED2DDBE">
      <w:pPr>
        <w:pStyle w:val="668"/>
        <w:numPr>
          <w:ilvl w:val="0"/>
          <w:numId w:val="9"/>
        </w:numPr>
        <w:spacing/>
        <w:ind w:right="0"/>
        <w:jc w:val="left"/>
        <w:rPr/>
      </w:pPr>
      <w:r>
        <w:rPr>
          <w:rFonts w:ascii="Times New Roman" w:hAnsi="Times New Roman" w:eastAsia="Times New Roman" w:cs="Times New Roman"/>
          <w:color w:val="000000"/>
          <w:sz w:val="24"/>
        </w:rPr>
        <w:t xml:space="preserve">An offline device does not cause silent rerouting.</w:t>
      </w:r>
      <w:r/>
    </w:p>
    <w:p w14:paraId="0600BB96">
      <w:pPr>
        <w:pStyle w:val="668"/>
        <w:numPr>
          <w:ilvl w:val="0"/>
          <w:numId w:val="9"/>
        </w:numPr>
        <w:spacing/>
        <w:ind w:right="0"/>
        <w:jc w:val="left"/>
        <w:rPr/>
      </w:pPr>
      <w:r>
        <w:rPr>
          <w:rFonts w:ascii="Times New Roman" w:hAnsi="Times New Roman" w:eastAsia="Times New Roman" w:cs="Times New Roman"/>
          <w:color w:val="000000"/>
          <w:sz w:val="24"/>
        </w:rPr>
        <w:t xml:space="preserve">Repeated polling does not create duplicate task steps.</w:t>
      </w:r>
      <w:r/>
    </w:p>
    <w:p w14:paraId="64AA9DB8">
      <w:pPr>
        <w:pStyle w:val="668"/>
        <w:numPr>
          <w:ilvl w:val="0"/>
          <w:numId w:val="9"/>
        </w:numPr>
        <w:spacing/>
        <w:ind w:right="0"/>
        <w:jc w:val="left"/>
        <w:rPr/>
      </w:pPr>
      <w:r>
        <w:rPr>
          <w:rFonts w:ascii="Times New Roman" w:hAnsi="Times New Roman" w:eastAsia="Times New Roman" w:cs="Times New Roman"/>
          <w:color w:val="000000"/>
          <w:sz w:val="24"/>
        </w:rPr>
        <w:t xml:space="preserve">Repeated delivery of the same operation ID does not blindly repeat a side effect.</w:t>
      </w:r>
      <w:r/>
    </w:p>
    <w:p w14:paraId="35430DAF">
      <w:pPr>
        <w:pStyle w:val="668"/>
        <w:numPr>
          <w:ilvl w:val="0"/>
          <w:numId w:val="9"/>
        </w:numPr>
        <w:spacing/>
        <w:ind w:right="0"/>
        <w:jc w:val="left"/>
        <w:rPr/>
      </w:pPr>
      <w:r>
        <w:rPr>
          <w:rFonts w:ascii="Times New Roman" w:hAnsi="Times New Roman" w:eastAsia="Times New Roman" w:cs="Times New Roman"/>
          <w:color w:val="000000"/>
          <w:sz w:val="24"/>
        </w:rPr>
        <w:t xml:space="preserve">Reusing an operation ID with different arguments is rejected.</w:t>
      </w:r>
      <w:r/>
    </w:p>
    <w:p w14:paraId="275CD7ED">
      <w:pPr>
        <w:pStyle w:val="668"/>
        <w:numPr>
          <w:ilvl w:val="0"/>
          <w:numId w:val="9"/>
        </w:numPr>
        <w:spacing/>
        <w:ind w:right="0"/>
        <w:jc w:val="left"/>
        <w:rPr/>
      </w:pPr>
      <w:r>
        <w:rPr>
          <w:rFonts w:ascii="Times New Roman" w:hAnsi="Times New Roman" w:eastAsia="Times New Roman" w:cs="Times New Roman"/>
          <w:color w:val="000000"/>
          <w:sz w:val="24"/>
        </w:rPr>
        <w:t xml:space="preserve">A lost acknowledgement is handled without assuming execution did not occur.</w:t>
      </w:r>
      <w:r/>
    </w:p>
    <w:p w14:paraId="2D40ED7E">
      <w:pPr>
        <w:pStyle w:val="668"/>
        <w:numPr>
          <w:ilvl w:val="0"/>
          <w:numId w:val="9"/>
        </w:numPr>
        <w:spacing/>
        <w:ind w:right="0"/>
        <w:jc w:val="left"/>
        <w:rPr/>
      </w:pPr>
      <w:r>
        <w:rPr>
          <w:rFonts w:ascii="Times New Roman" w:hAnsi="Times New Roman" w:eastAsia="Times New Roman" w:cs="Times New Roman"/>
          <w:color w:val="000000"/>
          <w:sz w:val="24"/>
        </w:rPr>
        <w:t xml:space="preserve">A lost result after execution triggers reconciliation.</w:t>
      </w:r>
      <w:r/>
    </w:p>
    <w:p w14:paraId="492ED686">
      <w:pPr>
        <w:pStyle w:val="668"/>
        <w:numPr>
          <w:ilvl w:val="0"/>
          <w:numId w:val="9"/>
        </w:numPr>
        <w:spacing/>
        <w:ind w:right="0"/>
        <w:jc w:val="left"/>
        <w:rPr/>
      </w:pPr>
      <w:r>
        <w:rPr>
          <w:rFonts w:ascii="Times New Roman" w:hAnsi="Times New Roman" w:eastAsia="Times New Roman" w:cs="Times New Roman"/>
          <w:color w:val="000000"/>
          <w:sz w:val="24"/>
        </w:rPr>
        <w:t xml:space="preserve">A backend restart recovers eligible and uncertain operations correctly.</w:t>
      </w:r>
      <w:r/>
    </w:p>
    <w:p w14:paraId="453FB342">
      <w:pPr>
        <w:pStyle w:val="668"/>
        <w:numPr>
          <w:ilvl w:val="0"/>
          <w:numId w:val="9"/>
        </w:numPr>
        <w:spacing/>
        <w:ind w:right="0"/>
        <w:jc w:val="left"/>
        <w:rPr/>
      </w:pPr>
      <w:r>
        <w:rPr>
          <w:rFonts w:ascii="Times New Roman" w:hAnsi="Times New Roman" w:eastAsia="Times New Roman" w:cs="Times New Roman"/>
          <w:color w:val="000000"/>
          <w:sz w:val="24"/>
        </w:rPr>
        <w:t xml:space="preserve">A revoked bridge remains blocked after reconnecting.</w:t>
      </w:r>
      <w:r/>
    </w:p>
    <w:p w14:paraId="2245395C">
      <w:pPr>
        <w:pStyle w:val="668"/>
        <w:numPr>
          <w:ilvl w:val="0"/>
          <w:numId w:val="9"/>
        </w:numPr>
        <w:spacing/>
        <w:ind w:right="0"/>
        <w:jc w:val="left"/>
        <w:rPr/>
      </w:pPr>
      <w:r>
        <w:rPr>
          <w:rFonts w:ascii="Times New Roman" w:hAnsi="Times New Roman" w:eastAsia="Times New Roman" w:cs="Times New Roman"/>
          <w:color w:val="000000"/>
          <w:sz w:val="24"/>
        </w:rPr>
        <w:t xml:space="preserve">An expired approval cannot authorize dispatch.</w:t>
      </w:r>
      <w:r/>
    </w:p>
    <w:p w14:paraId="44DB9447">
      <w:pPr>
        <w:pStyle w:val="668"/>
        <w:numPr>
          <w:ilvl w:val="0"/>
          <w:numId w:val="9"/>
        </w:numPr>
        <w:spacing/>
        <w:ind w:right="0"/>
        <w:jc w:val="left"/>
        <w:rPr/>
      </w:pPr>
      <w:r>
        <w:rPr>
          <w:rFonts w:ascii="Times New Roman" w:hAnsi="Times New Roman" w:eastAsia="Times New Roman" w:cs="Times New Roman"/>
          <w:color w:val="000000"/>
          <w:sz w:val="24"/>
        </w:rPr>
        <w:t xml:space="preserve">Unsupported protocol or tool versions fail closed.</w:t>
      </w:r>
      <w:r/>
    </w:p>
    <w:p w14:paraId="00DE02CC">
      <w:pPr>
        <w:pStyle w:val="668"/>
        <w:numPr>
          <w:ilvl w:val="0"/>
          <w:numId w:val="9"/>
        </w:numPr>
        <w:spacing/>
        <w:ind w:right="0"/>
        <w:jc w:val="left"/>
        <w:rPr/>
      </w:pPr>
      <w:r>
        <w:rPr>
          <w:rFonts w:ascii="Times New Roman" w:hAnsi="Times New Roman" w:eastAsia="Times New Roman" w:cs="Times New Roman"/>
          <w:color w:val="000000"/>
          <w:sz w:val="24"/>
        </w:rPr>
        <w:t xml:space="preserve">Three bridges can communicate concurrently without mixing task ownership.</w:t>
      </w:r>
      <w:r/>
    </w:p>
    <w:p w14:paraId="3B476FFE">
      <w:pPr>
        <w:pStyle w:val="668"/>
        <w:numPr>
          <w:ilvl w:val="0"/>
          <w:numId w:val="9"/>
        </w:numPr>
        <w:spacing/>
        <w:ind w:right="0"/>
        <w:jc w:val="left"/>
        <w:rPr/>
      </w:pPr>
      <w:r>
        <w:rPr>
          <w:rFonts w:ascii="Times New Roman" w:hAnsi="Times New Roman" w:eastAsia="Times New Roman" w:cs="Times New Roman"/>
          <w:color w:val="000000"/>
          <w:sz w:val="24"/>
        </w:rPr>
        <w:t xml:space="preserve">Heartbeat and diagnostics do not expose secrets or private file contents.</w:t>
      </w:r>
      <w:r/>
    </w:p>
    <w:p w14:paraId="5EBCAECA">
      <w:pPr>
        <w:spacing/>
        <w:ind w:right="0" w:firstLine="0" w:left="0"/>
        <w:rPr/>
      </w:pPr>
      <w:r>
        <w:rPr>
          <w:rFonts w:ascii="Times New Roman" w:hAnsi="Times New Roman" w:eastAsia="Times New Roman" w:cs="Times New Roman"/>
          <w:color w:val="000000"/>
          <w:sz w:val="24"/>
        </w:rPr>
        <w:t xml:space="preserve">These tests must be automated where practical, with real Windows integration tests for bridge behavior and PostgreSQL tests for durable coordination.</w:t>
      </w:r>
      <w:r/>
    </w:p>
    <w:p w14:paraId="17DC14E4">
      <w:pPr>
        <w:pStyle w:val="140"/>
        <w:spacing/>
        <w:ind w:right="0" w:firstLine="0" w:left="0"/>
        <w:rPr/>
      </w:pPr>
      <w:r>
        <w:rPr>
          <w:rFonts w:ascii="Times New Roman" w:hAnsi="Times New Roman" w:eastAsia="Times New Roman" w:cs="Times New Roman"/>
          <w:b/>
          <w:color w:val="000000"/>
          <w:sz w:val="36"/>
        </w:rPr>
        <w:t xml:space="preserve">04.10.13 Recommended initial decisions</w:t>
      </w:r>
      <w:r/>
    </w:p>
    <w:p w14:paraId="3917CBE0">
      <w:pPr>
        <w:spacing/>
        <w:ind w:right="0" w:firstLine="0" w:left="0"/>
        <w:rPr/>
      </w:pPr>
      <w:r>
        <w:rPr>
          <w:rFonts w:ascii="Times New Roman" w:hAnsi="Times New Roman" w:eastAsia="Times New Roman" w:cs="Times New Roman"/>
          <w:color w:val="000000"/>
          <w:sz w:val="24"/>
        </w:rPr>
        <w:t xml:space="preserve">The following choices are recommended for the first release, subject to the evidence and compatibility checks already identified.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977"/>
        <w:gridCol w:w="5020"/>
        <w:gridCol w:w="2357"/>
      </w:tblGrid>
      <w:tr>
        <w:trPr/>
        <w:tc>
          <w:tcPr>
            <w:tcBorders/>
            <w:tcMar>
              <w:left w:w="15" w:type="dxa"/>
              <w:top w:w="15" w:type="dxa"/>
              <w:right w:w="15" w:type="dxa"/>
              <w:bottom w:w="15" w:type="dxa"/>
            </w:tcMar>
            <w:tcW w:w="1977" w:type="dxa"/>
            <w:vAlign w:val="center"/>
          </w:tcPr>
          <w:p w14:paraId="00A18B94">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5020" w:type="dxa"/>
            <w:vAlign w:val="center"/>
          </w:tcPr>
          <w:p w14:paraId="416B2C3C">
            <w:pPr>
              <w:spacing/>
              <w:ind w:right="0" w:firstLine="0" w:left="0"/>
              <w:jc w:val="center"/>
              <w:rPr/>
            </w:pPr>
            <w:r>
              <w:rPr>
                <w:rFonts w:ascii="Times New Roman" w:hAnsi="Times New Roman" w:eastAsia="Times New Roman" w:cs="Times New Roman"/>
                <w:b/>
                <w:color w:val="000000"/>
                <w:sz w:val="24"/>
              </w:rPr>
              <w:t xml:space="preserve">Recommendation</w:t>
            </w:r>
            <w:r/>
          </w:p>
        </w:tc>
        <w:tc>
          <w:tcPr>
            <w:tcBorders/>
            <w:tcMar>
              <w:left w:w="15" w:type="dxa"/>
              <w:top w:w="15" w:type="dxa"/>
              <w:right w:w="15" w:type="dxa"/>
              <w:bottom w:w="15" w:type="dxa"/>
            </w:tcMar>
            <w:tcW w:w="2357" w:type="dxa"/>
            <w:vAlign w:val="center"/>
          </w:tcPr>
          <w:p w14:paraId="6C0476F5">
            <w:pPr>
              <w:spacing/>
              <w:ind w:right="0" w:firstLine="0" w:left="0"/>
              <w:jc w:val="center"/>
              <w:rPr/>
            </w:pPr>
            <w:r>
              <w:rPr>
                <w:rFonts w:ascii="Times New Roman" w:hAnsi="Times New Roman" w:eastAsia="Times New Roman" w:cs="Times New Roman"/>
                <w:b/>
                <w:color w:val="000000"/>
                <w:sz w:val="24"/>
              </w:rPr>
              <w:t xml:space="preserve">Status</w:t>
            </w:r>
            <w:r/>
          </w:p>
        </w:tc>
      </w:tr>
      <w:tr>
        <w:trPr/>
        <w:tc>
          <w:tcPr>
            <w:tcBorders/>
            <w:tcMar>
              <w:left w:w="15" w:type="dxa"/>
              <w:top w:w="15" w:type="dxa"/>
              <w:right w:w="15" w:type="dxa"/>
              <w:bottom w:w="15" w:type="dxa"/>
            </w:tcMar>
            <w:tcW w:w="1977" w:type="dxa"/>
            <w:vAlign w:val="center"/>
          </w:tcPr>
          <w:p w14:paraId="51F81544">
            <w:pPr>
              <w:spacing/>
              <w:ind w:right="0" w:firstLine="0" w:left="0"/>
              <w:rPr/>
            </w:pPr>
            <w:r>
              <w:rPr>
                <w:rFonts w:ascii="Times New Roman" w:hAnsi="Times New Roman" w:eastAsia="Times New Roman" w:cs="Times New Roman"/>
                <w:color w:val="000000"/>
                <w:sz w:val="24"/>
              </w:rPr>
              <w:t xml:space="preserve">Bridge communication</w:t>
            </w:r>
            <w:r/>
          </w:p>
        </w:tc>
        <w:tc>
          <w:tcPr>
            <w:tcBorders/>
            <w:tcMar>
              <w:left w:w="15" w:type="dxa"/>
              <w:top w:w="15" w:type="dxa"/>
              <w:right w:w="15" w:type="dxa"/>
              <w:bottom w:w="15" w:type="dxa"/>
            </w:tcMar>
            <w:tcW w:w="5020" w:type="dxa"/>
            <w:vAlign w:val="center"/>
          </w:tcPr>
          <w:p w14:paraId="7E9D6FFB">
            <w:pPr>
              <w:spacing/>
              <w:ind w:right="0" w:firstLine="0" w:left="0"/>
              <w:rPr/>
            </w:pPr>
            <w:r>
              <w:rPr>
                <w:rFonts w:ascii="Times New Roman" w:hAnsi="Times New Roman" w:eastAsia="Times New Roman" w:cs="Times New Roman"/>
                <w:color w:val="000000"/>
                <w:sz w:val="24"/>
              </w:rPr>
              <w:t xml:space="preserve">Authenticated outbound polling</w:t>
            </w:r>
            <w:r/>
          </w:p>
        </w:tc>
        <w:tc>
          <w:tcPr>
            <w:tcBorders/>
            <w:tcMar>
              <w:left w:w="15" w:type="dxa"/>
              <w:top w:w="15" w:type="dxa"/>
              <w:right w:w="15" w:type="dxa"/>
              <w:bottom w:w="15" w:type="dxa"/>
            </w:tcMar>
            <w:tcW w:w="2357" w:type="dxa"/>
            <w:vAlign w:val="center"/>
          </w:tcPr>
          <w:p w14:paraId="7CFC0786">
            <w:pPr>
              <w:spacing/>
              <w:ind w:right="0" w:firstLine="0" w:left="0"/>
              <w:rPr/>
            </w:pPr>
            <w:r>
              <w:rPr>
                <w:rFonts w:ascii="Times New Roman" w:hAnsi="Times New Roman" w:eastAsia="Times New Roman" w:cs="Times New Roman"/>
                <w:color w:val="000000"/>
                <w:sz w:val="24"/>
              </w:rPr>
              <w:t xml:space="preserve">Provisional</w:t>
            </w:r>
            <w:r/>
          </w:p>
        </w:tc>
      </w:tr>
      <w:tr>
        <w:trPr/>
        <w:tc>
          <w:tcPr>
            <w:tcBorders/>
            <w:tcMar>
              <w:left w:w="15" w:type="dxa"/>
              <w:top w:w="15" w:type="dxa"/>
              <w:right w:w="15" w:type="dxa"/>
              <w:bottom w:w="15" w:type="dxa"/>
            </w:tcMar>
            <w:tcW w:w="1977" w:type="dxa"/>
            <w:vAlign w:val="center"/>
          </w:tcPr>
          <w:p w14:paraId="686C0268">
            <w:pPr>
              <w:spacing/>
              <w:ind w:right="0" w:firstLine="0" w:left="0"/>
              <w:rPr/>
            </w:pPr>
            <w:r>
              <w:rPr>
                <w:rFonts w:ascii="Times New Roman" w:hAnsi="Times New Roman" w:eastAsia="Times New Roman" w:cs="Times New Roman"/>
                <w:color w:val="000000"/>
                <w:sz w:val="24"/>
              </w:rPr>
              <w:t xml:space="preserve">Operation authority</w:t>
            </w:r>
            <w:r/>
          </w:p>
        </w:tc>
        <w:tc>
          <w:tcPr>
            <w:tcBorders/>
            <w:tcMar>
              <w:left w:w="15" w:type="dxa"/>
              <w:top w:w="15" w:type="dxa"/>
              <w:right w:w="15" w:type="dxa"/>
              <w:bottom w:w="15" w:type="dxa"/>
            </w:tcMar>
            <w:tcW w:w="5020" w:type="dxa"/>
            <w:vAlign w:val="center"/>
          </w:tcPr>
          <w:p w14:paraId="60D088C3">
            <w:pPr>
              <w:spacing/>
              <w:ind w:right="0" w:firstLine="0" w:left="0"/>
              <w:rPr/>
            </w:pPr>
            <w:r>
              <w:rPr>
                <w:rFonts w:ascii="Times New Roman" w:hAnsi="Times New Roman" w:eastAsia="Times New Roman" w:cs="Times New Roman"/>
                <w:color w:val="000000"/>
                <w:sz w:val="24"/>
              </w:rPr>
              <w:t xml:space="preserve">Backend task and policy state</w:t>
            </w:r>
            <w:r/>
          </w:p>
        </w:tc>
        <w:tc>
          <w:tcPr>
            <w:tcBorders/>
            <w:tcMar>
              <w:left w:w="15" w:type="dxa"/>
              <w:top w:w="15" w:type="dxa"/>
              <w:right w:w="15" w:type="dxa"/>
              <w:bottom w:w="15" w:type="dxa"/>
            </w:tcMar>
            <w:tcW w:w="2357" w:type="dxa"/>
            <w:vAlign w:val="center"/>
          </w:tcPr>
          <w:p w14:paraId="0DE2E753">
            <w:pPr>
              <w:spacing/>
              <w:ind w:right="0" w:firstLine="0" w:left="0"/>
              <w:rPr/>
            </w:pPr>
            <w:r>
              <w:rPr>
                <w:rFonts w:ascii="Times New Roman" w:hAnsi="Times New Roman" w:eastAsia="Times New Roman" w:cs="Times New Roman"/>
                <w:color w:val="000000"/>
                <w:sz w:val="24"/>
              </w:rPr>
              <w:t xml:space="preserve">Required architectural invariant</w:t>
            </w:r>
            <w:r/>
          </w:p>
        </w:tc>
      </w:tr>
      <w:tr>
        <w:trPr/>
        <w:tc>
          <w:tcPr>
            <w:tcBorders/>
            <w:tcMar>
              <w:left w:w="15" w:type="dxa"/>
              <w:top w:w="15" w:type="dxa"/>
              <w:right w:w="15" w:type="dxa"/>
              <w:bottom w:w="15" w:type="dxa"/>
            </w:tcMar>
            <w:tcW w:w="1977" w:type="dxa"/>
            <w:vAlign w:val="center"/>
          </w:tcPr>
          <w:p w14:paraId="089B6F96">
            <w:pPr>
              <w:spacing/>
              <w:ind w:right="0" w:firstLine="0" w:left="0"/>
              <w:rPr/>
            </w:pPr>
            <w:r>
              <w:rPr>
                <w:rFonts w:ascii="Times New Roman" w:hAnsi="Times New Roman" w:eastAsia="Times New Roman" w:cs="Times New Roman"/>
                <w:color w:val="000000"/>
                <w:sz w:val="24"/>
              </w:rPr>
              <w:t xml:space="preserve">Local execution validation</w:t>
            </w:r>
            <w:r/>
          </w:p>
        </w:tc>
        <w:tc>
          <w:tcPr>
            <w:tcBorders/>
            <w:tcMar>
              <w:left w:w="15" w:type="dxa"/>
              <w:top w:w="15" w:type="dxa"/>
              <w:right w:w="15" w:type="dxa"/>
              <w:bottom w:w="15" w:type="dxa"/>
            </w:tcMar>
            <w:tcW w:w="5020" w:type="dxa"/>
            <w:vAlign w:val="center"/>
          </w:tcPr>
          <w:p w14:paraId="266A9258">
            <w:pPr>
              <w:spacing/>
              <w:ind w:right="0" w:firstLine="0" w:left="0"/>
              <w:rPr/>
            </w:pPr>
            <w:r>
              <w:rPr>
                <w:rFonts w:ascii="Times New Roman" w:hAnsi="Times New Roman" w:eastAsia="Times New Roman" w:cs="Times New Roman"/>
                <w:color w:val="000000"/>
                <w:sz w:val="24"/>
              </w:rPr>
              <w:t xml:space="preserve">Independent Windows bridge checks</w:t>
            </w:r>
            <w:r/>
          </w:p>
        </w:tc>
        <w:tc>
          <w:tcPr>
            <w:tcBorders/>
            <w:tcMar>
              <w:left w:w="15" w:type="dxa"/>
              <w:top w:w="15" w:type="dxa"/>
              <w:right w:w="15" w:type="dxa"/>
              <w:bottom w:w="15" w:type="dxa"/>
            </w:tcMar>
            <w:tcW w:w="2357" w:type="dxa"/>
            <w:vAlign w:val="center"/>
          </w:tcPr>
          <w:p w14:paraId="1050FCC5">
            <w:pPr>
              <w:spacing/>
              <w:ind w:right="0" w:firstLine="0" w:left="0"/>
              <w:rPr/>
            </w:pPr>
            <w:r>
              <w:rPr>
                <w:rFonts w:ascii="Times New Roman" w:hAnsi="Times New Roman" w:eastAsia="Times New Roman" w:cs="Times New Roman"/>
                <w:color w:val="000000"/>
                <w:sz w:val="24"/>
              </w:rPr>
              <w:t xml:space="preserve">Required architectural invariant</w:t>
            </w:r>
            <w:r/>
          </w:p>
        </w:tc>
      </w:tr>
      <w:tr>
        <w:trPr/>
        <w:tc>
          <w:tcPr>
            <w:tcBorders/>
            <w:tcMar>
              <w:left w:w="15" w:type="dxa"/>
              <w:top w:w="15" w:type="dxa"/>
              <w:right w:w="15" w:type="dxa"/>
              <w:bottom w:w="15" w:type="dxa"/>
            </w:tcMar>
            <w:tcW w:w="1977" w:type="dxa"/>
            <w:vAlign w:val="center"/>
          </w:tcPr>
          <w:p w14:paraId="2C8DD7D2">
            <w:pPr>
              <w:spacing/>
              <w:ind w:right="0" w:firstLine="0" w:left="0"/>
              <w:rPr/>
            </w:pPr>
            <w:r>
              <w:rPr>
                <w:rFonts w:ascii="Times New Roman" w:hAnsi="Times New Roman" w:eastAsia="Times New Roman" w:cs="Times New Roman"/>
                <w:color w:val="000000"/>
                <w:sz w:val="24"/>
              </w:rPr>
              <w:t xml:space="preserve">Device credentials</w:t>
            </w:r>
            <w:r/>
          </w:p>
        </w:tc>
        <w:tc>
          <w:tcPr>
            <w:tcBorders/>
            <w:tcMar>
              <w:left w:w="15" w:type="dxa"/>
              <w:top w:w="15" w:type="dxa"/>
              <w:right w:w="15" w:type="dxa"/>
              <w:bottom w:w="15" w:type="dxa"/>
            </w:tcMar>
            <w:tcW w:w="5020" w:type="dxa"/>
            <w:vAlign w:val="center"/>
          </w:tcPr>
          <w:p w14:paraId="63B8431E">
            <w:pPr>
              <w:spacing/>
              <w:ind w:right="0" w:firstLine="0" w:left="0"/>
              <w:rPr/>
            </w:pPr>
            <w:r>
              <w:rPr>
                <w:rFonts w:ascii="Times New Roman" w:hAnsi="Times New Roman" w:eastAsia="Times New Roman" w:cs="Times New Roman"/>
                <w:color w:val="000000"/>
                <w:sz w:val="24"/>
              </w:rPr>
              <w:t xml:space="preserve">Unique, independently revocable credentials</w:t>
            </w:r>
            <w:r/>
          </w:p>
        </w:tc>
        <w:tc>
          <w:tcPr>
            <w:tcBorders/>
            <w:tcMar>
              <w:left w:w="15" w:type="dxa"/>
              <w:top w:w="15" w:type="dxa"/>
              <w:right w:w="15" w:type="dxa"/>
              <w:bottom w:w="15" w:type="dxa"/>
            </w:tcMar>
            <w:tcW w:w="2357" w:type="dxa"/>
            <w:vAlign w:val="center"/>
          </w:tcPr>
          <w:p w14:paraId="163434BF">
            <w:pPr>
              <w:spacing/>
              <w:ind w:right="0" w:firstLine="0" w:left="0"/>
              <w:rPr/>
            </w:pPr>
            <w:r>
              <w:rPr>
                <w:rFonts w:ascii="Times New Roman" w:hAnsi="Times New Roman" w:eastAsia="Times New Roman" w:cs="Times New Roman"/>
                <w:color w:val="000000"/>
                <w:sz w:val="24"/>
              </w:rPr>
              <w:t xml:space="preserve">Required architectural invariant</w:t>
            </w:r>
            <w:r/>
          </w:p>
        </w:tc>
      </w:tr>
      <w:tr>
        <w:trPr/>
        <w:tc>
          <w:tcPr>
            <w:tcBorders/>
            <w:tcMar>
              <w:left w:w="15" w:type="dxa"/>
              <w:top w:w="15" w:type="dxa"/>
              <w:right w:w="15" w:type="dxa"/>
              <w:bottom w:w="15" w:type="dxa"/>
            </w:tcMar>
            <w:tcW w:w="1977" w:type="dxa"/>
            <w:vAlign w:val="center"/>
          </w:tcPr>
          <w:p w14:paraId="31FCABA1">
            <w:pPr>
              <w:spacing/>
              <w:ind w:right="0" w:firstLine="0" w:left="0"/>
              <w:rPr/>
            </w:pPr>
            <w:r>
              <w:rPr>
                <w:rFonts w:ascii="Times New Roman" w:hAnsi="Times New Roman" w:eastAsia="Times New Roman" w:cs="Times New Roman"/>
                <w:color w:val="000000"/>
                <w:sz w:val="24"/>
              </w:rPr>
              <w:t xml:space="preserve">Operation identity</w:t>
            </w:r>
            <w:r/>
          </w:p>
        </w:tc>
        <w:tc>
          <w:tcPr>
            <w:tcBorders/>
            <w:tcMar>
              <w:left w:w="15" w:type="dxa"/>
              <w:top w:w="15" w:type="dxa"/>
              <w:right w:w="15" w:type="dxa"/>
              <w:bottom w:w="15" w:type="dxa"/>
            </w:tcMar>
            <w:tcW w:w="5020" w:type="dxa"/>
            <w:vAlign w:val="center"/>
          </w:tcPr>
          <w:p w14:paraId="490F508C">
            <w:pPr>
              <w:spacing/>
              <w:ind w:right="0" w:firstLine="0" w:left="0"/>
              <w:rPr/>
            </w:pPr>
            <w:r>
              <w:rPr>
                <w:rFonts w:ascii="Times New Roman" w:hAnsi="Times New Roman" w:eastAsia="Times New Roman" w:cs="Times New Roman"/>
                <w:color w:val="000000"/>
                <w:sz w:val="24"/>
              </w:rPr>
              <w:t xml:space="preserve">Stable operation ID plus per-attempt ID</w:t>
            </w:r>
            <w:r/>
          </w:p>
        </w:tc>
        <w:tc>
          <w:tcPr>
            <w:tcBorders/>
            <w:tcMar>
              <w:left w:w="15" w:type="dxa"/>
              <w:top w:w="15" w:type="dxa"/>
              <w:right w:w="15" w:type="dxa"/>
              <w:bottom w:w="15" w:type="dxa"/>
            </w:tcMar>
            <w:tcW w:w="2357" w:type="dxa"/>
            <w:vAlign w:val="center"/>
          </w:tcPr>
          <w:p w14:paraId="611BDC87">
            <w:pPr>
              <w:spacing/>
              <w:ind w:right="0" w:firstLine="0" w:left="0"/>
              <w:rPr/>
            </w:pPr>
            <w:r>
              <w:rPr>
                <w:rFonts w:ascii="Times New Roman" w:hAnsi="Times New Roman" w:eastAsia="Times New Roman" w:cs="Times New Roman"/>
                <w:color w:val="000000"/>
                <w:sz w:val="24"/>
              </w:rPr>
              <w:t xml:space="preserve">Required architectural invariant</w:t>
            </w:r>
            <w:r/>
          </w:p>
        </w:tc>
      </w:tr>
      <w:tr>
        <w:trPr/>
        <w:tc>
          <w:tcPr>
            <w:tcBorders/>
            <w:tcMar>
              <w:left w:w="15" w:type="dxa"/>
              <w:top w:w="15" w:type="dxa"/>
              <w:right w:w="15" w:type="dxa"/>
              <w:bottom w:w="15" w:type="dxa"/>
            </w:tcMar>
            <w:tcW w:w="1977" w:type="dxa"/>
            <w:vAlign w:val="center"/>
          </w:tcPr>
          <w:p w14:paraId="4902EADC">
            <w:pPr>
              <w:spacing/>
              <w:ind w:right="0" w:firstLine="0" w:left="0"/>
              <w:rPr/>
            </w:pPr>
            <w:r>
              <w:rPr>
                <w:rFonts w:ascii="Times New Roman" w:hAnsi="Times New Roman" w:eastAsia="Times New Roman" w:cs="Times New Roman"/>
                <w:color w:val="000000"/>
                <w:sz w:val="24"/>
              </w:rPr>
              <w:t xml:space="preserve">Duplicate delivery</w:t>
            </w:r>
            <w:r/>
          </w:p>
        </w:tc>
        <w:tc>
          <w:tcPr>
            <w:tcBorders/>
            <w:tcMar>
              <w:left w:w="15" w:type="dxa"/>
              <w:top w:w="15" w:type="dxa"/>
              <w:right w:w="15" w:type="dxa"/>
              <w:bottom w:w="15" w:type="dxa"/>
            </w:tcMar>
            <w:tcW w:w="5020" w:type="dxa"/>
            <w:vAlign w:val="center"/>
          </w:tcPr>
          <w:p w14:paraId="5099C0C5">
            <w:pPr>
              <w:spacing/>
              <w:ind w:right="0" w:firstLine="0" w:left="0"/>
              <w:rPr/>
            </w:pPr>
            <w:r>
              <w:rPr>
                <w:rFonts w:ascii="Times New Roman" w:hAnsi="Times New Roman" w:eastAsia="Times New Roman" w:cs="Times New Roman"/>
                <w:color w:val="000000"/>
                <w:sz w:val="24"/>
              </w:rPr>
              <w:t xml:space="preserve">Deduplication plus reconciliation</w:t>
            </w:r>
            <w:r/>
          </w:p>
        </w:tc>
        <w:tc>
          <w:tcPr>
            <w:tcBorders/>
            <w:tcMar>
              <w:left w:w="15" w:type="dxa"/>
              <w:top w:w="15" w:type="dxa"/>
              <w:right w:w="15" w:type="dxa"/>
              <w:bottom w:w="15" w:type="dxa"/>
            </w:tcMar>
            <w:tcW w:w="2357" w:type="dxa"/>
            <w:vAlign w:val="center"/>
          </w:tcPr>
          <w:p w14:paraId="13A9CD2B">
            <w:pPr>
              <w:spacing/>
              <w:ind w:right="0" w:firstLine="0" w:left="0"/>
              <w:rPr/>
            </w:pPr>
            <w:r>
              <w:rPr>
                <w:rFonts w:ascii="Times New Roman" w:hAnsi="Times New Roman" w:eastAsia="Times New Roman" w:cs="Times New Roman"/>
                <w:color w:val="000000"/>
                <w:sz w:val="24"/>
              </w:rPr>
              <w:t xml:space="preserve">Required architectural invariant</w:t>
            </w:r>
            <w:r/>
          </w:p>
        </w:tc>
      </w:tr>
      <w:tr>
        <w:trPr/>
        <w:tc>
          <w:tcPr>
            <w:tcBorders/>
            <w:tcMar>
              <w:left w:w="15" w:type="dxa"/>
              <w:top w:w="15" w:type="dxa"/>
              <w:right w:w="15" w:type="dxa"/>
              <w:bottom w:w="15" w:type="dxa"/>
            </w:tcMar>
            <w:tcW w:w="1977" w:type="dxa"/>
            <w:vAlign w:val="center"/>
          </w:tcPr>
          <w:p w14:paraId="3EFAEB21">
            <w:pPr>
              <w:spacing/>
              <w:ind w:right="0" w:firstLine="0" w:left="0"/>
              <w:rPr/>
            </w:pPr>
            <w:r>
              <w:rPr>
                <w:rFonts w:ascii="Times New Roman" w:hAnsi="Times New Roman" w:eastAsia="Times New Roman" w:cs="Times New Roman"/>
                <w:color w:val="000000"/>
                <w:sz w:val="24"/>
              </w:rPr>
              <w:t xml:space="preserve">Retry behavior</w:t>
            </w:r>
            <w:r/>
          </w:p>
        </w:tc>
        <w:tc>
          <w:tcPr>
            <w:tcBorders/>
            <w:tcMar>
              <w:left w:w="15" w:type="dxa"/>
              <w:top w:w="15" w:type="dxa"/>
              <w:right w:w="15" w:type="dxa"/>
              <w:bottom w:w="15" w:type="dxa"/>
            </w:tcMar>
            <w:tcW w:w="5020" w:type="dxa"/>
            <w:vAlign w:val="center"/>
          </w:tcPr>
          <w:p w14:paraId="04B74D64">
            <w:pPr>
              <w:spacing/>
              <w:ind w:right="0" w:firstLine="0" w:left="0"/>
              <w:rPr/>
            </w:pPr>
            <w:r>
              <w:rPr>
                <w:rFonts w:ascii="Times New Roman" w:hAnsi="Times New Roman" w:eastAsia="Times New Roman" w:cs="Times New Roman"/>
                <w:color w:val="000000"/>
                <w:sz w:val="24"/>
              </w:rPr>
              <w:t xml:space="preserve">Tool-specific, never blindly retry uncertain side effects</w:t>
            </w:r>
            <w:r/>
          </w:p>
        </w:tc>
        <w:tc>
          <w:tcPr>
            <w:tcBorders/>
            <w:tcMar>
              <w:left w:w="15" w:type="dxa"/>
              <w:top w:w="15" w:type="dxa"/>
              <w:right w:w="15" w:type="dxa"/>
              <w:bottom w:w="15" w:type="dxa"/>
            </w:tcMar>
            <w:tcW w:w="2357" w:type="dxa"/>
            <w:vAlign w:val="center"/>
          </w:tcPr>
          <w:p w14:paraId="2184762A">
            <w:pPr>
              <w:spacing/>
              <w:ind w:right="0" w:firstLine="0" w:left="0"/>
              <w:rPr/>
            </w:pPr>
            <w:r>
              <w:rPr>
                <w:rFonts w:ascii="Times New Roman" w:hAnsi="Times New Roman" w:eastAsia="Times New Roman" w:cs="Times New Roman"/>
                <w:color w:val="000000"/>
                <w:sz w:val="24"/>
              </w:rPr>
              <w:t xml:space="preserve">Required architectural invariant</w:t>
            </w:r>
            <w:r/>
          </w:p>
        </w:tc>
      </w:tr>
      <w:tr>
        <w:trPr/>
        <w:tc>
          <w:tcPr>
            <w:tcBorders/>
            <w:tcMar>
              <w:left w:w="15" w:type="dxa"/>
              <w:top w:w="15" w:type="dxa"/>
              <w:right w:w="15" w:type="dxa"/>
              <w:bottom w:w="15" w:type="dxa"/>
            </w:tcMar>
            <w:tcW w:w="1977" w:type="dxa"/>
            <w:vAlign w:val="center"/>
          </w:tcPr>
          <w:p w14:paraId="5F203E63">
            <w:pPr>
              <w:spacing/>
              <w:ind w:right="0" w:firstLine="0" w:left="0"/>
              <w:rPr/>
            </w:pPr>
            <w:r>
              <w:rPr>
                <w:rFonts w:ascii="Times New Roman" w:hAnsi="Times New Roman" w:eastAsia="Times New Roman" w:cs="Times New Roman"/>
                <w:color w:val="000000"/>
                <w:sz w:val="24"/>
              </w:rPr>
              <w:t xml:space="preserve">Capability discovery</w:t>
            </w:r>
            <w:r/>
          </w:p>
        </w:tc>
        <w:tc>
          <w:tcPr>
            <w:tcBorders/>
            <w:tcMar>
              <w:left w:w="15" w:type="dxa"/>
              <w:top w:w="15" w:type="dxa"/>
              <w:right w:w="15" w:type="dxa"/>
              <w:bottom w:w="15" w:type="dxa"/>
            </w:tcMar>
            <w:tcW w:w="5020" w:type="dxa"/>
            <w:vAlign w:val="center"/>
          </w:tcPr>
          <w:p w14:paraId="33F120DF">
            <w:pPr>
              <w:spacing/>
              <w:ind w:right="0" w:firstLine="0" w:left="0"/>
              <w:rPr/>
            </w:pPr>
            <w:r>
              <w:rPr>
                <w:rFonts w:ascii="Times New Roman" w:hAnsi="Times New Roman" w:eastAsia="Times New Roman" w:cs="Times New Roman"/>
                <w:color w:val="000000"/>
                <w:sz w:val="24"/>
              </w:rPr>
              <w:t xml:space="preserve">Versioned capability report with dispatch-time revalidation</w:t>
            </w:r>
            <w:r/>
          </w:p>
        </w:tc>
        <w:tc>
          <w:tcPr>
            <w:tcBorders/>
            <w:tcMar>
              <w:left w:w="15" w:type="dxa"/>
              <w:top w:w="15" w:type="dxa"/>
              <w:right w:w="15" w:type="dxa"/>
              <w:bottom w:w="15" w:type="dxa"/>
            </w:tcMar>
            <w:tcW w:w="2357" w:type="dxa"/>
            <w:vAlign w:val="center"/>
          </w:tcPr>
          <w:p w14:paraId="28BB94FF">
            <w:pPr>
              <w:spacing/>
              <w:ind w:right="0" w:firstLine="0" w:left="0"/>
              <w:rPr/>
            </w:pPr>
            <w:r>
              <w:rPr>
                <w:rFonts w:ascii="Times New Roman" w:hAnsi="Times New Roman" w:eastAsia="Times New Roman" w:cs="Times New Roman"/>
                <w:color w:val="000000"/>
                <w:sz w:val="24"/>
              </w:rPr>
              <w:t xml:space="preserve">Proposed implementation</w:t>
            </w:r>
            <w:r/>
          </w:p>
        </w:tc>
      </w:tr>
      <w:tr>
        <w:trPr/>
        <w:tc>
          <w:tcPr>
            <w:tcBorders/>
            <w:tcMar>
              <w:left w:w="15" w:type="dxa"/>
              <w:top w:w="15" w:type="dxa"/>
              <w:right w:w="15" w:type="dxa"/>
              <w:bottom w:w="15" w:type="dxa"/>
            </w:tcMar>
            <w:tcW w:w="1977" w:type="dxa"/>
            <w:vAlign w:val="center"/>
          </w:tcPr>
          <w:p w14:paraId="77C15037">
            <w:pPr>
              <w:spacing/>
              <w:ind w:right="0" w:firstLine="0" w:left="0"/>
              <w:rPr/>
            </w:pPr>
            <w:r>
              <w:rPr>
                <w:rFonts w:ascii="Times New Roman" w:hAnsi="Times New Roman" w:eastAsia="Times New Roman" w:cs="Times New Roman"/>
                <w:color w:val="000000"/>
                <w:sz w:val="24"/>
              </w:rPr>
              <w:t xml:space="preserve">Real-time updates</w:t>
            </w:r>
            <w:r/>
          </w:p>
        </w:tc>
        <w:tc>
          <w:tcPr>
            <w:tcBorders/>
            <w:tcMar>
              <w:left w:w="15" w:type="dxa"/>
              <w:top w:w="15" w:type="dxa"/>
              <w:right w:w="15" w:type="dxa"/>
              <w:bottom w:w="15" w:type="dxa"/>
            </w:tcMar>
            <w:tcW w:w="5020" w:type="dxa"/>
            <w:vAlign w:val="center"/>
          </w:tcPr>
          <w:p w14:paraId="3CE9D7B3">
            <w:pPr>
              <w:spacing/>
              <w:ind w:right="0" w:firstLine="0" w:left="0"/>
              <w:rPr/>
            </w:pPr>
            <w:r>
              <w:rPr>
                <w:rFonts w:ascii="Times New Roman" w:hAnsi="Times New Roman" w:eastAsia="Times New Roman" w:cs="Times New Roman"/>
                <w:color w:val="000000"/>
                <w:sz w:val="24"/>
              </w:rPr>
              <w:t xml:space="preserve">Polling first; persistent connection only if measured need justifies it</w:t>
            </w:r>
            <w:r/>
          </w:p>
        </w:tc>
        <w:tc>
          <w:tcPr>
            <w:tcBorders/>
            <w:tcMar>
              <w:left w:w="15" w:type="dxa"/>
              <w:top w:w="15" w:type="dxa"/>
              <w:right w:w="15" w:type="dxa"/>
              <w:bottom w:w="15" w:type="dxa"/>
            </w:tcMar>
            <w:tcW w:w="2357" w:type="dxa"/>
            <w:vAlign w:val="center"/>
          </w:tcPr>
          <w:p w14:paraId="157495D7">
            <w:pPr>
              <w:spacing/>
              <w:ind w:right="0" w:firstLine="0" w:left="0"/>
              <w:rPr/>
            </w:pPr>
            <w:r>
              <w:rPr>
                <w:rFonts w:ascii="Times New Roman" w:hAnsi="Times New Roman" w:eastAsia="Times New Roman" w:cs="Times New Roman"/>
                <w:color w:val="000000"/>
                <w:sz w:val="24"/>
              </w:rPr>
              <w:t xml:space="preserve">Provisional</w:t>
            </w:r>
            <w:r/>
          </w:p>
        </w:tc>
      </w:tr>
    </w:tbl>
    <w:p w14:paraId="1C4DB496">
      <w:pPr>
        <w:pStyle w:val="140"/>
        <w:spacing/>
        <w:ind w:right="0" w:firstLine="0" w:left="0"/>
        <w:rPr/>
      </w:pPr>
      <w:r>
        <w:rPr>
          <w:rFonts w:ascii="Times New Roman" w:hAnsi="Times New Roman" w:eastAsia="Times New Roman" w:cs="Times New Roman"/>
          <w:b/>
          <w:color w:val="000000"/>
          <w:sz w:val="36"/>
        </w:rPr>
        <w:t xml:space="preserve">04.10.14 Definition of done</w:t>
      </w:r>
      <w:r/>
    </w:p>
    <w:p w14:paraId="0F281A0C">
      <w:pPr>
        <w:pStyle w:val="668"/>
        <w:numPr>
          <w:ilvl w:val="0"/>
          <w:numId w:val="9"/>
        </w:numPr>
        <w:spacing/>
        <w:ind w:right="0"/>
        <w:jc w:val="left"/>
        <w:rPr/>
      </w:pPr>
      <w:r>
        <w:rPr>
          <w:rFonts w:ascii="Times New Roman" w:hAnsi="Times New Roman" w:eastAsia="Times New Roman" w:cs="Times New Roman"/>
          <w:color w:val="000000"/>
          <w:sz w:val="24"/>
        </w:rPr>
        <w:t xml:space="preserve">The registration and authentication protocol is documented.</w:t>
      </w:r>
      <w:r/>
    </w:p>
    <w:p w14:paraId="3732FB48">
      <w:pPr>
        <w:pStyle w:val="668"/>
        <w:numPr>
          <w:ilvl w:val="0"/>
          <w:numId w:val="9"/>
        </w:numPr>
        <w:spacing/>
        <w:ind w:right="0"/>
        <w:jc w:val="left"/>
        <w:rPr/>
      </w:pPr>
      <w:r>
        <w:rPr>
          <w:rFonts w:ascii="Times New Roman" w:hAnsi="Times New Roman" w:eastAsia="Times New Roman" w:cs="Times New Roman"/>
          <w:color w:val="000000"/>
          <w:sz w:val="24"/>
        </w:rPr>
        <w:t xml:space="preserve">The bridge communication schema is versioned and tested.</w:t>
      </w:r>
      <w:r/>
    </w:p>
    <w:p w14:paraId="63E218B7">
      <w:pPr>
        <w:pStyle w:val="668"/>
        <w:numPr>
          <w:ilvl w:val="0"/>
          <w:numId w:val="9"/>
        </w:numPr>
        <w:spacing/>
        <w:ind w:right="0"/>
        <w:jc w:val="left"/>
        <w:rPr/>
      </w:pPr>
      <w:r>
        <w:rPr>
          <w:rFonts w:ascii="Times New Roman" w:hAnsi="Times New Roman" w:eastAsia="Times New Roman" w:cs="Times New Roman"/>
          <w:color w:val="000000"/>
          <w:sz w:val="24"/>
        </w:rPr>
        <w:t xml:space="preserve">Polling returns only eligible operations for the authenticated device.</w:t>
      </w:r>
      <w:r/>
    </w:p>
    <w:p w14:paraId="2C1E10F1">
      <w:pPr>
        <w:pStyle w:val="668"/>
        <w:numPr>
          <w:ilvl w:val="0"/>
          <w:numId w:val="9"/>
        </w:numPr>
        <w:spacing/>
        <w:ind w:right="0"/>
        <w:jc w:val="left"/>
        <w:rPr/>
      </w:pPr>
      <w:r>
        <w:rPr>
          <w:rFonts w:ascii="Times New Roman" w:hAnsi="Times New Roman" w:eastAsia="Times New Roman" w:cs="Times New Roman"/>
          <w:color w:val="000000"/>
          <w:sz w:val="24"/>
        </w:rPr>
        <w:t xml:space="preserve">Heartbeat and capability states have distinct meanings.</w:t>
      </w:r>
      <w:r/>
    </w:p>
    <w:p w14:paraId="3405B5F7">
      <w:pPr>
        <w:pStyle w:val="668"/>
        <w:numPr>
          <w:ilvl w:val="0"/>
          <w:numId w:val="9"/>
        </w:numPr>
        <w:spacing/>
        <w:ind w:right="0"/>
        <w:jc w:val="left"/>
        <w:rPr/>
      </w:pPr>
      <w:r>
        <w:rPr>
          <w:rFonts w:ascii="Times New Roman" w:hAnsi="Times New Roman" w:eastAsia="Times New Roman" w:cs="Times New Roman"/>
          <w:color w:val="000000"/>
          <w:sz w:val="24"/>
        </w:rPr>
        <w:t xml:space="preserve">Acknowledgement, execution and result persistence are separate events.</w:t>
      </w:r>
      <w:r/>
    </w:p>
    <w:p w14:paraId="1A2CDD04">
      <w:pPr>
        <w:pStyle w:val="668"/>
        <w:numPr>
          <w:ilvl w:val="0"/>
          <w:numId w:val="9"/>
        </w:numPr>
        <w:spacing/>
        <w:ind w:right="0"/>
        <w:jc w:val="left"/>
        <w:rPr/>
      </w:pPr>
      <w:r>
        <w:rPr>
          <w:rFonts w:ascii="Times New Roman" w:hAnsi="Times New Roman" w:eastAsia="Times New Roman" w:cs="Times New Roman"/>
          <w:color w:val="000000"/>
          <w:sz w:val="24"/>
        </w:rPr>
        <w:t xml:space="preserve">Duplicate delivery and crash-window recovery are tested.</w:t>
      </w:r>
      <w:r/>
    </w:p>
    <w:p w14:paraId="08B5724D">
      <w:pPr>
        <w:pStyle w:val="668"/>
        <w:numPr>
          <w:ilvl w:val="0"/>
          <w:numId w:val="9"/>
        </w:numPr>
        <w:spacing/>
        <w:ind w:right="0"/>
        <w:jc w:val="left"/>
        <w:rPr/>
      </w:pPr>
      <w:r>
        <w:rPr>
          <w:rFonts w:ascii="Times New Roman" w:hAnsi="Times New Roman" w:eastAsia="Times New Roman" w:cs="Times New Roman"/>
          <w:color w:val="000000"/>
          <w:sz w:val="24"/>
        </w:rPr>
        <w:t xml:space="preserve">Disconnect and reconnect behavior is deterministic and safe.</w:t>
      </w:r>
      <w:r/>
    </w:p>
    <w:p w14:paraId="17A9B00A">
      <w:pPr>
        <w:pStyle w:val="668"/>
        <w:numPr>
          <w:ilvl w:val="0"/>
          <w:numId w:val="9"/>
        </w:numPr>
        <w:spacing/>
        <w:ind w:right="0"/>
        <w:jc w:val="left"/>
        <w:rPr/>
      </w:pPr>
      <w:r>
        <w:rPr>
          <w:rFonts w:ascii="Times New Roman" w:hAnsi="Times New Roman" w:eastAsia="Times New Roman" w:cs="Times New Roman"/>
          <w:color w:val="000000"/>
          <w:sz w:val="24"/>
        </w:rPr>
        <w:t xml:space="preserve">Revocation blocks new unauthorized operations.</w:t>
      </w:r>
      <w:r/>
    </w:p>
    <w:p w14:paraId="33EB9359">
      <w:pPr>
        <w:pStyle w:val="668"/>
        <w:numPr>
          <w:ilvl w:val="0"/>
          <w:numId w:val="9"/>
        </w:numPr>
        <w:spacing/>
        <w:ind w:right="0"/>
        <w:jc w:val="left"/>
        <w:rPr/>
      </w:pPr>
      <w:r>
        <w:rPr>
          <w:rFonts w:ascii="Times New Roman" w:hAnsi="Times New Roman" w:eastAsia="Times New Roman" w:cs="Times New Roman"/>
          <w:color w:val="000000"/>
          <w:sz w:val="24"/>
        </w:rPr>
        <w:t xml:space="preserve">Security-sensitive failures fail closed.</w:t>
      </w:r>
      <w:r/>
    </w:p>
    <w:p w14:paraId="3B189C3E">
      <w:pPr>
        <w:pStyle w:val="668"/>
        <w:numPr>
          <w:ilvl w:val="0"/>
          <w:numId w:val="9"/>
        </w:numPr>
        <w:spacing/>
        <w:ind w:right="0"/>
        <w:jc w:val="left"/>
        <w:rPr/>
      </w:pPr>
      <w:r>
        <w:rPr>
          <w:rFonts w:ascii="Times New Roman" w:hAnsi="Times New Roman" w:eastAsia="Times New Roman" w:cs="Times New Roman"/>
          <w:color w:val="000000"/>
          <w:sz w:val="24"/>
        </w:rPr>
        <w:t xml:space="preserve">Three-device integration tests pass on the intended LAN.</w:t>
      </w:r>
      <w:r/>
    </w:p>
    <w:p w14:paraId="2AEEA744">
      <w:pPr>
        <w:pStyle w:val="668"/>
        <w:numPr>
          <w:ilvl w:val="0"/>
          <w:numId w:val="9"/>
        </w:numPr>
        <w:spacing/>
        <w:ind w:right="0"/>
        <w:jc w:val="left"/>
        <w:rPr/>
      </w:pPr>
      <w:r>
        <w:rPr>
          <w:rFonts w:ascii="Times New Roman" w:hAnsi="Times New Roman" w:eastAsia="Times New Roman" w:cs="Times New Roman"/>
          <w:color w:val="000000"/>
          <w:sz w:val="24"/>
        </w:rPr>
        <w:t xml:space="preserve">The team documents unresolved timeout, transport and credential decisions.</w:t>
      </w:r>
      <w:r/>
    </w:p>
    <w:p w14:paraId="5FD14C9C">
      <w:pPr>
        <w:spacing/>
        <w:ind w:right="0" w:firstLine="0" w:left="0"/>
        <w:rPr/>
      </w:pPr>
      <w:r>
        <w:rPr>
          <w:rFonts w:ascii="Times New Roman" w:hAnsi="Times New Roman" w:eastAsia="Times New Roman" w:cs="Times New Roman"/>
          <w:color w:val="000000"/>
          <w:sz w:val="24"/>
        </w:rPr>
        <w:t xml:space="preserve">Section exit criterion: NEXUS can securely deliver an authorized operation to the correct Windows bridge and recover from communication failures without confusing delivery with execution or assuming exactly-once behavior.</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65766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F4642D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23FE5FF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64A382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2C43E3E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19B7912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399CD3D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36283D5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8">
    <w:nsid w:val="1FFC0B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2026-10-22T14:30:12Z</dcterms:created>
  <dcterms:modified xsi:type="dcterms:W3CDTF">2026-10-22T14:32:01Z</dcterms:modified>
</cp:coreProperties>
</file>