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63AAC5">
      <w:pPr>
        <w:pStyle w:val="140"/>
        <w:spacing/>
        <w:ind w:right="0" w:firstLine="0" w:left="0"/>
        <w:rPr/>
      </w:pPr>
      <w:r>
        <w:rPr>
          <w:rFonts w:ascii="Times New Roman" w:hAnsi="Times New Roman" w:eastAsia="Times New Roman" w:cs="Times New Roman"/>
          <w:b/>
          <w:color w:val="000000"/>
          <w:sz w:val="36"/>
        </w:rPr>
        <w:t xml:space="preserve">04.16.01 Purpose</w:t>
      </w:r>
      <w:r/>
    </w:p>
    <w:p w14:paraId="66E065FD">
      <w:pPr>
        <w:spacing/>
        <w:ind w:right="0" w:firstLine="0" w:left="0"/>
        <w:rPr/>
      </w:pPr>
      <w:r>
        <w:rPr>
          <w:rFonts w:ascii="Times New Roman" w:hAnsi="Times New Roman" w:eastAsia="Times New Roman" w:cs="Times New Roman"/>
          <w:color w:val="000000"/>
          <w:sz w:val="24"/>
        </w:rPr>
        <w:t xml:space="preserve">NEXUS needs a reliable way to find and understand documents on each user's Windows computer without repeatedly extracting and embedding every file.</w:t>
      </w:r>
      <w:r/>
    </w:p>
    <w:p w14:paraId="58682378">
      <w:pPr>
        <w:spacing/>
        <w:ind w:right="0" w:firstLine="0" w:left="0"/>
        <w:rPr/>
      </w:pPr>
      <w:r>
        <w:rPr>
          <w:rFonts w:ascii="Times New Roman" w:hAnsi="Times New Roman" w:eastAsia="Times New Roman" w:cs="Times New Roman"/>
          <w:color w:val="000000"/>
          <w:sz w:val="24"/>
        </w:rPr>
        <w:t xml:space="preserve">Document indexing can improve search and context retrieval, but it introduces additional concerns: stale content, unauthorized indexing, disk and memory consumption, concurrent file changes, and invalid cached results.</w:t>
      </w:r>
      <w:r/>
    </w:p>
    <w:p w14:paraId="276948B5">
      <w:pPr>
        <w:spacing/>
        <w:ind w:right="0" w:firstLine="0" w:left="0"/>
        <w:rPr/>
      </w:pPr>
      <w:r>
        <w:rPr>
          <w:rFonts w:ascii="Times New Roman" w:hAnsi="Times New Roman" w:eastAsia="Times New Roman" w:cs="Times New Roman"/>
          <w:color w:val="000000"/>
          <w:sz w:val="24"/>
        </w:rPr>
        <w:t xml:space="preserve">This section defines how NEXUS should:</w:t>
      </w:r>
      <w:r/>
    </w:p>
    <w:p w14:paraId="2520DDB4">
      <w:pPr>
        <w:pStyle w:val="668"/>
        <w:numPr>
          <w:ilvl w:val="0"/>
          <w:numId w:val="1"/>
        </w:numPr>
        <w:spacing/>
        <w:ind w:right="0"/>
        <w:jc w:val="left"/>
        <w:rPr/>
      </w:pPr>
      <w:r>
        <w:rPr>
          <w:rFonts w:ascii="Times New Roman" w:hAnsi="Times New Roman" w:eastAsia="Times New Roman" w:cs="Times New Roman"/>
          <w:color w:val="000000"/>
          <w:sz w:val="24"/>
        </w:rPr>
        <w:t xml:space="preserve">Discover documents only within explicitly permitted locations.</w:t>
      </w:r>
      <w:r/>
    </w:p>
    <w:p w14:paraId="0725E4FA">
      <w:pPr>
        <w:pStyle w:val="668"/>
        <w:numPr>
          <w:ilvl w:val="0"/>
          <w:numId w:val="1"/>
        </w:numPr>
        <w:spacing/>
        <w:ind w:right="0"/>
        <w:jc w:val="left"/>
        <w:rPr/>
      </w:pPr>
      <w:r>
        <w:rPr>
          <w:rFonts w:ascii="Times New Roman" w:hAnsi="Times New Roman" w:eastAsia="Times New Roman" w:cs="Times New Roman"/>
          <w:color w:val="000000"/>
          <w:sz w:val="24"/>
        </w:rPr>
        <w:t xml:space="preserve">Track document metadata and indexing status.</w:t>
      </w:r>
      <w:r/>
    </w:p>
    <w:p w14:paraId="174FE09E">
      <w:pPr>
        <w:pStyle w:val="668"/>
        <w:numPr>
          <w:ilvl w:val="0"/>
          <w:numId w:val="1"/>
        </w:numPr>
        <w:spacing/>
        <w:ind w:right="0"/>
        <w:jc w:val="left"/>
        <w:rPr/>
      </w:pPr>
      <w:r>
        <w:rPr>
          <w:rFonts w:ascii="Times New Roman" w:hAnsi="Times New Roman" w:eastAsia="Times New Roman" w:cs="Times New Roman"/>
          <w:color w:val="000000"/>
          <w:sz w:val="24"/>
        </w:rPr>
        <w:t xml:space="preserve">Detect changes, renames, moves and deletions.</w:t>
      </w:r>
      <w:r/>
    </w:p>
    <w:p w14:paraId="2DF8497B">
      <w:pPr>
        <w:pStyle w:val="668"/>
        <w:numPr>
          <w:ilvl w:val="0"/>
          <w:numId w:val="1"/>
        </w:numPr>
        <w:spacing/>
        <w:ind w:right="0"/>
        <w:jc w:val="left"/>
        <w:rPr/>
      </w:pPr>
      <w:r>
        <w:rPr>
          <w:rFonts w:ascii="Times New Roman" w:hAnsi="Times New Roman" w:eastAsia="Times New Roman" w:cs="Times New Roman"/>
          <w:color w:val="000000"/>
          <w:sz w:val="24"/>
        </w:rPr>
        <w:t xml:space="preserve">Reprocess only documents that need updating.</w:t>
      </w:r>
      <w:r/>
    </w:p>
    <w:p w14:paraId="38086405">
      <w:pPr>
        <w:pStyle w:val="668"/>
        <w:numPr>
          <w:ilvl w:val="0"/>
          <w:numId w:val="1"/>
        </w:numPr>
        <w:spacing/>
        <w:ind w:right="0"/>
        <w:jc w:val="left"/>
        <w:rPr/>
      </w:pPr>
      <w:r>
        <w:rPr>
          <w:rFonts w:ascii="Times New Roman" w:hAnsi="Times New Roman" w:eastAsia="Times New Roman" w:cs="Times New Roman"/>
          <w:color w:val="000000"/>
          <w:sz w:val="24"/>
        </w:rPr>
        <w:t xml:space="preserve">Keep extracted text and embeddings consistent with the source file.</w:t>
      </w:r>
      <w:r/>
    </w:p>
    <w:p w14:paraId="57529485">
      <w:pPr>
        <w:pStyle w:val="668"/>
        <w:numPr>
          <w:ilvl w:val="0"/>
          <w:numId w:val="1"/>
        </w:numPr>
        <w:spacing/>
        <w:ind w:right="0"/>
        <w:jc w:val="left"/>
        <w:rPr/>
      </w:pPr>
      <w:r>
        <w:rPr>
          <w:rFonts w:ascii="Times New Roman" w:hAnsi="Times New Roman" w:eastAsia="Times New Roman" w:cs="Times New Roman"/>
          <w:color w:val="000000"/>
          <w:sz w:val="24"/>
        </w:rPr>
        <w:t xml:space="preserve">Handle interrupted indexing and document-processing failures.</w:t>
      </w:r>
      <w:r/>
    </w:p>
    <w:p w14:paraId="707B383E">
      <w:pPr>
        <w:pStyle w:val="668"/>
        <w:numPr>
          <w:ilvl w:val="0"/>
          <w:numId w:val="1"/>
        </w:numPr>
        <w:spacing/>
        <w:ind w:right="0"/>
        <w:jc w:val="left"/>
        <w:rPr/>
      </w:pPr>
      <w:r>
        <w:rPr>
          <w:rFonts w:ascii="Times New Roman" w:hAnsi="Times New Roman" w:eastAsia="Times New Roman" w:cs="Times New Roman"/>
          <w:color w:val="000000"/>
          <w:sz w:val="24"/>
        </w:rPr>
        <w:t xml:space="preserve">Bound resource consumption on the designated host and individual Windows computers.</w:t>
      </w:r>
      <w:r/>
    </w:p>
    <w:p w14:paraId="442510C6">
      <w:pPr>
        <w:spacing/>
        <w:ind w:right="0" w:firstLine="0" w:left="0"/>
        <w:rPr/>
      </w:pPr>
      <w:r>
        <w:rPr>
          <w:rFonts w:ascii="Times New Roman" w:hAnsi="Times New Roman" w:eastAsia="Times New Roman" w:cs="Times New Roman"/>
          <w:color w:val="000000"/>
          <w:sz w:val="24"/>
        </w:rPr>
        <w:t xml:space="preserve">Recommended MVP approach: start with on-demand search and document reading. Add incremental indexing for a small, explicitly configured set of directories only after the basic filesystem and document-processing workflows are reliable.</w:t>
      </w:r>
      <w:r/>
    </w:p>
    <w:p w14:paraId="6BC079BF">
      <w:pPr>
        <w:spacing/>
        <w:ind w:right="0" w:firstLine="0" w:left="0"/>
        <w:rPr/>
      </w:pPr>
      <w:r>
        <w:rPr>
          <w:rFonts w:ascii="Times New Roman" w:hAnsi="Times New Roman" w:eastAsia="Times New Roman" w:cs="Times New Roman"/>
          <w:color w:val="000000"/>
          <w:sz w:val="24"/>
        </w:rPr>
        <w:t xml:space="preserve">Indexing is an optimization, not a prerequisite for the core NEXUS experience.</w:t>
      </w:r>
      <w:r/>
    </w:p>
    <w:p w14:paraId="07A63950">
      <w:pPr>
        <w:pStyle w:val="140"/>
        <w:spacing/>
        <w:ind w:right="0" w:firstLine="0" w:left="0"/>
        <w:rPr/>
      </w:pPr>
      <w:r>
        <w:rPr>
          <w:rFonts w:ascii="Times New Roman" w:hAnsi="Times New Roman" w:eastAsia="Times New Roman" w:cs="Times New Roman"/>
          <w:b/>
          <w:color w:val="000000"/>
          <w:sz w:val="36"/>
        </w:rPr>
        <w:t xml:space="preserve">04.16.02 Scope and design principles</w:t>
      </w:r>
      <w:r/>
    </w:p>
    <w:p w14:paraId="768A0235">
      <w:pPr>
        <w:spacing/>
        <w:ind w:right="0" w:firstLine="0" w:left="0"/>
        <w:rPr/>
      </w:pPr>
      <w:r>
        <w:rPr>
          <w:rFonts w:ascii="Times New Roman" w:hAnsi="Times New Roman" w:eastAsia="Times New Roman" w:cs="Times New Roman"/>
          <w:color w:val="000000"/>
          <w:sz w:val="24"/>
        </w:rPr>
        <w:t xml:space="preserve">Document indexing must follow the filesystem security rules already defined for NEXUS.</w:t>
      </w:r>
      <w:r/>
    </w:p>
    <w:p w14:paraId="6A130B36">
      <w:pPr>
        <w:pStyle w:val="668"/>
        <w:numPr>
          <w:ilvl w:val="0"/>
          <w:numId w:val="1"/>
        </w:numPr>
        <w:spacing/>
        <w:ind w:right="0"/>
        <w:jc w:val="left"/>
        <w:rPr/>
      </w:pPr>
      <w:r>
        <w:rPr>
          <w:rFonts w:ascii="Times New Roman" w:hAnsi="Times New Roman" w:eastAsia="Times New Roman" w:cs="Times New Roman"/>
          <w:color w:val="000000"/>
          <w:sz w:val="24"/>
        </w:rPr>
        <w:t xml:space="preserve">A registered device does not grant access to all its files.</w:t>
      </w:r>
      <w:r/>
    </w:p>
    <w:p w14:paraId="39058F4B">
      <w:pPr>
        <w:pStyle w:val="668"/>
        <w:numPr>
          <w:ilvl w:val="0"/>
          <w:numId w:val="1"/>
        </w:numPr>
        <w:spacing/>
        <w:ind w:right="0"/>
        <w:jc w:val="left"/>
        <w:rPr/>
      </w:pPr>
      <w:r>
        <w:rPr>
          <w:rFonts w:ascii="Times New Roman" w:hAnsi="Times New Roman" w:eastAsia="Times New Roman" w:cs="Times New Roman"/>
          <w:color w:val="000000"/>
          <w:sz w:val="24"/>
        </w:rPr>
        <w:t xml:space="preserve">Only configured logical directory IDs may be indexed.</w:t>
      </w:r>
      <w:r/>
    </w:p>
    <w:p w14:paraId="26816AEB">
      <w:pPr>
        <w:pStyle w:val="668"/>
        <w:numPr>
          <w:ilvl w:val="0"/>
          <w:numId w:val="1"/>
        </w:numPr>
        <w:spacing/>
        <w:ind w:right="0"/>
        <w:jc w:val="left"/>
        <w:rPr/>
      </w:pPr>
      <w:r>
        <w:rPr>
          <w:rFonts w:ascii="Times New Roman" w:hAnsi="Times New Roman" w:eastAsia="Times New Roman" w:cs="Times New Roman"/>
          <w:color w:val="000000"/>
          <w:sz w:val="24"/>
        </w:rPr>
        <w:t xml:space="preserve">The Windows bridge remains responsible for local filesystem authorization.</w:t>
      </w:r>
      <w:r/>
    </w:p>
    <w:p w14:paraId="7A581ACB">
      <w:pPr>
        <w:pStyle w:val="668"/>
        <w:numPr>
          <w:ilvl w:val="0"/>
          <w:numId w:val="1"/>
        </w:numPr>
        <w:spacing/>
        <w:ind w:right="0"/>
        <w:jc w:val="left"/>
        <w:rPr/>
      </w:pPr>
      <w:r>
        <w:rPr>
          <w:rFonts w:ascii="Times New Roman" w:hAnsi="Times New Roman" w:eastAsia="Times New Roman" w:cs="Times New Roman"/>
          <w:color w:val="000000"/>
          <w:sz w:val="24"/>
        </w:rPr>
        <w:t xml:space="preserve">The model cannot expand the indexing scope by proposing additional paths.</w:t>
      </w:r>
      <w:r/>
    </w:p>
    <w:p w14:paraId="514FBE1B">
      <w:pPr>
        <w:pStyle w:val="668"/>
        <w:numPr>
          <w:ilvl w:val="0"/>
          <w:numId w:val="1"/>
        </w:numPr>
        <w:spacing/>
        <w:ind w:right="0"/>
        <w:jc w:val="left"/>
        <w:rPr/>
      </w:pPr>
      <w:r>
        <w:rPr>
          <w:rFonts w:ascii="Times New Roman" w:hAnsi="Times New Roman" w:eastAsia="Times New Roman" w:cs="Times New Roman"/>
          <w:color w:val="000000"/>
          <w:sz w:val="24"/>
        </w:rPr>
        <w:t xml:space="preserve">Indexing must not execute macros, scripts or document-embedded code.</w:t>
      </w:r>
      <w:r/>
    </w:p>
    <w:p w14:paraId="7E29CDAA">
      <w:pPr>
        <w:pStyle w:val="668"/>
        <w:numPr>
          <w:ilvl w:val="0"/>
          <w:numId w:val="1"/>
        </w:numPr>
        <w:spacing/>
        <w:ind w:right="0"/>
        <w:jc w:val="left"/>
        <w:rPr/>
      </w:pPr>
      <w:r>
        <w:rPr>
          <w:rFonts w:ascii="Times New Roman" w:hAnsi="Times New Roman" w:eastAsia="Times New Roman" w:cs="Times New Roman"/>
          <w:color w:val="000000"/>
          <w:sz w:val="24"/>
        </w:rPr>
        <w:t xml:space="preserve">Extracted text and embeddings are sensitive derived data.</w:t>
      </w:r>
      <w:r/>
    </w:p>
    <w:p w14:paraId="047D4656">
      <w:pPr>
        <w:pStyle w:val="668"/>
        <w:numPr>
          <w:ilvl w:val="0"/>
          <w:numId w:val="1"/>
        </w:numPr>
        <w:spacing/>
        <w:ind w:right="0"/>
        <w:jc w:val="left"/>
        <w:rPr/>
      </w:pPr>
      <w:r>
        <w:rPr>
          <w:rFonts w:ascii="Times New Roman" w:hAnsi="Times New Roman" w:eastAsia="Times New Roman" w:cs="Times New Roman"/>
          <w:color w:val="000000"/>
          <w:sz w:val="24"/>
        </w:rPr>
        <w:t xml:space="preserve">A search result is not permanent authorization to read a file later.</w:t>
      </w:r>
      <w:r/>
    </w:p>
    <w:p w14:paraId="462C3D78">
      <w:pPr>
        <w:pStyle w:val="668"/>
        <w:numPr>
          <w:ilvl w:val="0"/>
          <w:numId w:val="1"/>
        </w:numPr>
        <w:spacing/>
        <w:ind w:right="0"/>
        <w:jc w:val="left"/>
        <w:rPr/>
      </w:pPr>
      <w:r>
        <w:rPr>
          <w:rFonts w:ascii="Times New Roman" w:hAnsi="Times New Roman" w:eastAsia="Times New Roman" w:cs="Times New Roman"/>
          <w:color w:val="000000"/>
          <w:sz w:val="24"/>
        </w:rPr>
        <w:t xml:space="preserve">The index is a derived representation; the original file remains the source of truth.</w:t>
      </w:r>
      <w:r/>
    </w:p>
    <w:p w14:paraId="0404318C">
      <w:pPr>
        <w:pStyle w:val="141"/>
        <w:spacing/>
        <w:ind w:right="0" w:firstLine="0" w:left="0"/>
        <w:rPr/>
      </w:pPr>
      <w:r>
        <w:rPr>
          <w:rFonts w:ascii="Times New Roman" w:hAnsi="Times New Roman" w:eastAsia="Times New Roman" w:cs="Times New Roman"/>
          <w:b/>
          <w:color w:val="000000"/>
          <w:sz w:val="28"/>
        </w:rPr>
        <w:t xml:space="preserve">Initial document scope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833"/>
        <w:gridCol w:w="5521"/>
      </w:tblGrid>
      <w:tr>
        <w:trPr/>
        <w:tc>
          <w:tcPr>
            <w:tcBorders/>
            <w:tcMar>
              <w:left w:w="15" w:type="dxa"/>
              <w:top w:w="15" w:type="dxa"/>
              <w:right w:w="15" w:type="dxa"/>
              <w:bottom w:w="15" w:type="dxa"/>
            </w:tcMar>
            <w:tcW w:w="3833" w:type="dxa"/>
            <w:vAlign w:val="center"/>
          </w:tcPr>
          <w:p w14:paraId="58446AAB">
            <w:pPr>
              <w:spacing/>
              <w:ind w:right="0" w:firstLine="0" w:left="0"/>
              <w:jc w:val="center"/>
              <w:rPr/>
            </w:pPr>
            <w:r>
              <w:rPr>
                <w:rFonts w:ascii="Times New Roman" w:hAnsi="Times New Roman" w:eastAsia="Times New Roman" w:cs="Times New Roman"/>
                <w:b/>
                <w:color w:val="000000"/>
                <w:sz w:val="24"/>
              </w:rPr>
              <w:t xml:space="preserve">Document type</w:t>
            </w:r>
            <w:r/>
          </w:p>
        </w:tc>
        <w:tc>
          <w:tcPr>
            <w:tcBorders/>
            <w:tcMar>
              <w:left w:w="15" w:type="dxa"/>
              <w:top w:w="15" w:type="dxa"/>
              <w:right w:w="15" w:type="dxa"/>
              <w:bottom w:w="15" w:type="dxa"/>
            </w:tcMar>
            <w:tcW w:w="5521" w:type="dxa"/>
            <w:vAlign w:val="center"/>
          </w:tcPr>
          <w:p w14:paraId="7E54886A">
            <w:pPr>
              <w:spacing/>
              <w:ind w:right="0" w:firstLine="0" w:left="0"/>
              <w:jc w:val="center"/>
              <w:rPr/>
            </w:pPr>
            <w:r>
              <w:rPr>
                <w:rFonts w:ascii="Times New Roman" w:hAnsi="Times New Roman" w:eastAsia="Times New Roman" w:cs="Times New Roman"/>
                <w:b/>
                <w:color w:val="000000"/>
                <w:sz w:val="24"/>
              </w:rPr>
              <w:t xml:space="preserve">Initial approach</w:t>
            </w:r>
            <w:r/>
          </w:p>
        </w:tc>
      </w:tr>
      <w:tr>
        <w:trPr/>
        <w:tc>
          <w:tcPr>
            <w:tcBorders/>
            <w:tcMar>
              <w:left w:w="15" w:type="dxa"/>
              <w:top w:w="15" w:type="dxa"/>
              <w:right w:w="15" w:type="dxa"/>
              <w:bottom w:w="15" w:type="dxa"/>
            </w:tcMar>
            <w:tcW w:w="3833" w:type="dxa"/>
            <w:vAlign w:val="center"/>
          </w:tcPr>
          <w:p w14:paraId="1EB0DF05">
            <w:pPr>
              <w:spacing/>
              <w:ind w:right="0" w:firstLine="0" w:left="0"/>
              <w:rPr/>
            </w:pPr>
            <w:r>
              <w:rPr>
                <w:rFonts w:ascii="Times New Roman" w:hAnsi="Times New Roman" w:eastAsia="Times New Roman" w:cs="Times New Roman"/>
                <w:color w:val="000000"/>
                <w:sz w:val="24"/>
              </w:rPr>
              <w:t xml:space="preserve">Plain text</w:t>
            </w:r>
            <w:r/>
          </w:p>
        </w:tc>
        <w:tc>
          <w:tcPr>
            <w:tcBorders/>
            <w:tcMar>
              <w:left w:w="15" w:type="dxa"/>
              <w:top w:w="15" w:type="dxa"/>
              <w:right w:w="15" w:type="dxa"/>
              <w:bottom w:w="15" w:type="dxa"/>
            </w:tcMar>
            <w:tcW w:w="5521" w:type="dxa"/>
            <w:vAlign w:val="center"/>
          </w:tcPr>
          <w:p w14:paraId="04391CD7">
            <w:pPr>
              <w:spacing/>
              <w:ind w:right="0" w:firstLine="0" w:left="0"/>
              <w:rPr/>
            </w:pPr>
            <w:r>
              <w:rPr>
                <w:rFonts w:ascii="Times New Roman" w:hAnsi="Times New Roman" w:eastAsia="Times New Roman" w:cs="Times New Roman"/>
                <w:color w:val="000000"/>
                <w:sz w:val="24"/>
              </w:rPr>
              <w:t xml:space="preserve">Candidate for initial indexing</w:t>
            </w:r>
            <w:r/>
          </w:p>
        </w:tc>
      </w:tr>
      <w:tr>
        <w:trPr/>
        <w:tc>
          <w:tcPr>
            <w:tcBorders/>
            <w:tcMar>
              <w:left w:w="15" w:type="dxa"/>
              <w:top w:w="15" w:type="dxa"/>
              <w:right w:w="15" w:type="dxa"/>
              <w:bottom w:w="15" w:type="dxa"/>
            </w:tcMar>
            <w:tcW w:w="3833" w:type="dxa"/>
            <w:vAlign w:val="center"/>
          </w:tcPr>
          <w:p w14:paraId="3701E6DE">
            <w:pPr>
              <w:spacing/>
              <w:ind w:right="0" w:firstLine="0" w:left="0"/>
              <w:rPr/>
            </w:pPr>
            <w:r>
              <w:rPr>
                <w:rFonts w:ascii="Times New Roman" w:hAnsi="Times New Roman" w:eastAsia="Times New Roman" w:cs="Times New Roman"/>
                <w:color w:val="000000"/>
                <w:sz w:val="24"/>
              </w:rPr>
              <w:t xml:space="preserve">PDF</w:t>
            </w:r>
            <w:r/>
          </w:p>
        </w:tc>
        <w:tc>
          <w:tcPr>
            <w:tcBorders/>
            <w:tcMar>
              <w:left w:w="15" w:type="dxa"/>
              <w:top w:w="15" w:type="dxa"/>
              <w:right w:w="15" w:type="dxa"/>
              <w:bottom w:w="15" w:type="dxa"/>
            </w:tcMar>
            <w:tcW w:w="5521" w:type="dxa"/>
            <w:vAlign w:val="center"/>
          </w:tcPr>
          <w:p w14:paraId="042BDB95">
            <w:pPr>
              <w:spacing/>
              <w:ind w:right="0" w:firstLine="0" w:left="0"/>
              <w:rPr/>
            </w:pPr>
            <w:r>
              <w:rPr>
                <w:rFonts w:ascii="Times New Roman" w:hAnsi="Times New Roman" w:eastAsia="Times New Roman" w:cs="Times New Roman"/>
                <w:color w:val="000000"/>
                <w:sz w:val="24"/>
              </w:rPr>
              <w:t xml:space="preserve">Add after extraction quality and resource limits are validated</w:t>
            </w:r>
            <w:r/>
          </w:p>
        </w:tc>
      </w:tr>
      <w:tr>
        <w:trPr/>
        <w:tc>
          <w:tcPr>
            <w:tcBorders/>
            <w:tcMar>
              <w:left w:w="15" w:type="dxa"/>
              <w:top w:w="15" w:type="dxa"/>
              <w:right w:w="15" w:type="dxa"/>
              <w:bottom w:w="15" w:type="dxa"/>
            </w:tcMar>
            <w:tcW w:w="3833" w:type="dxa"/>
            <w:vAlign w:val="center"/>
          </w:tcPr>
          <w:p w14:paraId="37E86660">
            <w:pPr>
              <w:spacing/>
              <w:ind w:right="0" w:firstLine="0" w:left="0"/>
              <w:rPr/>
            </w:pPr>
            <w:r>
              <w:rPr>
                <w:rFonts w:ascii="Times New Roman" w:hAnsi="Times New Roman" w:eastAsia="Times New Roman" w:cs="Times New Roman"/>
                <w:color w:val="000000"/>
                <w:sz w:val="24"/>
              </w:rPr>
              <w:t xml:space="preserve">DOCX</w:t>
            </w:r>
            <w:r/>
          </w:p>
        </w:tc>
        <w:tc>
          <w:tcPr>
            <w:tcBorders/>
            <w:tcMar>
              <w:left w:w="15" w:type="dxa"/>
              <w:top w:w="15" w:type="dxa"/>
              <w:right w:w="15" w:type="dxa"/>
              <w:bottom w:w="15" w:type="dxa"/>
            </w:tcMar>
            <w:tcW w:w="5521" w:type="dxa"/>
            <w:vAlign w:val="center"/>
          </w:tcPr>
          <w:p w14:paraId="6DD1529E">
            <w:pPr>
              <w:spacing/>
              <w:ind w:right="0" w:firstLine="0" w:left="0"/>
              <w:rPr/>
            </w:pPr>
            <w:r>
              <w:rPr>
                <w:rFonts w:ascii="Times New Roman" w:hAnsi="Times New Roman" w:eastAsia="Times New Roman" w:cs="Times New Roman"/>
                <w:color w:val="000000"/>
                <w:sz w:val="24"/>
              </w:rPr>
              <w:t xml:space="preserve">Add after parser and resource behavior are validated</w:t>
            </w:r>
            <w:r/>
          </w:p>
        </w:tc>
      </w:tr>
      <w:tr>
        <w:trPr/>
        <w:tc>
          <w:tcPr>
            <w:tcBorders/>
            <w:tcMar>
              <w:left w:w="15" w:type="dxa"/>
              <w:top w:w="15" w:type="dxa"/>
              <w:right w:w="15" w:type="dxa"/>
              <w:bottom w:w="15" w:type="dxa"/>
            </w:tcMar>
            <w:tcW w:w="3833" w:type="dxa"/>
            <w:vAlign w:val="center"/>
          </w:tcPr>
          <w:p w14:paraId="713421B1">
            <w:pPr>
              <w:spacing/>
              <w:ind w:right="0" w:firstLine="0" w:left="0"/>
              <w:rPr/>
            </w:pPr>
            <w:r>
              <w:rPr>
                <w:rFonts w:ascii="Times New Roman" w:hAnsi="Times New Roman" w:eastAsia="Times New Roman" w:cs="Times New Roman"/>
                <w:color w:val="000000"/>
                <w:sz w:val="24"/>
              </w:rPr>
              <w:t xml:space="preserve">Spreadsheets</w:t>
            </w:r>
            <w:r/>
          </w:p>
        </w:tc>
        <w:tc>
          <w:tcPr>
            <w:tcBorders/>
            <w:tcMar>
              <w:left w:w="15" w:type="dxa"/>
              <w:top w:w="15" w:type="dxa"/>
              <w:right w:w="15" w:type="dxa"/>
              <w:bottom w:w="15" w:type="dxa"/>
            </w:tcMar>
            <w:tcW w:w="5521" w:type="dxa"/>
            <w:vAlign w:val="center"/>
          </w:tcPr>
          <w:p w14:paraId="7A9ED9B9">
            <w:pPr>
              <w:spacing/>
              <w:ind w:right="0" w:firstLine="0" w:left="0"/>
              <w:rPr/>
            </w:pPr>
            <w:r>
              <w:rPr>
                <w:rFonts w:ascii="Times New Roman" w:hAnsi="Times New Roman" w:eastAsia="Times New Roman" w:cs="Times New Roman"/>
                <w:color w:val="000000"/>
                <w:sz w:val="24"/>
              </w:rPr>
              <w:t xml:space="preserve">Defer</w:t>
            </w:r>
            <w:r/>
          </w:p>
        </w:tc>
      </w:tr>
      <w:tr>
        <w:trPr/>
        <w:tc>
          <w:tcPr>
            <w:tcBorders/>
            <w:tcMar>
              <w:left w:w="15" w:type="dxa"/>
              <w:top w:w="15" w:type="dxa"/>
              <w:right w:w="15" w:type="dxa"/>
              <w:bottom w:w="15" w:type="dxa"/>
            </w:tcMar>
            <w:tcW w:w="3833" w:type="dxa"/>
            <w:vAlign w:val="center"/>
          </w:tcPr>
          <w:p w14:paraId="492E7619">
            <w:pPr>
              <w:spacing/>
              <w:ind w:right="0" w:firstLine="0" w:left="0"/>
              <w:rPr/>
            </w:pPr>
            <w:r>
              <w:rPr>
                <w:rFonts w:ascii="Times New Roman" w:hAnsi="Times New Roman" w:eastAsia="Times New Roman" w:cs="Times New Roman"/>
                <w:color w:val="000000"/>
                <w:sz w:val="24"/>
              </w:rPr>
              <w:t xml:space="preserve">Presentations</w:t>
            </w:r>
            <w:r/>
          </w:p>
        </w:tc>
        <w:tc>
          <w:tcPr>
            <w:tcBorders/>
            <w:tcMar>
              <w:left w:w="15" w:type="dxa"/>
              <w:top w:w="15" w:type="dxa"/>
              <w:right w:w="15" w:type="dxa"/>
              <w:bottom w:w="15" w:type="dxa"/>
            </w:tcMar>
            <w:tcW w:w="5521" w:type="dxa"/>
            <w:vAlign w:val="center"/>
          </w:tcPr>
          <w:p w14:paraId="3E07EE4E">
            <w:pPr>
              <w:spacing/>
              <w:ind w:right="0" w:firstLine="0" w:left="0"/>
              <w:rPr/>
            </w:pPr>
            <w:r>
              <w:rPr>
                <w:rFonts w:ascii="Times New Roman" w:hAnsi="Times New Roman" w:eastAsia="Times New Roman" w:cs="Times New Roman"/>
                <w:color w:val="000000"/>
                <w:sz w:val="24"/>
              </w:rPr>
              <w:t xml:space="preserve">Defer</w:t>
            </w:r>
            <w:r/>
          </w:p>
        </w:tc>
      </w:tr>
      <w:tr>
        <w:trPr/>
        <w:tc>
          <w:tcPr>
            <w:tcBorders/>
            <w:tcMar>
              <w:left w:w="15" w:type="dxa"/>
              <w:top w:w="15" w:type="dxa"/>
              <w:right w:w="15" w:type="dxa"/>
              <w:bottom w:w="15" w:type="dxa"/>
            </w:tcMar>
            <w:tcW w:w="3833" w:type="dxa"/>
            <w:vAlign w:val="center"/>
          </w:tcPr>
          <w:p w14:paraId="543D61D4">
            <w:pPr>
              <w:spacing/>
              <w:ind w:right="0" w:firstLine="0" w:left="0"/>
              <w:rPr/>
            </w:pPr>
            <w:r>
              <w:rPr>
                <w:rFonts w:ascii="Times New Roman" w:hAnsi="Times New Roman" w:eastAsia="Times New Roman" w:cs="Times New Roman"/>
                <w:color w:val="000000"/>
                <w:sz w:val="24"/>
              </w:rPr>
              <w:t xml:space="preserve">Scanned documents requiring OCR</w:t>
            </w:r>
            <w:r/>
          </w:p>
        </w:tc>
        <w:tc>
          <w:tcPr>
            <w:tcBorders/>
            <w:tcMar>
              <w:left w:w="15" w:type="dxa"/>
              <w:top w:w="15" w:type="dxa"/>
              <w:right w:w="15" w:type="dxa"/>
              <w:bottom w:w="15" w:type="dxa"/>
            </w:tcMar>
            <w:tcW w:w="5521" w:type="dxa"/>
            <w:vAlign w:val="center"/>
          </w:tcPr>
          <w:p w14:paraId="591CA7FE">
            <w:pPr>
              <w:spacing/>
              <w:ind w:right="0" w:firstLine="0" w:left="0"/>
              <w:rPr/>
            </w:pPr>
            <w:r>
              <w:rPr>
                <w:rFonts w:ascii="Times New Roman" w:hAnsi="Times New Roman" w:eastAsia="Times New Roman" w:cs="Times New Roman"/>
                <w:color w:val="000000"/>
                <w:sz w:val="24"/>
              </w:rPr>
              <w:t xml:space="preserve">Defer</w:t>
            </w:r>
            <w:r/>
          </w:p>
        </w:tc>
      </w:tr>
      <w:tr>
        <w:trPr/>
        <w:tc>
          <w:tcPr>
            <w:tcBorders/>
            <w:tcMar>
              <w:left w:w="15" w:type="dxa"/>
              <w:top w:w="15" w:type="dxa"/>
              <w:right w:w="15" w:type="dxa"/>
              <w:bottom w:w="15" w:type="dxa"/>
            </w:tcMar>
            <w:tcW w:w="3833" w:type="dxa"/>
            <w:vAlign w:val="center"/>
          </w:tcPr>
          <w:p w14:paraId="6F5E2E89">
            <w:pPr>
              <w:spacing/>
              <w:ind w:right="0" w:firstLine="0" w:left="0"/>
              <w:rPr/>
            </w:pPr>
            <w:r>
              <w:rPr>
                <w:rFonts w:ascii="Times New Roman" w:hAnsi="Times New Roman" w:eastAsia="Times New Roman" w:cs="Times New Roman"/>
                <w:color w:val="000000"/>
                <w:sz w:val="24"/>
              </w:rPr>
              <w:t xml:space="preserve">Encrypted or password-protected documents</w:t>
            </w:r>
            <w:r/>
          </w:p>
        </w:tc>
        <w:tc>
          <w:tcPr>
            <w:tcBorders/>
            <w:tcMar>
              <w:left w:w="15" w:type="dxa"/>
              <w:top w:w="15" w:type="dxa"/>
              <w:right w:w="15" w:type="dxa"/>
              <w:bottom w:w="15" w:type="dxa"/>
            </w:tcMar>
            <w:tcW w:w="5521" w:type="dxa"/>
            <w:vAlign w:val="center"/>
          </w:tcPr>
          <w:p w14:paraId="0311EE70">
            <w:pPr>
              <w:spacing/>
              <w:ind w:right="0" w:firstLine="0" w:left="0"/>
              <w:rPr/>
            </w:pPr>
            <w:r>
              <w:rPr>
                <w:rFonts w:ascii="Times New Roman" w:hAnsi="Times New Roman" w:eastAsia="Times New Roman" w:cs="Times New Roman"/>
                <w:color w:val="000000"/>
                <w:sz w:val="24"/>
              </w:rPr>
              <w:t xml:space="preserve">Report unsupported unless a safe supported workflow is defined</w:t>
            </w:r>
            <w:r/>
          </w:p>
        </w:tc>
      </w:tr>
    </w:tbl>
    <w:p w14:paraId="20A488EF">
      <w:pPr>
        <w:spacing/>
        <w:ind w:right="0" w:firstLine="0" w:left="0"/>
        <w:rPr/>
      </w:pPr>
      <w:r>
        <w:rPr>
          <w:rFonts w:ascii="Times New Roman" w:hAnsi="Times New Roman" w:eastAsia="Times New Roman" w:cs="Times New Roman"/>
          <w:color w:val="000000"/>
          <w:sz w:val="24"/>
        </w:rPr>
        <w:t xml:space="preserve">The supported formats must be finalized based on parser reliability, licensing, security and performance testing—not just whether a library can open the file.</w:t>
      </w:r>
      <w:r/>
    </w:p>
    <w:p w14:paraId="0D18255D">
      <w:pPr>
        <w:pStyle w:val="140"/>
        <w:spacing/>
        <w:ind w:right="0" w:firstLine="0" w:left="0"/>
        <w:rPr/>
      </w:pPr>
      <w:r>
        <w:rPr>
          <w:rFonts w:ascii="Times New Roman" w:hAnsi="Times New Roman" w:eastAsia="Times New Roman" w:cs="Times New Roman"/>
          <w:b/>
          <w:color w:val="000000"/>
          <w:sz w:val="36"/>
        </w:rPr>
        <w:t xml:space="preserve">04.16.03 Logical architecture</w:t>
      </w:r>
      <w:r/>
    </w:p>
    <w:p w14:paraId="74BB07B2">
      <w:pPr>
        <w:spacing/>
        <w:ind w:right="0" w:firstLine="0" w:left="0"/>
        <w:rPr/>
      </w:pPr>
      <w:r>
        <w:rPr>
          <w:rFonts w:ascii="Times New Roman" w:hAnsi="Times New Roman" w:eastAsia="Times New Roman" w:cs="Times New Roman"/>
          <w:color w:val="000000"/>
          <w:sz w:val="24"/>
        </w:rPr>
        <w:t xml:space="preserve">Windows bridge</w:t>
      </w:r>
      <w:r/>
    </w:p>
    <w:p w14:paraId="1F1CD8CD">
      <w:pPr>
        <w:spacing/>
        <w:ind w:right="0" w:firstLine="0" w:left="0"/>
        <w:rPr/>
      </w:pPr>
      <w:r>
        <w:rPr>
          <w:rFonts w:ascii="Times New Roman" w:hAnsi="Times New Roman" w:eastAsia="Times New Roman" w:cs="Times New Roman"/>
          <w:color w:val="000000"/>
          <w:sz w:val="24"/>
        </w:rPr>
        <w:t xml:space="preserve">Scoped discovery · file metadata · safe source access</w:t>
      </w:r>
      <w:r/>
    </w:p>
    <w:p w14:paraId="473E2959">
      <w:pPr>
        <w:spacing/>
        <w:ind w:right="0" w:firstLine="0" w:left="0"/>
        <w:rPr/>
      </w:pPr>
      <w:r>
        <w:rPr>
          <w:rFonts w:ascii="Times New Roman" w:hAnsi="Times New Roman" w:eastAsia="Times New Roman" w:cs="Times New Roman"/>
          <w:color w:val="000000"/>
          <w:sz w:val="24"/>
        </w:rPr>
        <w:t xml:space="preserve">Indexing coordinator</w:t>
      </w:r>
      <w:r/>
    </w:p>
    <w:p w14:paraId="000378B0">
      <w:pPr>
        <w:spacing/>
        <w:ind w:right="0" w:firstLine="0" w:left="0"/>
        <w:rPr/>
      </w:pPr>
      <w:r>
        <w:rPr>
          <w:rFonts w:ascii="Times New Roman" w:hAnsi="Times New Roman" w:eastAsia="Times New Roman" w:cs="Times New Roman"/>
          <w:color w:val="000000"/>
          <w:sz w:val="24"/>
        </w:rPr>
        <w:t xml:space="preserve">Eligibility · scheduling · change detection · retry control</w:t>
      </w:r>
      <w:r/>
    </w:p>
    <w:p w14:paraId="61852E4D">
      <w:pPr>
        <w:spacing/>
        <w:ind w:right="0" w:firstLine="0" w:left="0"/>
        <w:rPr/>
      </w:pPr>
      <w:r>
        <w:rPr>
          <w:rFonts w:ascii="Times New Roman" w:hAnsi="Times New Roman" w:eastAsia="Times New Roman" w:cs="Times New Roman"/>
          <w:color w:val="000000"/>
          <w:sz w:val="24"/>
        </w:rPr>
        <w:t xml:space="preserve">Document processing pipeline</w:t>
      </w:r>
      <w:r/>
    </w:p>
    <w:p w14:paraId="555D3B69">
      <w:pPr>
        <w:spacing/>
        <w:ind w:right="0" w:firstLine="0" w:left="0"/>
        <w:rPr/>
      </w:pPr>
      <w:r>
        <w:rPr>
          <w:rFonts w:ascii="Times New Roman" w:hAnsi="Times New Roman" w:eastAsia="Times New Roman" w:cs="Times New Roman"/>
          <w:color w:val="000000"/>
          <w:sz w:val="24"/>
        </w:rPr>
        <w:t xml:space="preserve">Extraction · normalization · chunking · provenance</w:t>
      </w:r>
      <w:r/>
    </w:p>
    <w:p w14:paraId="34E13600">
      <w:pPr>
        <w:spacing/>
        <w:ind w:right="0" w:firstLine="0" w:left="0"/>
        <w:rPr/>
      </w:pPr>
      <w:r>
        <w:rPr>
          <w:rFonts w:ascii="Times New Roman" w:hAnsi="Times New Roman" w:eastAsia="Times New Roman" w:cs="Times New Roman"/>
          <w:color w:val="000000"/>
          <w:sz w:val="24"/>
        </w:rPr>
        <w:t xml:space="preserve">PostgreSQL metadata</w:t>
      </w:r>
      <w:r/>
    </w:p>
    <w:p w14:paraId="7021DF72">
      <w:pPr>
        <w:spacing/>
        <w:ind w:right="0" w:firstLine="0" w:left="0"/>
        <w:rPr/>
      </w:pPr>
      <w:r>
        <w:rPr>
          <w:rFonts w:ascii="Times New Roman" w:hAnsi="Times New Roman" w:eastAsia="Times New Roman" w:cs="Times New Roman"/>
          <w:color w:val="000000"/>
          <w:sz w:val="24"/>
        </w:rPr>
        <w:t xml:space="preserve">Source identity, versions and processing status</w:t>
      </w:r>
      <w:r/>
    </w:p>
    <w:p w14:paraId="29F51CDF">
      <w:pPr>
        <w:spacing/>
        <w:ind w:right="0" w:firstLine="0" w:left="0"/>
        <w:rPr/>
      </w:pPr>
      <w:r>
        <w:rPr>
          <w:rFonts w:ascii="Times New Roman" w:hAnsi="Times New Roman" w:eastAsia="Times New Roman" w:cs="Times New Roman"/>
          <w:color w:val="000000"/>
          <w:sz w:val="24"/>
        </w:rPr>
        <w:t xml:space="preserve">Derived index</w:t>
      </w:r>
      <w:r/>
    </w:p>
    <w:p w14:paraId="100ECD93">
      <w:pPr>
        <w:spacing/>
        <w:ind w:right="0" w:firstLine="0" w:left="0"/>
        <w:rPr/>
      </w:pPr>
      <w:r>
        <w:rPr>
          <w:rFonts w:ascii="Times New Roman" w:hAnsi="Times New Roman" w:eastAsia="Times New Roman" w:cs="Times New Roman"/>
          <w:color w:val="000000"/>
          <w:sz w:val="24"/>
        </w:rPr>
        <w:t xml:space="preserve">Extracted text, lexical index and optional embeddings</w:t>
      </w:r>
      <w:r/>
    </w:p>
    <w:p w14:paraId="08C83262">
      <w:pPr>
        <w:spacing/>
        <w:ind w:right="0" w:firstLine="0" w:left="0"/>
        <w:rPr/>
      </w:pPr>
      <w:r>
        <w:rPr>
          <w:rFonts w:ascii="Times New Roman" w:hAnsi="Times New Roman" w:eastAsia="Times New Roman" w:cs="Times New Roman"/>
          <w:color w:val="000000"/>
          <w:sz w:val="24"/>
        </w:rPr>
        <w:t xml:space="preserve">Logical architecture only. The exact placement of extraction, storage and embedding generation remains an implementation decision.</w:t>
      </w:r>
      <w:r/>
    </w:p>
    <w:p w14:paraId="657F44FB">
      <w:pPr>
        <w:spacing/>
        <w:ind w:right="0" w:firstLine="0" w:left="0"/>
        <w:rPr/>
      </w:pPr>
      <w:r>
        <w:rPr>
          <w:rFonts w:ascii="Times New Roman" w:hAnsi="Times New Roman" w:eastAsia="Times New Roman" w:cs="Times New Roman"/>
          <w:color w:val="000000"/>
          <w:sz w:val="24"/>
        </w:rPr>
        <w:t xml:space="preserve">The Windows bridge must not become a general-purpose remote filesystem service. Indexing requests should identify an already configured logical directory and a bounded operation.</w:t>
      </w:r>
      <w:r/>
    </w:p>
    <w:p w14:paraId="2CF07E82">
      <w:pPr>
        <w:spacing/>
        <w:ind w:right="0" w:firstLine="0" w:left="0"/>
        <w:rPr/>
      </w:pPr>
      <w:r>
        <w:rPr>
          <w:rFonts w:ascii="Times New Roman" w:hAnsi="Times New Roman" w:eastAsia="Times New Roman" w:cs="Times New Roman"/>
          <w:color w:val="000000"/>
          <w:sz w:val="24"/>
        </w:rPr>
        <w:t xml:space="preserve">The index coordinator should reuse the task scheduler and resource controls from Sections 04.11–04.12 rather than introducing an independent, unbounded worker system.</w:t>
      </w:r>
      <w:r/>
    </w:p>
    <w:p w14:paraId="0F9D758C">
      <w:pPr>
        <w:pStyle w:val="140"/>
        <w:spacing/>
        <w:ind w:right="0" w:firstLine="0" w:left="0"/>
        <w:rPr/>
      </w:pPr>
      <w:r>
        <w:rPr>
          <w:rFonts w:ascii="Times New Roman" w:hAnsi="Times New Roman" w:eastAsia="Times New Roman" w:cs="Times New Roman"/>
          <w:b/>
          <w:color w:val="000000"/>
          <w:sz w:val="36"/>
        </w:rPr>
        <w:t xml:space="preserve">04.16.04 Document identity and metadata model</w:t>
      </w:r>
      <w:r/>
    </w:p>
    <w:p w14:paraId="3E5DCF3A">
      <w:pPr>
        <w:spacing/>
        <w:ind w:right="0" w:firstLine="0" w:left="0"/>
        <w:rPr/>
      </w:pPr>
      <w:r>
        <w:rPr>
          <w:rFonts w:ascii="Times New Roman" w:hAnsi="Times New Roman" w:eastAsia="Times New Roman" w:cs="Times New Roman"/>
          <w:color w:val="000000"/>
          <w:sz w:val="24"/>
        </w:rPr>
        <w:t xml:space="preserve">A document needs a stable logical identity within its authorized scope, while its path and contents may change.</w:t>
      </w:r>
      <w:r/>
    </w:p>
    <w:p w14:paraId="16B4FB4E">
      <w:pPr>
        <w:spacing/>
        <w:ind w:right="0" w:firstLine="0" w:left="0"/>
        <w:rPr/>
      </w:pPr>
      <w:r>
        <w:rPr>
          <w:rFonts w:ascii="Times New Roman" w:hAnsi="Times New Roman" w:eastAsia="Times New Roman" w:cs="Times New Roman"/>
          <w:color w:val="000000"/>
          <w:sz w:val="24"/>
        </w:rPr>
        <w:t xml:space="preserve">A filename alone is not a sufficient identity: different directories can contain files with the same name, and a file can be renamed without changing its contents.</w:t>
      </w:r>
      <w:r/>
    </w:p>
    <w:p w14:paraId="772C32BF">
      <w:pPr>
        <w:pStyle w:val="141"/>
        <w:spacing/>
        <w:ind w:right="0" w:firstLine="0" w:left="0"/>
        <w:rPr/>
      </w:pPr>
      <w:r>
        <w:rPr>
          <w:rFonts w:ascii="Times New Roman" w:hAnsi="Times New Roman" w:eastAsia="Times New Roman" w:cs="Times New Roman"/>
          <w:b/>
          <w:color w:val="000000"/>
          <w:sz w:val="28"/>
        </w:rPr>
        <w:t xml:space="preserve">Proposed document metadata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30"/>
        <w:gridCol w:w="4719"/>
      </w:tblGrid>
      <w:tr>
        <w:trPr/>
        <w:tc>
          <w:tcPr>
            <w:tcBorders/>
            <w:tcMar>
              <w:left w:w="15" w:type="dxa"/>
              <w:top w:w="15" w:type="dxa"/>
              <w:right w:w="15" w:type="dxa"/>
              <w:bottom w:w="15" w:type="dxa"/>
            </w:tcMar>
            <w:tcW w:w="1930" w:type="dxa"/>
            <w:vAlign w:val="center"/>
          </w:tcPr>
          <w:p w14:paraId="0411B5C2">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4719" w:type="dxa"/>
            <w:vAlign w:val="center"/>
          </w:tcPr>
          <w:p w14:paraId="5E8391A0">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1930" w:type="dxa"/>
            <w:vAlign w:val="center"/>
          </w:tcPr>
          <w:p w14:paraId="77BD99FD">
            <w:pPr>
              <w:spacing/>
              <w:ind w:right="0" w:firstLine="0" w:left="0"/>
              <w:rPr/>
            </w:pPr>
            <w:r>
              <w:rPr>
                <w:rFonts w:ascii="Courier New" w:hAnsi="Courier New" w:eastAsia="Courier New" w:cs="Courier New"/>
                <w:color w:val="000000"/>
                <w:sz w:val="20"/>
              </w:rPr>
              <w:t xml:space="preserve">document_id</w:t>
            </w:r>
            <w:r/>
          </w:p>
        </w:tc>
        <w:tc>
          <w:tcPr>
            <w:tcBorders/>
            <w:tcMar>
              <w:left w:w="15" w:type="dxa"/>
              <w:top w:w="15" w:type="dxa"/>
              <w:right w:w="15" w:type="dxa"/>
              <w:bottom w:w="15" w:type="dxa"/>
            </w:tcMar>
            <w:tcW w:w="4719" w:type="dxa"/>
            <w:vAlign w:val="center"/>
          </w:tcPr>
          <w:p w14:paraId="5BAC1972">
            <w:pPr>
              <w:spacing/>
              <w:ind w:right="0" w:firstLine="0" w:left="0"/>
              <w:rPr/>
            </w:pPr>
            <w:r>
              <w:rPr>
                <w:rFonts w:ascii="Times New Roman" w:hAnsi="Times New Roman" w:eastAsia="Times New Roman" w:cs="Times New Roman"/>
                <w:color w:val="000000"/>
                <w:sz w:val="24"/>
              </w:rPr>
              <w:t xml:space="preserve">NEXUS identifier for the indexed document</w:t>
            </w:r>
            <w:r/>
          </w:p>
        </w:tc>
      </w:tr>
      <w:tr>
        <w:trPr/>
        <w:tc>
          <w:tcPr>
            <w:tcBorders/>
            <w:tcMar>
              <w:left w:w="15" w:type="dxa"/>
              <w:top w:w="15" w:type="dxa"/>
              <w:right w:w="15" w:type="dxa"/>
              <w:bottom w:w="15" w:type="dxa"/>
            </w:tcMar>
            <w:tcW w:w="1930" w:type="dxa"/>
            <w:vAlign w:val="center"/>
          </w:tcPr>
          <w:p w14:paraId="1D025806">
            <w:pPr>
              <w:spacing/>
              <w:ind w:right="0" w:firstLine="0" w:left="0"/>
              <w:rPr/>
            </w:pPr>
            <w:r>
              <w:rPr>
                <w:rFonts w:ascii="Courier New" w:hAnsi="Courier New" w:eastAsia="Courier New" w:cs="Courier New"/>
                <w:color w:val="000000"/>
                <w:sz w:val="20"/>
              </w:rPr>
              <w:t xml:space="preserve">owner_user_id</w:t>
            </w:r>
            <w:r/>
          </w:p>
        </w:tc>
        <w:tc>
          <w:tcPr>
            <w:tcBorders/>
            <w:tcMar>
              <w:left w:w="15" w:type="dxa"/>
              <w:top w:w="15" w:type="dxa"/>
              <w:right w:w="15" w:type="dxa"/>
              <w:bottom w:w="15" w:type="dxa"/>
            </w:tcMar>
            <w:tcW w:w="4719" w:type="dxa"/>
            <w:vAlign w:val="center"/>
          </w:tcPr>
          <w:p w14:paraId="564ED95F">
            <w:pPr>
              <w:spacing/>
              <w:ind w:right="0" w:firstLine="0" w:left="0"/>
              <w:rPr/>
            </w:pPr>
            <w:r>
              <w:rPr>
                <w:rFonts w:ascii="Times New Roman" w:hAnsi="Times New Roman" w:eastAsia="Times New Roman" w:cs="Times New Roman"/>
                <w:color w:val="000000"/>
                <w:sz w:val="24"/>
              </w:rPr>
              <w:t xml:space="preserve">Owner of the indexed data</w:t>
            </w:r>
            <w:r/>
          </w:p>
        </w:tc>
      </w:tr>
      <w:tr>
        <w:trPr/>
        <w:tc>
          <w:tcPr>
            <w:tcBorders/>
            <w:tcMar>
              <w:left w:w="15" w:type="dxa"/>
              <w:top w:w="15" w:type="dxa"/>
              <w:right w:w="15" w:type="dxa"/>
              <w:bottom w:w="15" w:type="dxa"/>
            </w:tcMar>
            <w:tcW w:w="1930" w:type="dxa"/>
            <w:vAlign w:val="center"/>
          </w:tcPr>
          <w:p w14:paraId="4B66E5EA">
            <w:pPr>
              <w:spacing/>
              <w:ind w:right="0" w:firstLine="0" w:left="0"/>
              <w:rPr/>
            </w:pPr>
            <w:r>
              <w:rPr>
                <w:rFonts w:ascii="Courier New" w:hAnsi="Courier New" w:eastAsia="Courier New" w:cs="Courier New"/>
                <w:color w:val="000000"/>
                <w:sz w:val="20"/>
              </w:rPr>
              <w:t xml:space="preserve">device_id</w:t>
            </w:r>
            <w:r/>
          </w:p>
        </w:tc>
        <w:tc>
          <w:tcPr>
            <w:tcBorders/>
            <w:tcMar>
              <w:left w:w="15" w:type="dxa"/>
              <w:top w:w="15" w:type="dxa"/>
              <w:right w:w="15" w:type="dxa"/>
              <w:bottom w:w="15" w:type="dxa"/>
            </w:tcMar>
            <w:tcW w:w="4719" w:type="dxa"/>
            <w:vAlign w:val="center"/>
          </w:tcPr>
          <w:p w14:paraId="3CF45528">
            <w:pPr>
              <w:spacing/>
              <w:ind w:right="0" w:firstLine="0" w:left="0"/>
              <w:rPr/>
            </w:pPr>
            <w:r>
              <w:rPr>
                <w:rFonts w:ascii="Times New Roman" w:hAnsi="Times New Roman" w:eastAsia="Times New Roman" w:cs="Times New Roman"/>
                <w:color w:val="000000"/>
                <w:sz w:val="24"/>
              </w:rPr>
              <w:t xml:space="preserve">Windows computer containing the source</w:t>
            </w:r>
            <w:r/>
          </w:p>
        </w:tc>
      </w:tr>
      <w:tr>
        <w:trPr/>
        <w:tc>
          <w:tcPr>
            <w:tcBorders/>
            <w:tcMar>
              <w:left w:w="15" w:type="dxa"/>
              <w:top w:w="15" w:type="dxa"/>
              <w:right w:w="15" w:type="dxa"/>
              <w:bottom w:w="15" w:type="dxa"/>
            </w:tcMar>
            <w:tcW w:w="1930" w:type="dxa"/>
            <w:vAlign w:val="center"/>
          </w:tcPr>
          <w:p w14:paraId="3AA5477A">
            <w:pPr>
              <w:spacing/>
              <w:ind w:right="0" w:firstLine="0" w:left="0"/>
              <w:rPr/>
            </w:pPr>
            <w:r>
              <w:rPr>
                <w:rFonts w:ascii="Courier New" w:hAnsi="Courier New" w:eastAsia="Courier New" w:cs="Courier New"/>
                <w:color w:val="000000"/>
                <w:sz w:val="20"/>
              </w:rPr>
              <w:t xml:space="preserve">directory_id</w:t>
            </w:r>
            <w:r/>
          </w:p>
        </w:tc>
        <w:tc>
          <w:tcPr>
            <w:tcBorders/>
            <w:tcMar>
              <w:left w:w="15" w:type="dxa"/>
              <w:top w:w="15" w:type="dxa"/>
              <w:right w:w="15" w:type="dxa"/>
              <w:bottom w:w="15" w:type="dxa"/>
            </w:tcMar>
            <w:tcW w:w="4719" w:type="dxa"/>
            <w:vAlign w:val="center"/>
          </w:tcPr>
          <w:p w14:paraId="0969ED6A">
            <w:pPr>
              <w:spacing/>
              <w:ind w:right="0" w:firstLine="0" w:left="0"/>
              <w:rPr/>
            </w:pPr>
            <w:r>
              <w:rPr>
                <w:rFonts w:ascii="Times New Roman" w:hAnsi="Times New Roman" w:eastAsia="Times New Roman" w:cs="Times New Roman"/>
                <w:color w:val="000000"/>
                <w:sz w:val="24"/>
              </w:rPr>
              <w:t xml:space="preserve">Configured logical directory scope</w:t>
            </w:r>
            <w:r/>
          </w:p>
        </w:tc>
      </w:tr>
      <w:tr>
        <w:trPr/>
        <w:tc>
          <w:tcPr>
            <w:tcBorders/>
            <w:tcMar>
              <w:left w:w="15" w:type="dxa"/>
              <w:top w:w="15" w:type="dxa"/>
              <w:right w:w="15" w:type="dxa"/>
              <w:bottom w:w="15" w:type="dxa"/>
            </w:tcMar>
            <w:tcW w:w="1930" w:type="dxa"/>
            <w:vAlign w:val="center"/>
          </w:tcPr>
          <w:p w14:paraId="559502F8">
            <w:pPr>
              <w:spacing/>
              <w:ind w:right="0" w:firstLine="0" w:left="0"/>
              <w:rPr/>
            </w:pPr>
            <w:r>
              <w:rPr>
                <w:rFonts w:ascii="Courier New" w:hAnsi="Courier New" w:eastAsia="Courier New" w:cs="Courier New"/>
                <w:color w:val="000000"/>
                <w:sz w:val="20"/>
              </w:rPr>
              <w:t xml:space="preserve">relative_path</w:t>
            </w:r>
            <w:r/>
          </w:p>
        </w:tc>
        <w:tc>
          <w:tcPr>
            <w:tcBorders/>
            <w:tcMar>
              <w:left w:w="15" w:type="dxa"/>
              <w:top w:w="15" w:type="dxa"/>
              <w:right w:w="15" w:type="dxa"/>
              <w:bottom w:w="15" w:type="dxa"/>
            </w:tcMar>
            <w:tcW w:w="4719" w:type="dxa"/>
            <w:vAlign w:val="center"/>
          </w:tcPr>
          <w:p w14:paraId="2218F874">
            <w:pPr>
              <w:spacing/>
              <w:ind w:right="0" w:firstLine="0" w:left="0"/>
              <w:rPr/>
            </w:pPr>
            <w:r>
              <w:rPr>
                <w:rFonts w:ascii="Times New Roman" w:hAnsi="Times New Roman" w:eastAsia="Times New Roman" w:cs="Times New Roman"/>
                <w:color w:val="000000"/>
                <w:sz w:val="24"/>
              </w:rPr>
              <w:t xml:space="preserve">Source location relative to that scope</w:t>
            </w:r>
            <w:r/>
          </w:p>
        </w:tc>
      </w:tr>
      <w:tr>
        <w:trPr/>
        <w:tc>
          <w:tcPr>
            <w:tcBorders/>
            <w:tcMar>
              <w:left w:w="15" w:type="dxa"/>
              <w:top w:w="15" w:type="dxa"/>
              <w:right w:w="15" w:type="dxa"/>
              <w:bottom w:w="15" w:type="dxa"/>
            </w:tcMar>
            <w:tcW w:w="1930" w:type="dxa"/>
            <w:vAlign w:val="center"/>
          </w:tcPr>
          <w:p w14:paraId="5CF67568">
            <w:pPr>
              <w:spacing/>
              <w:ind w:right="0" w:firstLine="0" w:left="0"/>
              <w:rPr/>
            </w:pPr>
            <w:r>
              <w:rPr>
                <w:rFonts w:ascii="Courier New" w:hAnsi="Courier New" w:eastAsia="Courier New" w:cs="Courier New"/>
                <w:color w:val="000000"/>
                <w:sz w:val="20"/>
              </w:rPr>
              <w:t xml:space="preserve">document_status</w:t>
            </w:r>
            <w:r/>
          </w:p>
        </w:tc>
        <w:tc>
          <w:tcPr>
            <w:tcBorders/>
            <w:tcMar>
              <w:left w:w="15" w:type="dxa"/>
              <w:top w:w="15" w:type="dxa"/>
              <w:right w:w="15" w:type="dxa"/>
              <w:bottom w:w="15" w:type="dxa"/>
            </w:tcMar>
            <w:tcW w:w="4719" w:type="dxa"/>
            <w:vAlign w:val="center"/>
          </w:tcPr>
          <w:p w14:paraId="44A8A831">
            <w:pPr>
              <w:spacing/>
              <w:ind w:right="0" w:firstLine="0" w:left="0"/>
              <w:rPr/>
            </w:pPr>
            <w:r>
              <w:rPr>
                <w:rFonts w:ascii="Times New Roman" w:hAnsi="Times New Roman" w:eastAsia="Times New Roman" w:cs="Times New Roman"/>
                <w:color w:val="000000"/>
                <w:sz w:val="24"/>
              </w:rPr>
              <w:t xml:space="preserve">Current indexing and availability status</w:t>
            </w:r>
            <w:r/>
          </w:p>
        </w:tc>
      </w:tr>
      <w:tr>
        <w:trPr/>
        <w:tc>
          <w:tcPr>
            <w:tcBorders/>
            <w:tcMar>
              <w:left w:w="15" w:type="dxa"/>
              <w:top w:w="15" w:type="dxa"/>
              <w:right w:w="15" w:type="dxa"/>
              <w:bottom w:w="15" w:type="dxa"/>
            </w:tcMar>
            <w:tcW w:w="1930" w:type="dxa"/>
            <w:vAlign w:val="center"/>
          </w:tcPr>
          <w:p w14:paraId="1943F9A5">
            <w:pPr>
              <w:spacing/>
              <w:ind w:right="0" w:firstLine="0" w:left="0"/>
              <w:rPr/>
            </w:pPr>
            <w:r>
              <w:rPr>
                <w:rFonts w:ascii="Courier New" w:hAnsi="Courier New" w:eastAsia="Courier New" w:cs="Courier New"/>
                <w:color w:val="000000"/>
                <w:sz w:val="20"/>
              </w:rPr>
              <w:t xml:space="preserve">source_fingerprint</w:t>
            </w:r>
            <w:r/>
          </w:p>
        </w:tc>
        <w:tc>
          <w:tcPr>
            <w:tcBorders/>
            <w:tcMar>
              <w:left w:w="15" w:type="dxa"/>
              <w:top w:w="15" w:type="dxa"/>
              <w:right w:w="15" w:type="dxa"/>
              <w:bottom w:w="15" w:type="dxa"/>
            </w:tcMar>
            <w:tcW w:w="4719" w:type="dxa"/>
            <w:vAlign w:val="center"/>
          </w:tcPr>
          <w:p w14:paraId="1178407B">
            <w:pPr>
              <w:spacing/>
              <w:ind w:right="0" w:firstLine="0" w:left="0"/>
              <w:rPr/>
            </w:pPr>
            <w:r>
              <w:rPr>
                <w:rFonts w:ascii="Times New Roman" w:hAnsi="Times New Roman" w:eastAsia="Times New Roman" w:cs="Times New Roman"/>
                <w:color w:val="000000"/>
                <w:sz w:val="24"/>
              </w:rPr>
              <w:t xml:space="preserve">Evidence used to detect source changes</w:t>
            </w:r>
            <w:r/>
          </w:p>
        </w:tc>
      </w:tr>
      <w:tr>
        <w:trPr/>
        <w:tc>
          <w:tcPr>
            <w:tcBorders/>
            <w:tcMar>
              <w:left w:w="15" w:type="dxa"/>
              <w:top w:w="15" w:type="dxa"/>
              <w:right w:w="15" w:type="dxa"/>
              <w:bottom w:w="15" w:type="dxa"/>
            </w:tcMar>
            <w:tcW w:w="1930" w:type="dxa"/>
            <w:vAlign w:val="center"/>
          </w:tcPr>
          <w:p w14:paraId="4E997BB0">
            <w:pPr>
              <w:spacing/>
              <w:ind w:right="0" w:firstLine="0" w:left="0"/>
              <w:rPr/>
            </w:pPr>
            <w:r>
              <w:rPr>
                <w:rFonts w:ascii="Courier New" w:hAnsi="Courier New" w:eastAsia="Courier New" w:cs="Courier New"/>
                <w:color w:val="000000"/>
                <w:sz w:val="20"/>
              </w:rPr>
              <w:t xml:space="preserve">extractor_version</w:t>
            </w:r>
            <w:r/>
          </w:p>
        </w:tc>
        <w:tc>
          <w:tcPr>
            <w:tcBorders/>
            <w:tcMar>
              <w:left w:w="15" w:type="dxa"/>
              <w:top w:w="15" w:type="dxa"/>
              <w:right w:w="15" w:type="dxa"/>
              <w:bottom w:w="15" w:type="dxa"/>
            </w:tcMar>
            <w:tcW w:w="4719" w:type="dxa"/>
            <w:vAlign w:val="center"/>
          </w:tcPr>
          <w:p w14:paraId="6AE38CC7">
            <w:pPr>
              <w:spacing/>
              <w:ind w:right="0" w:firstLine="0" w:left="0"/>
              <w:rPr/>
            </w:pPr>
            <w:r>
              <w:rPr>
                <w:rFonts w:ascii="Times New Roman" w:hAnsi="Times New Roman" w:eastAsia="Times New Roman" w:cs="Times New Roman"/>
                <w:color w:val="000000"/>
                <w:sz w:val="24"/>
              </w:rPr>
              <w:t xml:space="preserve">Version of the extraction implementation</w:t>
            </w:r>
            <w:r/>
          </w:p>
        </w:tc>
      </w:tr>
      <w:tr>
        <w:trPr/>
        <w:tc>
          <w:tcPr>
            <w:tcBorders/>
            <w:tcMar>
              <w:left w:w="15" w:type="dxa"/>
              <w:top w:w="15" w:type="dxa"/>
              <w:right w:w="15" w:type="dxa"/>
              <w:bottom w:w="15" w:type="dxa"/>
            </w:tcMar>
            <w:tcW w:w="1930" w:type="dxa"/>
            <w:vAlign w:val="center"/>
          </w:tcPr>
          <w:p w14:paraId="7BFC18AB">
            <w:pPr>
              <w:spacing/>
              <w:ind w:right="0" w:firstLine="0" w:left="0"/>
              <w:rPr/>
            </w:pPr>
            <w:r>
              <w:rPr>
                <w:rFonts w:ascii="Courier New" w:hAnsi="Courier New" w:eastAsia="Courier New" w:cs="Courier New"/>
                <w:color w:val="000000"/>
                <w:sz w:val="20"/>
              </w:rPr>
              <w:t xml:space="preserve">index_version</w:t>
            </w:r>
            <w:r/>
          </w:p>
        </w:tc>
        <w:tc>
          <w:tcPr>
            <w:tcBorders/>
            <w:tcMar>
              <w:left w:w="15" w:type="dxa"/>
              <w:top w:w="15" w:type="dxa"/>
              <w:right w:w="15" w:type="dxa"/>
              <w:bottom w:w="15" w:type="dxa"/>
            </w:tcMar>
            <w:tcW w:w="4719" w:type="dxa"/>
            <w:vAlign w:val="center"/>
          </w:tcPr>
          <w:p w14:paraId="11467372">
            <w:pPr>
              <w:spacing/>
              <w:ind w:right="0" w:firstLine="0" w:left="0"/>
              <w:rPr/>
            </w:pPr>
            <w:r>
              <w:rPr>
                <w:rFonts w:ascii="Times New Roman" w:hAnsi="Times New Roman" w:eastAsia="Times New Roman" w:cs="Times New Roman"/>
                <w:color w:val="000000"/>
                <w:sz w:val="24"/>
              </w:rPr>
              <w:t xml:space="preserve">Version of the indexing pipeline</w:t>
            </w:r>
            <w:r/>
          </w:p>
        </w:tc>
      </w:tr>
      <w:tr>
        <w:trPr/>
        <w:tc>
          <w:tcPr>
            <w:tcBorders/>
            <w:tcMar>
              <w:left w:w="15" w:type="dxa"/>
              <w:top w:w="15" w:type="dxa"/>
              <w:right w:w="15" w:type="dxa"/>
              <w:bottom w:w="15" w:type="dxa"/>
            </w:tcMar>
            <w:tcW w:w="1930" w:type="dxa"/>
            <w:vAlign w:val="center"/>
          </w:tcPr>
          <w:p w14:paraId="7447E3B2">
            <w:pPr>
              <w:spacing/>
              <w:ind w:right="0" w:firstLine="0" w:left="0"/>
              <w:rPr/>
            </w:pPr>
            <w:r>
              <w:rPr>
                <w:rFonts w:ascii="Courier New" w:hAnsi="Courier New" w:eastAsia="Courier New" w:cs="Courier New"/>
                <w:color w:val="000000"/>
                <w:sz w:val="20"/>
              </w:rPr>
              <w:t xml:space="preserve">last_seen_at</w:t>
            </w:r>
            <w:r/>
          </w:p>
        </w:tc>
        <w:tc>
          <w:tcPr>
            <w:tcBorders/>
            <w:tcMar>
              <w:left w:w="15" w:type="dxa"/>
              <w:top w:w="15" w:type="dxa"/>
              <w:right w:w="15" w:type="dxa"/>
              <w:bottom w:w="15" w:type="dxa"/>
            </w:tcMar>
            <w:tcW w:w="4719" w:type="dxa"/>
            <w:vAlign w:val="center"/>
          </w:tcPr>
          <w:p w14:paraId="48E7581A">
            <w:pPr>
              <w:spacing/>
              <w:ind w:right="0" w:firstLine="0" w:left="0"/>
              <w:rPr/>
            </w:pPr>
            <w:r>
              <w:rPr>
                <w:rFonts w:ascii="Times New Roman" w:hAnsi="Times New Roman" w:eastAsia="Times New Roman" w:cs="Times New Roman"/>
                <w:color w:val="000000"/>
                <w:sz w:val="24"/>
              </w:rPr>
              <w:t xml:space="preserve">Last time discovery confirmed the source existed</w:t>
            </w:r>
            <w:r/>
          </w:p>
        </w:tc>
      </w:tr>
      <w:tr>
        <w:trPr/>
        <w:tc>
          <w:tcPr>
            <w:tcBorders/>
            <w:tcMar>
              <w:left w:w="15" w:type="dxa"/>
              <w:top w:w="15" w:type="dxa"/>
              <w:right w:w="15" w:type="dxa"/>
              <w:bottom w:w="15" w:type="dxa"/>
            </w:tcMar>
            <w:tcW w:w="1930" w:type="dxa"/>
            <w:vAlign w:val="center"/>
          </w:tcPr>
          <w:p w14:paraId="242032B2">
            <w:pPr>
              <w:spacing/>
              <w:ind w:right="0" w:firstLine="0" w:left="0"/>
              <w:rPr/>
            </w:pPr>
            <w:r>
              <w:rPr>
                <w:rFonts w:ascii="Courier New" w:hAnsi="Courier New" w:eastAsia="Courier New" w:cs="Courier New"/>
                <w:color w:val="000000"/>
                <w:sz w:val="20"/>
              </w:rPr>
              <w:t xml:space="preserve">last_indexed_at</w:t>
            </w:r>
            <w:r/>
          </w:p>
        </w:tc>
        <w:tc>
          <w:tcPr>
            <w:tcBorders/>
            <w:tcMar>
              <w:left w:w="15" w:type="dxa"/>
              <w:top w:w="15" w:type="dxa"/>
              <w:right w:w="15" w:type="dxa"/>
              <w:bottom w:w="15" w:type="dxa"/>
            </w:tcMar>
            <w:tcW w:w="4719" w:type="dxa"/>
            <w:vAlign w:val="center"/>
          </w:tcPr>
          <w:p w14:paraId="19656990">
            <w:pPr>
              <w:spacing/>
              <w:ind w:right="0" w:firstLine="0" w:left="0"/>
              <w:rPr/>
            </w:pPr>
            <w:r>
              <w:rPr>
                <w:rFonts w:ascii="Times New Roman" w:hAnsi="Times New Roman" w:eastAsia="Times New Roman" w:cs="Times New Roman"/>
                <w:color w:val="000000"/>
                <w:sz w:val="24"/>
              </w:rPr>
              <w:t xml:space="preserve">Last successful indexing time</w:t>
            </w:r>
            <w:r/>
          </w:p>
        </w:tc>
      </w:tr>
      <w:tr>
        <w:trPr/>
        <w:tc>
          <w:tcPr>
            <w:tcBorders/>
            <w:tcMar>
              <w:left w:w="15" w:type="dxa"/>
              <w:top w:w="15" w:type="dxa"/>
              <w:right w:w="15" w:type="dxa"/>
              <w:bottom w:w="15" w:type="dxa"/>
            </w:tcMar>
            <w:tcW w:w="1930" w:type="dxa"/>
            <w:vAlign w:val="center"/>
          </w:tcPr>
          <w:p w14:paraId="7AC36FDF">
            <w:pPr>
              <w:spacing/>
              <w:ind w:right="0" w:firstLine="0" w:left="0"/>
              <w:rPr/>
            </w:pPr>
            <w:r>
              <w:rPr>
                <w:rFonts w:ascii="Courier New" w:hAnsi="Courier New" w:eastAsia="Courier New" w:cs="Courier New"/>
                <w:color w:val="000000"/>
                <w:sz w:val="20"/>
              </w:rPr>
              <w:t xml:space="preserve">last_error_code</w:t>
            </w:r>
            <w:r/>
          </w:p>
        </w:tc>
        <w:tc>
          <w:tcPr>
            <w:tcBorders/>
            <w:tcMar>
              <w:left w:w="15" w:type="dxa"/>
              <w:top w:w="15" w:type="dxa"/>
              <w:right w:w="15" w:type="dxa"/>
              <w:bottom w:w="15" w:type="dxa"/>
            </w:tcMar>
            <w:tcW w:w="4719" w:type="dxa"/>
            <w:vAlign w:val="center"/>
          </w:tcPr>
          <w:p w14:paraId="17AABFEE">
            <w:pPr>
              <w:spacing/>
              <w:ind w:right="0" w:firstLine="0" w:left="0"/>
              <w:rPr/>
            </w:pPr>
            <w:r>
              <w:rPr>
                <w:rFonts w:ascii="Times New Roman" w:hAnsi="Times New Roman" w:eastAsia="Times New Roman" w:cs="Times New Roman"/>
                <w:color w:val="000000"/>
                <w:sz w:val="24"/>
              </w:rPr>
              <w:t xml:space="preserve">Bounded failure category, if applicable</w:t>
            </w:r>
            <w:r/>
          </w:p>
        </w:tc>
      </w:tr>
    </w:tbl>
    <w:p w14:paraId="41B8FD98">
      <w:pPr>
        <w:spacing/>
        <w:ind w:right="0" w:firstLine="0" w:left="0"/>
        <w:rPr/>
      </w:pPr>
      <w:r>
        <w:rPr>
          <w:rFonts w:ascii="Times New Roman" w:hAnsi="Times New Roman" w:eastAsia="Times New Roman" w:cs="Times New Roman"/>
          <w:color w:val="000000"/>
          <w:sz w:val="24"/>
        </w:rPr>
        <w:t xml:space="preserve">These are logical fields, not a finalized database schema. Exact constraints, fingerprint strategy and storage layout remain open.</w:t>
      </w:r>
      <w:r/>
    </w:p>
    <w:p w14:paraId="259389E7">
      <w:pPr>
        <w:pStyle w:val="141"/>
        <w:spacing/>
        <w:ind w:right="0" w:firstLine="0" w:left="0"/>
        <w:rPr/>
      </w:pPr>
      <w:r>
        <w:rPr>
          <w:rFonts w:ascii="Times New Roman" w:hAnsi="Times New Roman" w:eastAsia="Times New Roman" w:cs="Times New Roman"/>
          <w:b/>
          <w:color w:val="000000"/>
          <w:sz w:val="28"/>
        </w:rPr>
        <w:t xml:space="preserve">Ownership and scope</w:t>
      </w:r>
      <w:r/>
    </w:p>
    <w:p w14:paraId="46E8C822">
      <w:pPr>
        <w:spacing/>
        <w:ind w:right="0" w:firstLine="0" w:left="0"/>
        <w:rPr/>
      </w:pPr>
      <w:r>
        <w:rPr>
          <w:rFonts w:ascii="Times New Roman" w:hAnsi="Times New Roman" w:eastAsia="Times New Roman" w:cs="Times New Roman"/>
          <w:color w:val="000000"/>
          <w:sz w:val="24"/>
        </w:rPr>
        <w:t xml:space="preserve">The index must be associated with its owner, device and configured directory scope. Queries must filter by the authenticated user's authorized scope before exposing indexed text or embeddings.</w:t>
      </w:r>
      <w:r/>
    </w:p>
    <w:p w14:paraId="56971B37">
      <w:pPr>
        <w:spacing/>
        <w:ind w:right="0" w:firstLine="0" w:left="0"/>
        <w:rPr/>
      </w:pPr>
      <w:r>
        <w:rPr>
          <w:rFonts w:ascii="Times New Roman" w:hAnsi="Times New Roman" w:eastAsia="Times New Roman" w:cs="Times New Roman"/>
          <w:color w:val="000000"/>
          <w:sz w:val="24"/>
        </w:rPr>
        <w:t xml:space="preserve">If NEXUS later supports shared project indexes, sharing must be implemented through an explicit access model. Placing documents on a shared computer does not automatically make their contents available to all users.</w:t>
      </w:r>
      <w:r/>
    </w:p>
    <w:p w14:paraId="6B23B6F6">
      <w:pPr>
        <w:pStyle w:val="140"/>
        <w:spacing/>
        <w:ind w:right="0" w:firstLine="0" w:left="0"/>
        <w:rPr/>
      </w:pPr>
      <w:r>
        <w:rPr>
          <w:rFonts w:ascii="Times New Roman" w:hAnsi="Times New Roman" w:eastAsia="Times New Roman" w:cs="Times New Roman"/>
          <w:b/>
          <w:color w:val="000000"/>
          <w:sz w:val="36"/>
        </w:rPr>
        <w:t xml:space="preserve">04.16.05 Document and indexing lifecycle</w:t>
      </w:r>
      <w:r/>
    </w:p>
    <w:p w14:paraId="29818A28">
      <w:pPr>
        <w:spacing/>
        <w:ind w:right="0" w:firstLine="0" w:left="0"/>
        <w:rPr/>
      </w:pPr>
      <w:r>
        <w:rPr>
          <w:rFonts w:ascii="Times New Roman" w:hAnsi="Times New Roman" w:eastAsia="Times New Roman" w:cs="Times New Roman"/>
          <w:color w:val="000000"/>
          <w:sz w:val="24"/>
        </w:rPr>
        <w:t xml:space="preserve">The source file and its derived index have separate lifecycles.</w:t>
      </w:r>
      <w:r/>
    </w:p>
    <w:p w14:paraId="610A1147">
      <w:pPr>
        <w:spacing/>
        <w:ind w:right="0" w:firstLine="0" w:left="0"/>
        <w:rPr/>
      </w:pPr>
      <w:r>
        <w:rPr>
          <w:rFonts w:ascii="Times New Roman" w:hAnsi="Times New Roman" w:eastAsia="Times New Roman" w:cs="Times New Roman"/>
          <w:color w:val="000000"/>
          <w:sz w:val="24"/>
        </w:rPr>
        <w:t xml:space="preserve">Discovered</w:t>
      </w:r>
      <w:r/>
    </w:p>
    <w:p w14:paraId="70F04470">
      <w:pPr>
        <w:spacing/>
        <w:ind w:right="0" w:firstLine="0" w:left="0"/>
        <w:rPr/>
      </w:pPr>
      <w:r>
        <w:rPr>
          <w:rFonts w:ascii="Times New Roman" w:hAnsi="Times New Roman" w:eastAsia="Times New Roman" w:cs="Times New Roman"/>
          <w:color w:val="000000"/>
          <w:sz w:val="24"/>
        </w:rPr>
        <w:t xml:space="preserve">Source is within an authorized scope</w:t>
      </w:r>
      <w:r/>
    </w:p>
    <w:p w14:paraId="2F415F7D">
      <w:pPr>
        <w:spacing/>
        <w:ind w:right="0" w:firstLine="0" w:left="0"/>
        <w:rPr/>
      </w:pPr>
      <w:r>
        <w:rPr>
          <w:rFonts w:ascii="Times New Roman" w:hAnsi="Times New Roman" w:eastAsia="Times New Roman" w:cs="Times New Roman"/>
          <w:color w:val="000000"/>
          <w:sz w:val="24"/>
        </w:rPr>
        <w:t xml:space="preserve">Eligible for indexing</w:t>
      </w:r>
      <w:r/>
    </w:p>
    <w:p w14:paraId="7EA35142">
      <w:pPr>
        <w:spacing/>
        <w:ind w:right="0" w:firstLine="0" w:left="0"/>
        <w:rPr/>
      </w:pPr>
      <w:r>
        <w:rPr>
          <w:rFonts w:ascii="Times New Roman" w:hAnsi="Times New Roman" w:eastAsia="Times New Roman" w:cs="Times New Roman"/>
          <w:color w:val="000000"/>
          <w:sz w:val="24"/>
        </w:rPr>
        <w:t xml:space="preserve">Format and resource limits are satisfied</w:t>
      </w:r>
      <w:r/>
    </w:p>
    <w:p w14:paraId="1B8C9F94">
      <w:pPr>
        <w:spacing/>
        <w:ind w:right="0" w:firstLine="0" w:left="0"/>
        <w:rPr/>
      </w:pPr>
      <w:r>
        <w:rPr>
          <w:rFonts w:ascii="Times New Roman" w:hAnsi="Times New Roman" w:eastAsia="Times New Roman" w:cs="Times New Roman"/>
          <w:color w:val="000000"/>
          <w:sz w:val="24"/>
        </w:rPr>
        <w:t xml:space="preserve">Processing</w:t>
      </w:r>
      <w:r/>
    </w:p>
    <w:p w14:paraId="3BF82ABD">
      <w:pPr>
        <w:spacing/>
        <w:ind w:right="0" w:firstLine="0" w:left="0"/>
        <w:rPr/>
      </w:pPr>
      <w:r>
        <w:rPr>
          <w:rFonts w:ascii="Times New Roman" w:hAnsi="Times New Roman" w:eastAsia="Times New Roman" w:cs="Times New Roman"/>
          <w:color w:val="000000"/>
          <w:sz w:val="24"/>
        </w:rPr>
        <w:t xml:space="preserve">Extraction and derived index generation</w:t>
      </w:r>
      <w:r/>
    </w:p>
    <w:p w14:paraId="6137C082">
      <w:pPr>
        <w:spacing/>
        <w:ind w:right="0" w:firstLine="0" w:left="0"/>
        <w:rPr/>
      </w:pPr>
      <w:r>
        <w:rPr>
          <w:rFonts w:ascii="Times New Roman" w:hAnsi="Times New Roman" w:eastAsia="Times New Roman" w:cs="Times New Roman"/>
          <w:color w:val="000000"/>
          <w:sz w:val="24"/>
        </w:rPr>
        <w:t xml:space="preserve">Indexed and searchable</w:t>
      </w:r>
      <w:r/>
    </w:p>
    <w:p w14:paraId="54DB5C1C">
      <w:pPr>
        <w:spacing/>
        <w:ind w:right="0" w:firstLine="0" w:left="0"/>
        <w:rPr/>
      </w:pPr>
      <w:r>
        <w:rPr>
          <w:rFonts w:ascii="Times New Roman" w:hAnsi="Times New Roman" w:eastAsia="Times New Roman" w:cs="Times New Roman"/>
          <w:color w:val="000000"/>
          <w:sz w:val="24"/>
        </w:rPr>
        <w:t xml:space="preserve">Derived content is associated with a verified source version</w:t>
      </w:r>
      <w:r/>
    </w:p>
    <w:p w14:paraId="14688443">
      <w:pPr>
        <w:spacing/>
        <w:ind w:right="0" w:firstLine="0" w:left="0"/>
        <w:rPr/>
      </w:pPr>
      <w:r>
        <w:rPr>
          <w:rFonts w:ascii="Times New Roman" w:hAnsi="Times New Roman" w:eastAsia="Times New Roman" w:cs="Times New Roman"/>
          <w:color w:val="000000"/>
          <w:sz w:val="24"/>
        </w:rPr>
        <w:t xml:space="preserve">Additional outcomes are required for real-world failures.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96"/>
        <w:gridCol w:w="7231"/>
      </w:tblGrid>
      <w:tr>
        <w:trPr/>
        <w:tc>
          <w:tcPr>
            <w:tcBorders/>
            <w:tcMar>
              <w:left w:w="15" w:type="dxa"/>
              <w:top w:w="15" w:type="dxa"/>
              <w:right w:w="15" w:type="dxa"/>
              <w:bottom w:w="15" w:type="dxa"/>
            </w:tcMar>
            <w:tcW w:w="1496" w:type="dxa"/>
            <w:vAlign w:val="center"/>
          </w:tcPr>
          <w:p w14:paraId="3CFFC5C8">
            <w:pPr>
              <w:spacing/>
              <w:ind w:right="0" w:firstLine="0" w:left="0"/>
              <w:jc w:val="center"/>
              <w:rPr/>
            </w:pPr>
            <w:r>
              <w:rPr>
                <w:rFonts w:ascii="Times New Roman" w:hAnsi="Times New Roman" w:eastAsia="Times New Roman" w:cs="Times New Roman"/>
                <w:b/>
                <w:color w:val="000000"/>
                <w:sz w:val="24"/>
              </w:rPr>
              <w:t xml:space="preserve">Proposed state</w:t>
            </w:r>
            <w:r/>
          </w:p>
        </w:tc>
        <w:tc>
          <w:tcPr>
            <w:tcBorders/>
            <w:tcMar>
              <w:left w:w="15" w:type="dxa"/>
              <w:top w:w="15" w:type="dxa"/>
              <w:right w:w="15" w:type="dxa"/>
              <w:bottom w:w="15" w:type="dxa"/>
            </w:tcMar>
            <w:tcW w:w="7231" w:type="dxa"/>
            <w:vAlign w:val="center"/>
          </w:tcPr>
          <w:p w14:paraId="7DD30501">
            <w:pPr>
              <w:spacing/>
              <w:ind w:right="0" w:firstLine="0" w:left="0"/>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1496" w:type="dxa"/>
            <w:vAlign w:val="center"/>
          </w:tcPr>
          <w:p w14:paraId="117E8C47">
            <w:pPr>
              <w:spacing/>
              <w:ind w:right="0" w:firstLine="0" w:left="0"/>
              <w:rPr/>
            </w:pPr>
            <w:r>
              <w:rPr>
                <w:rFonts w:ascii="Courier New" w:hAnsi="Courier New" w:eastAsia="Courier New" w:cs="Courier New"/>
                <w:color w:val="000000"/>
                <w:sz w:val="20"/>
              </w:rPr>
              <w:t xml:space="preserve">DISCOVERED</w:t>
            </w:r>
            <w:r/>
          </w:p>
        </w:tc>
        <w:tc>
          <w:tcPr>
            <w:tcBorders/>
            <w:tcMar>
              <w:left w:w="15" w:type="dxa"/>
              <w:top w:w="15" w:type="dxa"/>
              <w:right w:w="15" w:type="dxa"/>
              <w:bottom w:w="15" w:type="dxa"/>
            </w:tcMar>
            <w:tcW w:w="7231" w:type="dxa"/>
            <w:vAlign w:val="center"/>
          </w:tcPr>
          <w:p w14:paraId="43494B06">
            <w:pPr>
              <w:spacing/>
              <w:ind w:right="0" w:firstLine="0" w:left="0"/>
              <w:rPr/>
            </w:pPr>
            <w:r>
              <w:rPr>
                <w:rFonts w:ascii="Times New Roman" w:hAnsi="Times New Roman" w:eastAsia="Times New Roman" w:cs="Times New Roman"/>
                <w:color w:val="000000"/>
                <w:sz w:val="24"/>
              </w:rPr>
              <w:t xml:space="preserve">Source found, not yet processed</w:t>
            </w:r>
            <w:r/>
          </w:p>
        </w:tc>
      </w:tr>
      <w:tr>
        <w:trPr/>
        <w:tc>
          <w:tcPr>
            <w:tcBorders/>
            <w:tcMar>
              <w:left w:w="15" w:type="dxa"/>
              <w:top w:w="15" w:type="dxa"/>
              <w:right w:w="15" w:type="dxa"/>
              <w:bottom w:w="15" w:type="dxa"/>
            </w:tcMar>
            <w:tcW w:w="1496" w:type="dxa"/>
            <w:vAlign w:val="center"/>
          </w:tcPr>
          <w:p w14:paraId="44FBD38E">
            <w:pPr>
              <w:spacing/>
              <w:ind w:right="0" w:firstLine="0" w:left="0"/>
              <w:rPr/>
            </w:pPr>
            <w:r>
              <w:rPr>
                <w:rFonts w:ascii="Courier New" w:hAnsi="Courier New" w:eastAsia="Courier New" w:cs="Courier New"/>
                <w:color w:val="000000"/>
                <w:sz w:val="20"/>
              </w:rPr>
              <w:t xml:space="preserve">QUEUED</w:t>
            </w:r>
            <w:r/>
          </w:p>
        </w:tc>
        <w:tc>
          <w:tcPr>
            <w:tcBorders/>
            <w:tcMar>
              <w:left w:w="15" w:type="dxa"/>
              <w:top w:w="15" w:type="dxa"/>
              <w:right w:w="15" w:type="dxa"/>
              <w:bottom w:w="15" w:type="dxa"/>
            </w:tcMar>
            <w:tcW w:w="7231" w:type="dxa"/>
            <w:vAlign w:val="center"/>
          </w:tcPr>
          <w:p w14:paraId="5DDB1FD8">
            <w:pPr>
              <w:spacing/>
              <w:ind w:right="0" w:firstLine="0" w:left="0"/>
              <w:rPr/>
            </w:pPr>
            <w:r>
              <w:rPr>
                <w:rFonts w:ascii="Times New Roman" w:hAnsi="Times New Roman" w:eastAsia="Times New Roman" w:cs="Times New Roman"/>
                <w:color w:val="000000"/>
                <w:sz w:val="24"/>
              </w:rPr>
              <w:t xml:space="preserve">Eligible and waiting for indexing capacity</w:t>
            </w:r>
            <w:r/>
          </w:p>
        </w:tc>
      </w:tr>
      <w:tr>
        <w:trPr/>
        <w:tc>
          <w:tcPr>
            <w:tcBorders/>
            <w:tcMar>
              <w:left w:w="15" w:type="dxa"/>
              <w:top w:w="15" w:type="dxa"/>
              <w:right w:w="15" w:type="dxa"/>
              <w:bottom w:w="15" w:type="dxa"/>
            </w:tcMar>
            <w:tcW w:w="1496" w:type="dxa"/>
            <w:vAlign w:val="center"/>
          </w:tcPr>
          <w:p w14:paraId="7BCFC595">
            <w:pPr>
              <w:spacing/>
              <w:ind w:right="0" w:firstLine="0" w:left="0"/>
              <w:rPr/>
            </w:pPr>
            <w:r>
              <w:rPr>
                <w:rFonts w:ascii="Courier New" w:hAnsi="Courier New" w:eastAsia="Courier New" w:cs="Courier New"/>
                <w:color w:val="000000"/>
                <w:sz w:val="20"/>
              </w:rPr>
              <w:t xml:space="preserve">PROCESSING</w:t>
            </w:r>
            <w:r/>
          </w:p>
        </w:tc>
        <w:tc>
          <w:tcPr>
            <w:tcBorders/>
            <w:tcMar>
              <w:left w:w="15" w:type="dxa"/>
              <w:top w:w="15" w:type="dxa"/>
              <w:right w:w="15" w:type="dxa"/>
              <w:bottom w:w="15" w:type="dxa"/>
            </w:tcMar>
            <w:tcW w:w="7231" w:type="dxa"/>
            <w:vAlign w:val="center"/>
          </w:tcPr>
          <w:p w14:paraId="0F415701">
            <w:pPr>
              <w:spacing/>
              <w:ind w:right="0" w:firstLine="0" w:left="0"/>
              <w:rPr/>
            </w:pPr>
            <w:r>
              <w:rPr>
                <w:rFonts w:ascii="Times New Roman" w:hAnsi="Times New Roman" w:eastAsia="Times New Roman" w:cs="Times New Roman"/>
                <w:color w:val="000000"/>
                <w:sz w:val="24"/>
              </w:rPr>
              <w:t xml:space="preserve">Extraction or index generation is in progress</w:t>
            </w:r>
            <w:r/>
          </w:p>
        </w:tc>
      </w:tr>
      <w:tr>
        <w:trPr/>
        <w:tc>
          <w:tcPr>
            <w:tcBorders/>
            <w:tcMar>
              <w:left w:w="15" w:type="dxa"/>
              <w:top w:w="15" w:type="dxa"/>
              <w:right w:w="15" w:type="dxa"/>
              <w:bottom w:w="15" w:type="dxa"/>
            </w:tcMar>
            <w:tcW w:w="1496" w:type="dxa"/>
            <w:vAlign w:val="center"/>
          </w:tcPr>
          <w:p w14:paraId="0F1F1FD8">
            <w:pPr>
              <w:spacing/>
              <w:ind w:right="0" w:firstLine="0" w:left="0"/>
              <w:rPr/>
            </w:pPr>
            <w:r>
              <w:rPr>
                <w:rFonts w:ascii="Courier New" w:hAnsi="Courier New" w:eastAsia="Courier New" w:cs="Courier New"/>
                <w:color w:val="000000"/>
                <w:sz w:val="20"/>
              </w:rPr>
              <w:t xml:space="preserve">INDEXED</w:t>
            </w:r>
            <w:r/>
          </w:p>
        </w:tc>
        <w:tc>
          <w:tcPr>
            <w:tcBorders/>
            <w:tcMar>
              <w:left w:w="15" w:type="dxa"/>
              <w:top w:w="15" w:type="dxa"/>
              <w:right w:w="15" w:type="dxa"/>
              <w:bottom w:w="15" w:type="dxa"/>
            </w:tcMar>
            <w:tcW w:w="7231" w:type="dxa"/>
            <w:vAlign w:val="center"/>
          </w:tcPr>
          <w:p w14:paraId="27CABB82">
            <w:pPr>
              <w:spacing/>
              <w:ind w:right="0" w:firstLine="0" w:left="0"/>
              <w:rPr/>
            </w:pPr>
            <w:r>
              <w:rPr>
                <w:rFonts w:ascii="Times New Roman" w:hAnsi="Times New Roman" w:eastAsia="Times New Roman" w:cs="Times New Roman"/>
                <w:color w:val="000000"/>
                <w:sz w:val="24"/>
              </w:rPr>
              <w:t xml:space="preserve">Current source version was processed successfully</w:t>
            </w:r>
            <w:r/>
          </w:p>
        </w:tc>
      </w:tr>
      <w:tr>
        <w:trPr/>
        <w:tc>
          <w:tcPr>
            <w:tcBorders/>
            <w:tcMar>
              <w:left w:w="15" w:type="dxa"/>
              <w:top w:w="15" w:type="dxa"/>
              <w:right w:w="15" w:type="dxa"/>
              <w:bottom w:w="15" w:type="dxa"/>
            </w:tcMar>
            <w:tcW w:w="1496" w:type="dxa"/>
            <w:vAlign w:val="center"/>
          </w:tcPr>
          <w:p w14:paraId="002D2DE6">
            <w:pPr>
              <w:spacing/>
              <w:ind w:right="0" w:firstLine="0" w:left="0"/>
              <w:rPr/>
            </w:pPr>
            <w:r>
              <w:rPr>
                <w:rFonts w:ascii="Courier New" w:hAnsi="Courier New" w:eastAsia="Courier New" w:cs="Courier New"/>
                <w:color w:val="000000"/>
                <w:sz w:val="20"/>
              </w:rPr>
              <w:t xml:space="preserve">STALE</w:t>
            </w:r>
            <w:r/>
          </w:p>
        </w:tc>
        <w:tc>
          <w:tcPr>
            <w:tcBorders/>
            <w:tcMar>
              <w:left w:w="15" w:type="dxa"/>
              <w:top w:w="15" w:type="dxa"/>
              <w:right w:w="15" w:type="dxa"/>
              <w:bottom w:w="15" w:type="dxa"/>
            </w:tcMar>
            <w:tcW w:w="7231" w:type="dxa"/>
            <w:vAlign w:val="center"/>
          </w:tcPr>
          <w:p w14:paraId="39CE67FB">
            <w:pPr>
              <w:spacing/>
              <w:ind w:right="0" w:firstLine="0" w:left="0"/>
              <w:rPr/>
            </w:pPr>
            <w:r>
              <w:rPr>
                <w:rFonts w:ascii="Times New Roman" w:hAnsi="Times New Roman" w:eastAsia="Times New Roman" w:cs="Times New Roman"/>
                <w:color w:val="000000"/>
                <w:sz w:val="24"/>
              </w:rPr>
              <w:t xml:space="preserve">Source or pipeline changed; prior derived content may no longer be current</w:t>
            </w:r>
            <w:r/>
          </w:p>
        </w:tc>
      </w:tr>
      <w:tr>
        <w:trPr/>
        <w:tc>
          <w:tcPr>
            <w:tcBorders/>
            <w:tcMar>
              <w:left w:w="15" w:type="dxa"/>
              <w:top w:w="15" w:type="dxa"/>
              <w:right w:w="15" w:type="dxa"/>
              <w:bottom w:w="15" w:type="dxa"/>
            </w:tcMar>
            <w:tcW w:w="1496" w:type="dxa"/>
            <w:vAlign w:val="center"/>
          </w:tcPr>
          <w:p w14:paraId="439C7EF0">
            <w:pPr>
              <w:spacing/>
              <w:ind w:right="0" w:firstLine="0" w:left="0"/>
              <w:rPr/>
            </w:pPr>
            <w:r>
              <w:rPr>
                <w:rFonts w:ascii="Courier New" w:hAnsi="Courier New" w:eastAsia="Courier New" w:cs="Courier New"/>
                <w:color w:val="000000"/>
                <w:sz w:val="20"/>
              </w:rPr>
              <w:t xml:space="preserve">FAILED</w:t>
            </w:r>
            <w:r/>
          </w:p>
        </w:tc>
        <w:tc>
          <w:tcPr>
            <w:tcBorders/>
            <w:tcMar>
              <w:left w:w="15" w:type="dxa"/>
              <w:top w:w="15" w:type="dxa"/>
              <w:right w:w="15" w:type="dxa"/>
              <w:bottom w:w="15" w:type="dxa"/>
            </w:tcMar>
            <w:tcW w:w="7231" w:type="dxa"/>
            <w:vAlign w:val="center"/>
          </w:tcPr>
          <w:p w14:paraId="556A20C2">
            <w:pPr>
              <w:spacing/>
              <w:ind w:right="0" w:firstLine="0" w:left="0"/>
              <w:rPr/>
            </w:pPr>
            <w:r>
              <w:rPr>
                <w:rFonts w:ascii="Times New Roman" w:hAnsi="Times New Roman" w:eastAsia="Times New Roman" w:cs="Times New Roman"/>
                <w:color w:val="000000"/>
                <w:sz w:val="24"/>
              </w:rPr>
              <w:t xml:space="preserve">Processing failed for a recorded reason</w:t>
            </w:r>
            <w:r/>
          </w:p>
        </w:tc>
      </w:tr>
      <w:tr>
        <w:trPr/>
        <w:tc>
          <w:tcPr>
            <w:tcBorders/>
            <w:tcMar>
              <w:left w:w="15" w:type="dxa"/>
              <w:top w:w="15" w:type="dxa"/>
              <w:right w:w="15" w:type="dxa"/>
              <w:bottom w:w="15" w:type="dxa"/>
            </w:tcMar>
            <w:tcW w:w="1496" w:type="dxa"/>
            <w:vAlign w:val="center"/>
          </w:tcPr>
          <w:p w14:paraId="1F7DCA20">
            <w:pPr>
              <w:spacing/>
              <w:ind w:right="0" w:firstLine="0" w:left="0"/>
              <w:rPr/>
            </w:pPr>
            <w:r>
              <w:rPr>
                <w:rFonts w:ascii="Courier New" w:hAnsi="Courier New" w:eastAsia="Courier New" w:cs="Courier New"/>
                <w:color w:val="000000"/>
                <w:sz w:val="20"/>
              </w:rPr>
              <w:t xml:space="preserve">UNSUPPORTED</w:t>
            </w:r>
            <w:r/>
          </w:p>
        </w:tc>
        <w:tc>
          <w:tcPr>
            <w:tcBorders/>
            <w:tcMar>
              <w:left w:w="15" w:type="dxa"/>
              <w:top w:w="15" w:type="dxa"/>
              <w:right w:w="15" w:type="dxa"/>
              <w:bottom w:w="15" w:type="dxa"/>
            </w:tcMar>
            <w:tcW w:w="7231" w:type="dxa"/>
            <w:vAlign w:val="center"/>
          </w:tcPr>
          <w:p w14:paraId="19038321">
            <w:pPr>
              <w:spacing/>
              <w:ind w:right="0" w:firstLine="0" w:left="0"/>
              <w:rPr/>
            </w:pPr>
            <w:r>
              <w:rPr>
                <w:rFonts w:ascii="Times New Roman" w:hAnsi="Times New Roman" w:eastAsia="Times New Roman" w:cs="Times New Roman"/>
                <w:color w:val="000000"/>
                <w:sz w:val="24"/>
              </w:rPr>
              <w:t xml:space="preserve">Format or operation is not supported</w:t>
            </w:r>
            <w:r/>
          </w:p>
        </w:tc>
      </w:tr>
      <w:tr>
        <w:trPr/>
        <w:tc>
          <w:tcPr>
            <w:tcBorders/>
            <w:tcMar>
              <w:left w:w="15" w:type="dxa"/>
              <w:top w:w="15" w:type="dxa"/>
              <w:right w:w="15" w:type="dxa"/>
              <w:bottom w:w="15" w:type="dxa"/>
            </w:tcMar>
            <w:tcW w:w="1496" w:type="dxa"/>
            <w:vAlign w:val="center"/>
          </w:tcPr>
          <w:p w14:paraId="478E508D">
            <w:pPr>
              <w:spacing/>
              <w:ind w:right="0" w:firstLine="0" w:left="0"/>
              <w:rPr/>
            </w:pPr>
            <w:r>
              <w:rPr>
                <w:rFonts w:ascii="Courier New" w:hAnsi="Courier New" w:eastAsia="Courier New" w:cs="Courier New"/>
                <w:color w:val="000000"/>
                <w:sz w:val="20"/>
              </w:rPr>
              <w:t xml:space="preserve">MISSING</w:t>
            </w:r>
            <w:r/>
          </w:p>
        </w:tc>
        <w:tc>
          <w:tcPr>
            <w:tcBorders/>
            <w:tcMar>
              <w:left w:w="15" w:type="dxa"/>
              <w:top w:w="15" w:type="dxa"/>
              <w:right w:w="15" w:type="dxa"/>
              <w:bottom w:w="15" w:type="dxa"/>
            </w:tcMar>
            <w:tcW w:w="7231" w:type="dxa"/>
            <w:vAlign w:val="center"/>
          </w:tcPr>
          <w:p w14:paraId="168A5992">
            <w:pPr>
              <w:spacing/>
              <w:ind w:right="0" w:firstLine="0" w:left="0"/>
              <w:rPr/>
            </w:pPr>
            <w:r>
              <w:rPr>
                <w:rFonts w:ascii="Times New Roman" w:hAnsi="Times New Roman" w:eastAsia="Times New Roman" w:cs="Times New Roman"/>
                <w:color w:val="000000"/>
                <w:sz w:val="24"/>
              </w:rPr>
              <w:t xml:space="preserve">Previously indexed source was not found during an authoritative check</w:t>
            </w:r>
            <w:r/>
          </w:p>
        </w:tc>
      </w:tr>
      <w:tr>
        <w:trPr/>
        <w:tc>
          <w:tcPr>
            <w:tcBorders/>
            <w:tcMar>
              <w:left w:w="15" w:type="dxa"/>
              <w:top w:w="15" w:type="dxa"/>
              <w:right w:w="15" w:type="dxa"/>
              <w:bottom w:w="15" w:type="dxa"/>
            </w:tcMar>
            <w:tcW w:w="1496" w:type="dxa"/>
            <w:vAlign w:val="center"/>
          </w:tcPr>
          <w:p w14:paraId="2133594E">
            <w:pPr>
              <w:spacing/>
              <w:ind w:right="0" w:firstLine="0" w:left="0"/>
              <w:rPr/>
            </w:pPr>
            <w:r>
              <w:rPr>
                <w:rFonts w:ascii="Courier New" w:hAnsi="Courier New" w:eastAsia="Courier New" w:cs="Courier New"/>
                <w:color w:val="000000"/>
                <w:sz w:val="20"/>
              </w:rPr>
              <w:t xml:space="preserve">EXCLUDED</w:t>
            </w:r>
            <w:r/>
          </w:p>
        </w:tc>
        <w:tc>
          <w:tcPr>
            <w:tcBorders/>
            <w:tcMar>
              <w:left w:w="15" w:type="dxa"/>
              <w:top w:w="15" w:type="dxa"/>
              <w:right w:w="15" w:type="dxa"/>
              <w:bottom w:w="15" w:type="dxa"/>
            </w:tcMar>
            <w:tcW w:w="7231" w:type="dxa"/>
            <w:vAlign w:val="center"/>
          </w:tcPr>
          <w:p w14:paraId="4D59B4AF">
            <w:pPr>
              <w:spacing/>
              <w:ind w:right="0" w:firstLine="0" w:left="0"/>
              <w:rPr/>
            </w:pPr>
            <w:r>
              <w:rPr>
                <w:rFonts w:ascii="Times New Roman" w:hAnsi="Times New Roman" w:eastAsia="Times New Roman" w:cs="Times New Roman"/>
                <w:color w:val="000000"/>
                <w:sz w:val="24"/>
              </w:rPr>
              <w:t xml:space="preserve">Source is outside current indexing policy or explicitly excluded</w:t>
            </w:r>
            <w:r/>
          </w:p>
        </w:tc>
      </w:tr>
      <w:tr>
        <w:trPr/>
        <w:tc>
          <w:tcPr>
            <w:tcBorders/>
            <w:tcMar>
              <w:left w:w="15" w:type="dxa"/>
              <w:top w:w="15" w:type="dxa"/>
              <w:right w:w="15" w:type="dxa"/>
              <w:bottom w:w="15" w:type="dxa"/>
            </w:tcMar>
            <w:tcW w:w="1496" w:type="dxa"/>
            <w:vAlign w:val="center"/>
          </w:tcPr>
          <w:p w14:paraId="653C0518">
            <w:pPr>
              <w:spacing/>
              <w:ind w:right="0" w:firstLine="0" w:left="0"/>
              <w:rPr/>
            </w:pPr>
            <w:r>
              <w:rPr>
                <w:rFonts w:ascii="Courier New" w:hAnsi="Courier New" w:eastAsia="Courier New" w:cs="Courier New"/>
                <w:color w:val="000000"/>
                <w:sz w:val="20"/>
              </w:rPr>
              <w:t xml:space="preserve">DELETED</w:t>
            </w:r>
            <w:r/>
          </w:p>
        </w:tc>
        <w:tc>
          <w:tcPr>
            <w:tcBorders/>
            <w:tcMar>
              <w:left w:w="15" w:type="dxa"/>
              <w:top w:w="15" w:type="dxa"/>
              <w:right w:w="15" w:type="dxa"/>
              <w:bottom w:w="15" w:type="dxa"/>
            </w:tcMar>
            <w:tcW w:w="7231" w:type="dxa"/>
            <w:vAlign w:val="center"/>
          </w:tcPr>
          <w:p w14:paraId="069833AA">
            <w:pPr>
              <w:spacing/>
              <w:ind w:right="0" w:firstLine="0" w:left="0"/>
              <w:rPr/>
            </w:pPr>
            <w:r>
              <w:rPr>
                <w:rFonts w:ascii="Times New Roman" w:hAnsi="Times New Roman" w:eastAsia="Times New Roman" w:cs="Times New Roman"/>
                <w:color w:val="000000"/>
                <w:sz w:val="24"/>
              </w:rPr>
              <w:t xml:space="preserve">Indexed record is retired according to the deletion policy</w:t>
            </w:r>
            <w:r/>
          </w:p>
        </w:tc>
      </w:tr>
    </w:tbl>
    <w:p w14:paraId="19F92453">
      <w:pPr>
        <w:spacing/>
        <w:ind w:right="0" w:firstLine="0" w:left="0"/>
        <w:rPr/>
      </w:pPr>
      <w:r>
        <w:rPr>
          <w:rFonts w:ascii="Times New Roman" w:hAnsi="Times New Roman" w:eastAsia="Times New Roman" w:cs="Times New Roman"/>
          <w:color w:val="000000"/>
          <w:sz w:val="24"/>
        </w:rPr>
        <w:t xml:space="preserve">These states describe indexing, not task execution. A task may still be running while a document index is stale, and a successful indexing operation does not establish that every task using that document has succeeded.</w:t>
      </w:r>
      <w:r/>
    </w:p>
    <w:p w14:paraId="5C273F86">
      <w:pPr>
        <w:pStyle w:val="141"/>
        <w:spacing/>
        <w:ind w:right="0" w:firstLine="0" w:left="0"/>
        <w:rPr/>
      </w:pPr>
      <w:r>
        <w:rPr>
          <w:rFonts w:ascii="Times New Roman" w:hAnsi="Times New Roman" w:eastAsia="Times New Roman" w:cs="Times New Roman"/>
          <w:b/>
          <w:color w:val="000000"/>
          <w:sz w:val="28"/>
        </w:rPr>
        <w:t xml:space="preserve">State transition rules</w:t>
      </w:r>
      <w:r/>
    </w:p>
    <w:p w14:paraId="7920D279">
      <w:pPr>
        <w:pStyle w:val="668"/>
        <w:numPr>
          <w:ilvl w:val="0"/>
          <w:numId w:val="1"/>
        </w:numPr>
        <w:spacing/>
        <w:ind w:right="0"/>
        <w:jc w:val="left"/>
        <w:rPr/>
      </w:pPr>
      <w:r>
        <w:rPr>
          <w:rFonts w:ascii="Times New Roman" w:hAnsi="Times New Roman" w:eastAsia="Times New Roman" w:cs="Times New Roman"/>
          <w:color w:val="000000"/>
          <w:sz w:val="24"/>
        </w:rPr>
        <w:t xml:space="preserve">A discovered eligible file may be queued.</w:t>
      </w:r>
      <w:r/>
    </w:p>
    <w:p w14:paraId="25C83101">
      <w:pPr>
        <w:pStyle w:val="668"/>
        <w:numPr>
          <w:ilvl w:val="0"/>
          <w:numId w:val="1"/>
        </w:numPr>
        <w:spacing/>
        <w:ind w:right="0"/>
        <w:jc w:val="left"/>
        <w:rPr/>
      </w:pPr>
      <w:r>
        <w:rPr>
          <w:rFonts w:ascii="Times New Roman" w:hAnsi="Times New Roman" w:eastAsia="Times New Roman" w:cs="Times New Roman"/>
          <w:color w:val="000000"/>
          <w:sz w:val="24"/>
        </w:rPr>
        <w:t xml:space="preserve">A successful processing run may become </w:t>
      </w:r>
      <w:r>
        <w:rPr>
          <w:rFonts w:ascii="Courier New" w:hAnsi="Courier New" w:eastAsia="Courier New" w:cs="Courier New"/>
          <w:color w:val="000000"/>
          <w:sz w:val="20"/>
        </w:rPr>
        <w:t xml:space="preserve">INDEXED</w:t>
      </w:r>
      <w:r>
        <w:rPr>
          <w:rFonts w:ascii="Times New Roman" w:hAnsi="Times New Roman" w:eastAsia="Times New Roman" w:cs="Times New Roman"/>
          <w:color w:val="000000"/>
          <w:sz w:val="24"/>
        </w:rPr>
        <w:t xml:space="preserve"> only after the derived records are committed consistently.</w:t>
      </w:r>
      <w:r/>
    </w:p>
    <w:p w14:paraId="6F26A767">
      <w:pPr>
        <w:pStyle w:val="668"/>
        <w:numPr>
          <w:ilvl w:val="0"/>
          <w:numId w:val="1"/>
        </w:numPr>
        <w:spacing/>
        <w:ind w:right="0"/>
        <w:jc w:val="left"/>
        <w:rPr/>
      </w:pPr>
      <w:r>
        <w:rPr>
          <w:rFonts w:ascii="Times New Roman" w:hAnsi="Times New Roman" w:eastAsia="Times New Roman" w:cs="Times New Roman"/>
          <w:color w:val="000000"/>
          <w:sz w:val="24"/>
        </w:rPr>
        <w:t xml:space="preserve">A source change must invalidate the claim that the previous index represents the current source.</w:t>
      </w:r>
      <w:r/>
    </w:p>
    <w:p w14:paraId="7F7B816B">
      <w:pPr>
        <w:pStyle w:val="668"/>
        <w:numPr>
          <w:ilvl w:val="0"/>
          <w:numId w:val="1"/>
        </w:numPr>
        <w:spacing/>
        <w:ind w:right="0"/>
        <w:jc w:val="left"/>
        <w:rPr/>
      </w:pPr>
      <w:r>
        <w:rPr>
          <w:rFonts w:ascii="Times New Roman" w:hAnsi="Times New Roman" w:eastAsia="Times New Roman" w:cs="Times New Roman"/>
          <w:color w:val="000000"/>
          <w:sz w:val="24"/>
        </w:rPr>
        <w:t xml:space="preserve">A transient parser or runtime failure may be retried within defined limits.</w:t>
      </w:r>
      <w:r/>
    </w:p>
    <w:p w14:paraId="3650094C">
      <w:pPr>
        <w:pStyle w:val="668"/>
        <w:numPr>
          <w:ilvl w:val="0"/>
          <w:numId w:val="1"/>
        </w:numPr>
        <w:spacing/>
        <w:ind w:right="0"/>
        <w:jc w:val="left"/>
        <w:rPr/>
      </w:pPr>
      <w:r>
        <w:rPr>
          <w:rFonts w:ascii="Times New Roman" w:hAnsi="Times New Roman" w:eastAsia="Times New Roman" w:cs="Times New Roman"/>
          <w:color w:val="000000"/>
          <w:sz w:val="24"/>
        </w:rPr>
        <w:t xml:space="preserve">Unsupported files should not be retried indefinitely.</w:t>
      </w:r>
      <w:r/>
    </w:p>
    <w:p w14:paraId="1CA555A5">
      <w:pPr>
        <w:pStyle w:val="668"/>
        <w:numPr>
          <w:ilvl w:val="0"/>
          <w:numId w:val="1"/>
        </w:numPr>
        <w:spacing/>
        <w:ind w:right="0"/>
        <w:jc w:val="left"/>
        <w:rPr/>
      </w:pPr>
      <w:r>
        <w:rPr>
          <w:rFonts w:ascii="Times New Roman" w:hAnsi="Times New Roman" w:eastAsia="Times New Roman" w:cs="Times New Roman"/>
          <w:color w:val="000000"/>
          <w:sz w:val="24"/>
        </w:rPr>
        <w:t xml:space="preserve">A missing file should not be treated as deleted until the system has sufficient evidence to distinguish deletion from an incomplete or failed scan.</w:t>
      </w:r>
      <w:r/>
    </w:p>
    <w:p w14:paraId="195B3173">
      <w:pPr>
        <w:pStyle w:val="668"/>
        <w:numPr>
          <w:ilvl w:val="0"/>
          <w:numId w:val="1"/>
        </w:numPr>
        <w:spacing/>
        <w:ind w:right="0"/>
        <w:jc w:val="left"/>
        <w:rPr/>
      </w:pPr>
      <w:r>
        <w:rPr>
          <w:rFonts w:ascii="Times New Roman" w:hAnsi="Times New Roman" w:eastAsia="Times New Roman" w:cs="Times New Roman"/>
          <w:color w:val="000000"/>
          <w:sz w:val="24"/>
        </w:rPr>
        <w:t xml:space="preserve">A revoked directory scope must block new indexing and retrieval, even if derived content remains stored.</w:t>
      </w:r>
      <w:r/>
    </w:p>
    <w:p w14:paraId="19369D39">
      <w:pPr>
        <w:pStyle w:val="140"/>
        <w:spacing/>
        <w:ind w:right="0" w:firstLine="0" w:left="0"/>
        <w:rPr/>
      </w:pPr>
      <w:r>
        <w:rPr>
          <w:rFonts w:ascii="Times New Roman" w:hAnsi="Times New Roman" w:eastAsia="Times New Roman" w:cs="Times New Roman"/>
          <w:b/>
          <w:color w:val="000000"/>
          <w:sz w:val="36"/>
        </w:rPr>
        <w:t xml:space="preserve">04.16.06 Detecting source changes</w:t>
      </w:r>
      <w:r/>
    </w:p>
    <w:p w14:paraId="35E8066B">
      <w:pPr>
        <w:spacing/>
        <w:ind w:right="0" w:firstLine="0" w:left="0"/>
        <w:rPr/>
      </w:pPr>
      <w:r>
        <w:rPr>
          <w:rFonts w:ascii="Times New Roman" w:hAnsi="Times New Roman" w:eastAsia="Times New Roman" w:cs="Times New Roman"/>
          <w:color w:val="000000"/>
          <w:sz w:val="24"/>
        </w:rPr>
        <w:t xml:space="preserve">Change detection should balance correctness, performance and privacy. No single metadata signal is sufficient for every filesystem scenario.</w:t>
      </w:r>
      <w:r/>
    </w:p>
    <w:p w14:paraId="4115D8DB">
      <w:pPr>
        <w:pStyle w:val="141"/>
        <w:spacing/>
        <w:ind w:right="0" w:firstLine="0" w:left="0"/>
        <w:rPr/>
      </w:pPr>
      <w:r>
        <w:rPr>
          <w:rFonts w:ascii="Times New Roman" w:hAnsi="Times New Roman" w:eastAsia="Times New Roman" w:cs="Times New Roman"/>
          <w:b/>
          <w:color w:val="000000"/>
          <w:sz w:val="28"/>
        </w:rPr>
        <w:t xml:space="preserve">Candidate change signals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30"/>
        <w:gridCol w:w="3280"/>
        <w:gridCol w:w="4144"/>
      </w:tblGrid>
      <w:tr>
        <w:trPr/>
        <w:tc>
          <w:tcPr>
            <w:tcBorders/>
            <w:tcMar>
              <w:left w:w="15" w:type="dxa"/>
              <w:top w:w="15" w:type="dxa"/>
              <w:right w:w="15" w:type="dxa"/>
              <w:bottom w:w="15" w:type="dxa"/>
            </w:tcMar>
            <w:tcW w:w="1930" w:type="dxa"/>
            <w:vAlign w:val="center"/>
          </w:tcPr>
          <w:p w14:paraId="483B1A4E">
            <w:pPr>
              <w:spacing/>
              <w:ind w:right="0" w:firstLine="0" w:left="0"/>
              <w:jc w:val="center"/>
              <w:rPr/>
            </w:pPr>
            <w:r>
              <w:rPr>
                <w:rFonts w:ascii="Times New Roman" w:hAnsi="Times New Roman" w:eastAsia="Times New Roman" w:cs="Times New Roman"/>
                <w:b/>
                <w:color w:val="000000"/>
                <w:sz w:val="24"/>
              </w:rPr>
              <w:t xml:space="preserve">Signal</w:t>
            </w:r>
            <w:r/>
          </w:p>
        </w:tc>
        <w:tc>
          <w:tcPr>
            <w:tcBorders/>
            <w:tcMar>
              <w:left w:w="15" w:type="dxa"/>
              <w:top w:w="15" w:type="dxa"/>
              <w:right w:w="15" w:type="dxa"/>
              <w:bottom w:w="15" w:type="dxa"/>
            </w:tcMar>
            <w:tcW w:w="3280" w:type="dxa"/>
            <w:vAlign w:val="center"/>
          </w:tcPr>
          <w:p w14:paraId="18511B2F">
            <w:pPr>
              <w:spacing/>
              <w:ind w:right="0" w:firstLine="0" w:left="0"/>
              <w:jc w:val="center"/>
              <w:rPr/>
            </w:pPr>
            <w:r>
              <w:rPr>
                <w:rFonts w:ascii="Times New Roman" w:hAnsi="Times New Roman" w:eastAsia="Times New Roman" w:cs="Times New Roman"/>
                <w:b/>
                <w:color w:val="000000"/>
                <w:sz w:val="24"/>
              </w:rPr>
              <w:t xml:space="preserve">Benefit</w:t>
            </w:r>
            <w:r/>
          </w:p>
        </w:tc>
        <w:tc>
          <w:tcPr>
            <w:tcBorders/>
            <w:tcMar>
              <w:left w:w="15" w:type="dxa"/>
              <w:top w:w="15" w:type="dxa"/>
              <w:right w:w="15" w:type="dxa"/>
              <w:bottom w:w="15" w:type="dxa"/>
            </w:tcMar>
            <w:tcW w:w="4144" w:type="dxa"/>
            <w:vAlign w:val="center"/>
          </w:tcPr>
          <w:p w14:paraId="52202B11">
            <w:pPr>
              <w:spacing/>
              <w:ind w:right="0" w:firstLine="0" w:left="0"/>
              <w:jc w:val="center"/>
              <w:rPr/>
            </w:pPr>
            <w:r>
              <w:rPr>
                <w:rFonts w:ascii="Times New Roman" w:hAnsi="Times New Roman" w:eastAsia="Times New Roman" w:cs="Times New Roman"/>
                <w:b/>
                <w:color w:val="000000"/>
                <w:sz w:val="24"/>
              </w:rPr>
              <w:t xml:space="preserve">Limitation</w:t>
            </w:r>
            <w:r/>
          </w:p>
        </w:tc>
      </w:tr>
      <w:tr>
        <w:trPr/>
        <w:tc>
          <w:tcPr>
            <w:tcBorders/>
            <w:tcMar>
              <w:left w:w="15" w:type="dxa"/>
              <w:top w:w="15" w:type="dxa"/>
              <w:right w:w="15" w:type="dxa"/>
              <w:bottom w:w="15" w:type="dxa"/>
            </w:tcMar>
            <w:tcW w:w="1930" w:type="dxa"/>
            <w:vAlign w:val="center"/>
          </w:tcPr>
          <w:p w14:paraId="07D9F722">
            <w:pPr>
              <w:spacing/>
              <w:ind w:right="0" w:firstLine="0" w:left="0"/>
              <w:rPr/>
            </w:pPr>
            <w:r>
              <w:rPr>
                <w:rFonts w:ascii="Times New Roman" w:hAnsi="Times New Roman" w:eastAsia="Times New Roman" w:cs="Times New Roman"/>
                <w:color w:val="000000"/>
                <w:sz w:val="24"/>
              </w:rPr>
              <w:t xml:space="preserve">File size</w:t>
            </w:r>
            <w:r/>
          </w:p>
        </w:tc>
        <w:tc>
          <w:tcPr>
            <w:tcBorders/>
            <w:tcMar>
              <w:left w:w="15" w:type="dxa"/>
              <w:top w:w="15" w:type="dxa"/>
              <w:right w:w="15" w:type="dxa"/>
              <w:bottom w:w="15" w:type="dxa"/>
            </w:tcMar>
            <w:tcW w:w="3280" w:type="dxa"/>
            <w:vAlign w:val="center"/>
          </w:tcPr>
          <w:p w14:paraId="521D1EEA">
            <w:pPr>
              <w:spacing/>
              <w:ind w:right="0" w:firstLine="0" w:left="0"/>
              <w:rPr/>
            </w:pPr>
            <w:r>
              <w:rPr>
                <w:rFonts w:ascii="Times New Roman" w:hAnsi="Times New Roman" w:eastAsia="Times New Roman" w:cs="Times New Roman"/>
                <w:color w:val="000000"/>
                <w:sz w:val="24"/>
              </w:rPr>
              <w:t xml:space="preserve">Cheap to inspect</w:t>
            </w:r>
            <w:r/>
          </w:p>
        </w:tc>
        <w:tc>
          <w:tcPr>
            <w:tcBorders/>
            <w:tcMar>
              <w:left w:w="15" w:type="dxa"/>
              <w:top w:w="15" w:type="dxa"/>
              <w:right w:w="15" w:type="dxa"/>
              <w:bottom w:w="15" w:type="dxa"/>
            </w:tcMar>
            <w:tcW w:w="4144" w:type="dxa"/>
            <w:vAlign w:val="center"/>
          </w:tcPr>
          <w:p w14:paraId="2B961A9B">
            <w:pPr>
              <w:spacing/>
              <w:ind w:right="0" w:firstLine="0" w:left="0"/>
              <w:rPr/>
            </w:pPr>
            <w:r>
              <w:rPr>
                <w:rFonts w:ascii="Times New Roman" w:hAnsi="Times New Roman" w:eastAsia="Times New Roman" w:cs="Times New Roman"/>
                <w:color w:val="000000"/>
                <w:sz w:val="24"/>
              </w:rPr>
              <w:t xml:space="preserve">Different content can have the same size</w:t>
            </w:r>
            <w:r/>
          </w:p>
        </w:tc>
      </w:tr>
      <w:tr>
        <w:trPr/>
        <w:tc>
          <w:tcPr>
            <w:tcBorders/>
            <w:tcMar>
              <w:left w:w="15" w:type="dxa"/>
              <w:top w:w="15" w:type="dxa"/>
              <w:right w:w="15" w:type="dxa"/>
              <w:bottom w:w="15" w:type="dxa"/>
            </w:tcMar>
            <w:tcW w:w="1930" w:type="dxa"/>
            <w:vAlign w:val="center"/>
          </w:tcPr>
          <w:p w14:paraId="5FA730D4">
            <w:pPr>
              <w:spacing/>
              <w:ind w:right="0" w:firstLine="0" w:left="0"/>
              <w:rPr/>
            </w:pPr>
            <w:r>
              <w:rPr>
                <w:rFonts w:ascii="Times New Roman" w:hAnsi="Times New Roman" w:eastAsia="Times New Roman" w:cs="Times New Roman"/>
                <w:color w:val="000000"/>
                <w:sz w:val="24"/>
              </w:rPr>
              <w:t xml:space="preserve">Last-modified timestamp</w:t>
            </w:r>
            <w:r/>
          </w:p>
        </w:tc>
        <w:tc>
          <w:tcPr>
            <w:tcBorders/>
            <w:tcMar>
              <w:left w:w="15" w:type="dxa"/>
              <w:top w:w="15" w:type="dxa"/>
              <w:right w:w="15" w:type="dxa"/>
              <w:bottom w:w="15" w:type="dxa"/>
            </w:tcMar>
            <w:tcW w:w="3280" w:type="dxa"/>
            <w:vAlign w:val="center"/>
          </w:tcPr>
          <w:p w14:paraId="5493E748">
            <w:pPr>
              <w:spacing/>
              <w:ind w:right="0" w:firstLine="0" w:left="0"/>
              <w:rPr/>
            </w:pPr>
            <w:r>
              <w:rPr>
                <w:rFonts w:ascii="Times New Roman" w:hAnsi="Times New Roman" w:eastAsia="Times New Roman" w:cs="Times New Roman"/>
                <w:color w:val="000000"/>
                <w:sz w:val="24"/>
              </w:rPr>
              <w:t xml:space="preserve">Cheap change indicator</w:t>
            </w:r>
            <w:r/>
          </w:p>
        </w:tc>
        <w:tc>
          <w:tcPr>
            <w:tcBorders/>
            <w:tcMar>
              <w:left w:w="15" w:type="dxa"/>
              <w:top w:w="15" w:type="dxa"/>
              <w:right w:w="15" w:type="dxa"/>
              <w:bottom w:w="15" w:type="dxa"/>
            </w:tcMar>
            <w:tcW w:w="4144" w:type="dxa"/>
            <w:vAlign w:val="center"/>
          </w:tcPr>
          <w:p w14:paraId="5B1E269E">
            <w:pPr>
              <w:spacing/>
              <w:ind w:right="0" w:firstLine="0" w:left="0"/>
              <w:rPr/>
            </w:pPr>
            <w:r>
              <w:rPr>
                <w:rFonts w:ascii="Times New Roman" w:hAnsi="Times New Roman" w:eastAsia="Times New Roman" w:cs="Times New Roman"/>
                <w:color w:val="000000"/>
                <w:sz w:val="24"/>
              </w:rPr>
              <w:t xml:space="preserve">Timestamp resolution and copying behavior vary</w:t>
            </w:r>
            <w:r/>
          </w:p>
        </w:tc>
      </w:tr>
      <w:tr>
        <w:trPr/>
        <w:tc>
          <w:tcPr>
            <w:tcBorders/>
            <w:tcMar>
              <w:left w:w="15" w:type="dxa"/>
              <w:top w:w="15" w:type="dxa"/>
              <w:right w:w="15" w:type="dxa"/>
              <w:bottom w:w="15" w:type="dxa"/>
            </w:tcMar>
            <w:tcW w:w="1930" w:type="dxa"/>
            <w:vAlign w:val="center"/>
          </w:tcPr>
          <w:p w14:paraId="7BE22FD9">
            <w:pPr>
              <w:spacing/>
              <w:ind w:right="0" w:firstLine="0" w:left="0"/>
              <w:rPr/>
            </w:pPr>
            <w:r>
              <w:rPr>
                <w:rFonts w:ascii="Times New Roman" w:hAnsi="Times New Roman" w:eastAsia="Times New Roman" w:cs="Times New Roman"/>
                <w:color w:val="000000"/>
                <w:sz w:val="24"/>
              </w:rPr>
              <w:t xml:space="preserve">File identity metadata</w:t>
            </w:r>
            <w:r/>
          </w:p>
        </w:tc>
        <w:tc>
          <w:tcPr>
            <w:tcBorders/>
            <w:tcMar>
              <w:left w:w="15" w:type="dxa"/>
              <w:top w:w="15" w:type="dxa"/>
              <w:right w:w="15" w:type="dxa"/>
              <w:bottom w:w="15" w:type="dxa"/>
            </w:tcMar>
            <w:tcW w:w="3280" w:type="dxa"/>
            <w:vAlign w:val="center"/>
          </w:tcPr>
          <w:p w14:paraId="506D96DD">
            <w:pPr>
              <w:spacing/>
              <w:ind w:right="0" w:firstLine="0" w:left="0"/>
              <w:rPr/>
            </w:pPr>
            <w:r>
              <w:rPr>
                <w:rFonts w:ascii="Times New Roman" w:hAnsi="Times New Roman" w:eastAsia="Times New Roman" w:cs="Times New Roman"/>
                <w:color w:val="000000"/>
                <w:sz w:val="24"/>
              </w:rPr>
              <w:t xml:space="preserve">Can help identify renames or replacements</w:t>
            </w:r>
            <w:r/>
          </w:p>
        </w:tc>
        <w:tc>
          <w:tcPr>
            <w:tcBorders/>
            <w:tcMar>
              <w:left w:w="15" w:type="dxa"/>
              <w:top w:w="15" w:type="dxa"/>
              <w:right w:w="15" w:type="dxa"/>
              <w:bottom w:w="15" w:type="dxa"/>
            </w:tcMar>
            <w:tcW w:w="4144" w:type="dxa"/>
            <w:vAlign w:val="center"/>
          </w:tcPr>
          <w:p w14:paraId="505B5217">
            <w:pPr>
              <w:spacing/>
              <w:ind w:right="0" w:firstLine="0" w:left="0"/>
              <w:rPr/>
            </w:pPr>
            <w:r>
              <w:rPr>
                <w:rFonts w:ascii="Times New Roman" w:hAnsi="Times New Roman" w:eastAsia="Times New Roman" w:cs="Times New Roman"/>
                <w:color w:val="000000"/>
                <w:sz w:val="24"/>
              </w:rPr>
              <w:t xml:space="preserve">Availability and behavior vary across filesystem types</w:t>
            </w:r>
            <w:r/>
          </w:p>
        </w:tc>
      </w:tr>
      <w:tr>
        <w:trPr/>
        <w:tc>
          <w:tcPr>
            <w:tcBorders/>
            <w:tcMar>
              <w:left w:w="15" w:type="dxa"/>
              <w:top w:w="15" w:type="dxa"/>
              <w:right w:w="15" w:type="dxa"/>
              <w:bottom w:w="15" w:type="dxa"/>
            </w:tcMar>
            <w:tcW w:w="1930" w:type="dxa"/>
            <w:vAlign w:val="center"/>
          </w:tcPr>
          <w:p w14:paraId="41D61C33">
            <w:pPr>
              <w:spacing/>
              <w:ind w:right="0" w:firstLine="0" w:left="0"/>
              <w:rPr/>
            </w:pPr>
            <w:r>
              <w:rPr>
                <w:rFonts w:ascii="Times New Roman" w:hAnsi="Times New Roman" w:eastAsia="Times New Roman" w:cs="Times New Roman"/>
                <w:color w:val="000000"/>
                <w:sz w:val="24"/>
              </w:rPr>
              <w:t xml:space="preserve">Content fingerprint</w:t>
            </w:r>
            <w:r/>
          </w:p>
        </w:tc>
        <w:tc>
          <w:tcPr>
            <w:tcBorders/>
            <w:tcMar>
              <w:left w:w="15" w:type="dxa"/>
              <w:top w:w="15" w:type="dxa"/>
              <w:right w:w="15" w:type="dxa"/>
              <w:bottom w:w="15" w:type="dxa"/>
            </w:tcMar>
            <w:tcW w:w="3280" w:type="dxa"/>
            <w:vAlign w:val="center"/>
          </w:tcPr>
          <w:p w14:paraId="6C875D1C">
            <w:pPr>
              <w:spacing/>
              <w:ind w:right="0" w:firstLine="0" w:left="0"/>
              <w:rPr/>
            </w:pPr>
            <w:r>
              <w:rPr>
                <w:rFonts w:ascii="Times New Roman" w:hAnsi="Times New Roman" w:eastAsia="Times New Roman" w:cs="Times New Roman"/>
                <w:color w:val="000000"/>
                <w:sz w:val="24"/>
              </w:rPr>
              <w:t xml:space="preserve">Strong evidence that content differs</w:t>
            </w:r>
            <w:r/>
          </w:p>
        </w:tc>
        <w:tc>
          <w:tcPr>
            <w:tcBorders/>
            <w:tcMar>
              <w:left w:w="15" w:type="dxa"/>
              <w:top w:w="15" w:type="dxa"/>
              <w:right w:w="15" w:type="dxa"/>
              <w:bottom w:w="15" w:type="dxa"/>
            </w:tcMar>
            <w:tcW w:w="4144" w:type="dxa"/>
            <w:vAlign w:val="center"/>
          </w:tcPr>
          <w:p w14:paraId="65E4BC97">
            <w:pPr>
              <w:spacing/>
              <w:ind w:right="0" w:firstLine="0" w:left="0"/>
              <w:rPr/>
            </w:pPr>
            <w:r>
              <w:rPr>
                <w:rFonts w:ascii="Times New Roman" w:hAnsi="Times New Roman" w:eastAsia="Times New Roman" w:cs="Times New Roman"/>
                <w:color w:val="000000"/>
                <w:sz w:val="24"/>
              </w:rPr>
              <w:t xml:space="preserve">Requires reading file content</w:t>
            </w:r>
            <w:r/>
          </w:p>
        </w:tc>
      </w:tr>
      <w:tr>
        <w:trPr/>
        <w:tc>
          <w:tcPr>
            <w:tcBorders/>
            <w:tcMar>
              <w:left w:w="15" w:type="dxa"/>
              <w:top w:w="15" w:type="dxa"/>
              <w:right w:w="15" w:type="dxa"/>
              <w:bottom w:w="15" w:type="dxa"/>
            </w:tcMar>
            <w:tcW w:w="1930" w:type="dxa"/>
            <w:vAlign w:val="center"/>
          </w:tcPr>
          <w:p w14:paraId="5D64A1C2">
            <w:pPr>
              <w:spacing/>
              <w:ind w:right="0" w:firstLine="0" w:left="0"/>
              <w:rPr/>
            </w:pPr>
            <w:r>
              <w:rPr>
                <w:rFonts w:ascii="Times New Roman" w:hAnsi="Times New Roman" w:eastAsia="Times New Roman" w:cs="Times New Roman"/>
                <w:color w:val="000000"/>
                <w:sz w:val="24"/>
              </w:rPr>
              <w:t xml:space="preserve">Extractor/index version</w:t>
            </w:r>
            <w:r/>
          </w:p>
        </w:tc>
        <w:tc>
          <w:tcPr>
            <w:tcBorders/>
            <w:tcMar>
              <w:left w:w="15" w:type="dxa"/>
              <w:top w:w="15" w:type="dxa"/>
              <w:right w:w="15" w:type="dxa"/>
              <w:bottom w:w="15" w:type="dxa"/>
            </w:tcMar>
            <w:tcW w:w="3280" w:type="dxa"/>
            <w:vAlign w:val="center"/>
          </w:tcPr>
          <w:p w14:paraId="0BF084C0">
            <w:pPr>
              <w:spacing/>
              <w:ind w:right="0" w:firstLine="0" w:left="0"/>
              <w:rPr/>
            </w:pPr>
            <w:r>
              <w:rPr>
                <w:rFonts w:ascii="Times New Roman" w:hAnsi="Times New Roman" w:eastAsia="Times New Roman" w:cs="Times New Roman"/>
                <w:color w:val="000000"/>
                <w:sz w:val="24"/>
              </w:rPr>
              <w:t xml:space="preserve">Detects changes to processing logic</w:t>
            </w:r>
            <w:r/>
          </w:p>
        </w:tc>
        <w:tc>
          <w:tcPr>
            <w:tcBorders/>
            <w:tcMar>
              <w:left w:w="15" w:type="dxa"/>
              <w:top w:w="15" w:type="dxa"/>
              <w:right w:w="15" w:type="dxa"/>
              <w:bottom w:w="15" w:type="dxa"/>
            </w:tcMar>
            <w:tcW w:w="4144" w:type="dxa"/>
            <w:vAlign w:val="center"/>
          </w:tcPr>
          <w:p w14:paraId="224EF9F4">
            <w:pPr>
              <w:spacing/>
              <w:ind w:right="0" w:firstLine="0" w:left="0"/>
              <w:rPr/>
            </w:pPr>
            <w:r>
              <w:rPr>
                <w:rFonts w:ascii="Times New Roman" w:hAnsi="Times New Roman" w:eastAsia="Times New Roman" w:cs="Times New Roman"/>
                <w:color w:val="000000"/>
                <w:sz w:val="24"/>
              </w:rPr>
              <w:t xml:space="preserve">Does not detect source changes by itself</w:t>
            </w:r>
            <w:r/>
          </w:p>
        </w:tc>
      </w:tr>
    </w:tbl>
    <w:p w14:paraId="78A91912">
      <w:pPr>
        <w:spacing/>
        <w:ind w:right="0" w:firstLine="0" w:left="0"/>
        <w:rPr/>
      </w:pPr>
      <w:r>
        <w:rPr>
          <w:rFonts w:ascii="Times New Roman" w:hAnsi="Times New Roman" w:eastAsia="Times New Roman" w:cs="Times New Roman"/>
          <w:color w:val="000000"/>
          <w:sz w:val="24"/>
        </w:rPr>
        <w:t xml:space="preserve">Recommended baseline: use metadata to identify likely changes and a content fingerprint when reliable change detection is required. The precise fingerprint strategy should be benchmarked against the intended directories and file sizes.</w:t>
      </w:r>
      <w:r/>
    </w:p>
    <w:p w14:paraId="7D77454F">
      <w:pPr>
        <w:spacing/>
        <w:ind w:right="0" w:firstLine="0" w:left="0"/>
        <w:rPr/>
      </w:pPr>
      <w:r>
        <w:rPr>
          <w:rFonts w:ascii="Times New Roman" w:hAnsi="Times New Roman" w:eastAsia="Times New Roman" w:cs="Times New Roman"/>
          <w:color w:val="000000"/>
          <w:sz w:val="24"/>
        </w:rPr>
        <w:t xml:space="preserve">Do not assume that file size and modification time prove content equality. Conversely, avoid reading and hashing every large file on every polling cycle if a cheaper, reliable change signal is sufficient for the configured freshness requirement.</w:t>
      </w:r>
      <w:r/>
    </w:p>
    <w:p w14:paraId="2C6A7153">
      <w:pPr>
        <w:pStyle w:val="141"/>
        <w:spacing/>
        <w:ind w:right="0" w:firstLine="0" w:left="0"/>
        <w:rPr/>
      </w:pPr>
      <w:r>
        <w:rPr>
          <w:rFonts w:ascii="Times New Roman" w:hAnsi="Times New Roman" w:eastAsia="Times New Roman" w:cs="Times New Roman"/>
          <w:b/>
          <w:color w:val="000000"/>
          <w:sz w:val="28"/>
        </w:rPr>
        <w:t xml:space="preserve">Change-detection workflow</w:t>
      </w:r>
      <w:r/>
    </w:p>
    <w:p w14:paraId="3A731BD6">
      <w:pPr>
        <w:pStyle w:val="668"/>
        <w:numPr>
          <w:ilvl w:val="0"/>
          <w:numId w:val="2"/>
        </w:numPr>
        <w:spacing/>
        <w:ind w:right="0"/>
        <w:jc w:val="left"/>
        <w:rPr/>
      </w:pPr>
      <w:r>
        <w:rPr>
          <w:rFonts w:ascii="Times New Roman" w:hAnsi="Times New Roman" w:eastAsia="Times New Roman" w:cs="Times New Roman"/>
          <w:color w:val="000000"/>
          <w:sz w:val="24"/>
        </w:rPr>
        <w:t xml:space="preserve">Discover a file within an authorized directory.</w:t>
      </w:r>
      <w:r/>
    </w:p>
    <w:p w14:paraId="2B25378C">
      <w:pPr>
        <w:pStyle w:val="668"/>
        <w:numPr>
          <w:ilvl w:val="0"/>
          <w:numId w:val="2"/>
        </w:numPr>
        <w:spacing/>
        <w:ind w:right="0"/>
        <w:jc w:val="left"/>
        <w:rPr/>
      </w:pPr>
      <w:r>
        <w:rPr>
          <w:rFonts w:ascii="Times New Roman" w:hAnsi="Times New Roman" w:eastAsia="Times New Roman" w:cs="Times New Roman"/>
          <w:color w:val="000000"/>
          <w:sz w:val="24"/>
        </w:rPr>
        <w:t xml:space="preserve">Read bounded source metadata.</w:t>
      </w:r>
      <w:r/>
    </w:p>
    <w:p w14:paraId="599DD14B">
      <w:pPr>
        <w:pStyle w:val="668"/>
        <w:numPr>
          <w:ilvl w:val="0"/>
          <w:numId w:val="2"/>
        </w:numPr>
        <w:spacing/>
        <w:ind w:right="0"/>
        <w:jc w:val="left"/>
        <w:rPr/>
      </w:pPr>
      <w:r>
        <w:rPr>
          <w:rFonts w:ascii="Times New Roman" w:hAnsi="Times New Roman" w:eastAsia="Times New Roman" w:cs="Times New Roman"/>
          <w:color w:val="000000"/>
          <w:sz w:val="24"/>
        </w:rPr>
        <w:t xml:space="preserve">Compare it with the last known source record.</w:t>
      </w:r>
      <w:r/>
    </w:p>
    <w:p w14:paraId="1A92C4D0">
      <w:pPr>
        <w:pStyle w:val="668"/>
        <w:numPr>
          <w:ilvl w:val="0"/>
          <w:numId w:val="2"/>
        </w:numPr>
        <w:spacing/>
        <w:ind w:right="0"/>
        <w:jc w:val="left"/>
        <w:rPr/>
      </w:pPr>
      <w:r>
        <w:rPr>
          <w:rFonts w:ascii="Times New Roman" w:hAnsi="Times New Roman" w:eastAsia="Times New Roman" w:cs="Times New Roman"/>
          <w:color w:val="000000"/>
          <w:sz w:val="24"/>
        </w:rPr>
        <w:t xml:space="preserve">If no change is detected under the configured strategy, retain the current index.</w:t>
      </w:r>
      <w:r/>
    </w:p>
    <w:p w14:paraId="44632A0E">
      <w:pPr>
        <w:pStyle w:val="668"/>
        <w:numPr>
          <w:ilvl w:val="0"/>
          <w:numId w:val="2"/>
        </w:numPr>
        <w:spacing/>
        <w:ind w:right="0"/>
        <w:jc w:val="left"/>
        <w:rPr/>
      </w:pPr>
      <w:r>
        <w:rPr>
          <w:rFonts w:ascii="Times New Roman" w:hAnsi="Times New Roman" w:eastAsia="Times New Roman" w:cs="Times New Roman"/>
          <w:color w:val="000000"/>
          <w:sz w:val="24"/>
        </w:rPr>
        <w:t xml:space="preserve">If a change is suspected, mark the prior index stale and queue reprocessing.</w:t>
      </w:r>
      <w:r/>
    </w:p>
    <w:p w14:paraId="6F9C4462">
      <w:pPr>
        <w:pStyle w:val="668"/>
        <w:numPr>
          <w:ilvl w:val="0"/>
          <w:numId w:val="2"/>
        </w:numPr>
        <w:spacing/>
        <w:ind w:right="0"/>
        <w:jc w:val="left"/>
        <w:rPr/>
      </w:pPr>
      <w:r>
        <w:rPr>
          <w:rFonts w:ascii="Times New Roman" w:hAnsi="Times New Roman" w:eastAsia="Times New Roman" w:cs="Times New Roman"/>
          <w:color w:val="000000"/>
          <w:sz w:val="24"/>
        </w:rPr>
        <w:t xml:space="preserve">Revalidate source identity and scope before reading.</w:t>
      </w:r>
      <w:r/>
    </w:p>
    <w:p w14:paraId="467E0ADB">
      <w:pPr>
        <w:pStyle w:val="668"/>
        <w:numPr>
          <w:ilvl w:val="0"/>
          <w:numId w:val="2"/>
        </w:numPr>
        <w:spacing/>
        <w:ind w:right="0"/>
        <w:jc w:val="left"/>
        <w:rPr/>
      </w:pPr>
      <w:r>
        <w:rPr>
          <w:rFonts w:ascii="Times New Roman" w:hAnsi="Times New Roman" w:eastAsia="Times New Roman" w:cs="Times New Roman"/>
          <w:color w:val="000000"/>
          <w:sz w:val="24"/>
        </w:rPr>
        <w:t xml:space="preserve">Process the source and record the version evidence.</w:t>
      </w:r>
      <w:r/>
    </w:p>
    <w:p w14:paraId="42E731D6">
      <w:pPr>
        <w:pStyle w:val="668"/>
        <w:numPr>
          <w:ilvl w:val="0"/>
          <w:numId w:val="2"/>
        </w:numPr>
        <w:spacing/>
        <w:ind w:right="0"/>
        <w:jc w:val="left"/>
        <w:rPr/>
      </w:pPr>
      <w:r>
        <w:rPr>
          <w:rFonts w:ascii="Times New Roman" w:hAnsi="Times New Roman" w:eastAsia="Times New Roman" w:cs="Times New Roman"/>
          <w:color w:val="000000"/>
          <w:sz w:val="24"/>
        </w:rPr>
        <w:t xml:space="preserve">Commit new derived data only if it corresponds to the source version actually processed.</w:t>
      </w:r>
      <w:r/>
    </w:p>
    <w:p w14:paraId="6EC811D4">
      <w:pPr>
        <w:pStyle w:val="668"/>
        <w:numPr>
          <w:ilvl w:val="0"/>
          <w:numId w:val="2"/>
        </w:numPr>
        <w:spacing/>
        <w:ind w:right="0"/>
        <w:jc w:val="left"/>
        <w:rPr/>
      </w:pPr>
      <w:r>
        <w:rPr>
          <w:rFonts w:ascii="Times New Roman" w:hAnsi="Times New Roman" w:eastAsia="Times New Roman" w:cs="Times New Roman"/>
          <w:color w:val="000000"/>
          <w:sz w:val="24"/>
        </w:rPr>
        <w:t xml:space="preserve">If the file changed during processing, reject the stale result or mark it stale and schedule another bounded attempt.</w:t>
      </w:r>
      <w:r/>
    </w:p>
    <w:p w14:paraId="736274BE">
      <w:pPr>
        <w:spacing/>
        <w:ind w:right="0" w:firstLine="0" w:left="0"/>
        <w:rPr/>
      </w:pPr>
      <w:r>
        <w:rPr>
          <w:rFonts w:ascii="Times New Roman" w:hAnsi="Times New Roman" w:eastAsia="Times New Roman" w:cs="Times New Roman"/>
          <w:color w:val="000000"/>
          <w:sz w:val="24"/>
        </w:rPr>
        <w:t xml:space="preserve">This final check is important: otherwise, NEXUS could index an old version of a file and incorrectly mark it current after the source has changed.</w:t>
      </w:r>
      <w:r/>
    </w:p>
    <w:p w14:paraId="67D027F4">
      <w:pPr>
        <w:pStyle w:val="140"/>
        <w:spacing/>
        <w:ind w:right="0" w:firstLine="0" w:left="0"/>
        <w:rPr/>
      </w:pPr>
      <w:r>
        <w:rPr>
          <w:rFonts w:ascii="Times New Roman" w:hAnsi="Times New Roman" w:eastAsia="Times New Roman" w:cs="Times New Roman"/>
          <w:b/>
          <w:color w:val="000000"/>
          <w:sz w:val="36"/>
        </w:rPr>
        <w:t xml:space="preserve">04.16.07 Incremental indexing and reprocessing</w:t>
      </w:r>
      <w:r/>
    </w:p>
    <w:p w14:paraId="5FFB5996">
      <w:pPr>
        <w:spacing/>
        <w:ind w:right="0" w:firstLine="0" w:left="0"/>
        <w:rPr/>
      </w:pPr>
      <w:r>
        <w:rPr>
          <w:rFonts w:ascii="Times New Roman" w:hAnsi="Times New Roman" w:eastAsia="Times New Roman" w:cs="Times New Roman"/>
          <w:color w:val="000000"/>
          <w:sz w:val="24"/>
        </w:rPr>
        <w:t xml:space="preserve">An indexing system should not reprocess every file whenever it runs. It should identify the subset of documents whose source or processing requirements have changed.</w:t>
      </w:r>
      <w:r/>
    </w:p>
    <w:p w14:paraId="65EBDDBB">
      <w:pPr>
        <w:pStyle w:val="141"/>
        <w:spacing/>
        <w:ind w:right="0" w:firstLine="0" w:left="0"/>
        <w:rPr/>
      </w:pPr>
      <w:r>
        <w:rPr>
          <w:rFonts w:ascii="Times New Roman" w:hAnsi="Times New Roman" w:eastAsia="Times New Roman" w:cs="Times New Roman"/>
          <w:b/>
          <w:color w:val="000000"/>
          <w:sz w:val="28"/>
        </w:rPr>
        <w:t xml:space="preserve">Reprocessing triggers</w:t>
      </w:r>
      <w:r/>
    </w:p>
    <w:p w14:paraId="48DED2E5">
      <w:pPr>
        <w:pStyle w:val="668"/>
        <w:numPr>
          <w:ilvl w:val="0"/>
          <w:numId w:val="3"/>
        </w:numPr>
        <w:spacing/>
        <w:ind w:right="0"/>
        <w:jc w:val="left"/>
        <w:rPr/>
      </w:pPr>
      <w:r>
        <w:rPr>
          <w:rFonts w:ascii="Times New Roman" w:hAnsi="Times New Roman" w:eastAsia="Times New Roman" w:cs="Times New Roman"/>
          <w:color w:val="000000"/>
          <w:sz w:val="24"/>
        </w:rPr>
        <w:t xml:space="preserve">A newly discovered eligible file.</w:t>
      </w:r>
      <w:r/>
    </w:p>
    <w:p w14:paraId="711DD708">
      <w:pPr>
        <w:pStyle w:val="668"/>
        <w:numPr>
          <w:ilvl w:val="0"/>
          <w:numId w:val="3"/>
        </w:numPr>
        <w:spacing/>
        <w:ind w:right="0"/>
        <w:jc w:val="left"/>
        <w:rPr/>
      </w:pPr>
      <w:r>
        <w:rPr>
          <w:rFonts w:ascii="Times New Roman" w:hAnsi="Times New Roman" w:eastAsia="Times New Roman" w:cs="Times New Roman"/>
          <w:color w:val="000000"/>
          <w:sz w:val="24"/>
        </w:rPr>
        <w:t xml:space="preserve">A source content change.</w:t>
      </w:r>
      <w:r/>
    </w:p>
    <w:p w14:paraId="2E29F5C5">
      <w:pPr>
        <w:pStyle w:val="668"/>
        <w:numPr>
          <w:ilvl w:val="0"/>
          <w:numId w:val="3"/>
        </w:numPr>
        <w:spacing/>
        <w:ind w:right="0"/>
        <w:jc w:val="left"/>
        <w:rPr/>
      </w:pPr>
      <w:r>
        <w:rPr>
          <w:rFonts w:ascii="Times New Roman" w:hAnsi="Times New Roman" w:eastAsia="Times New Roman" w:cs="Times New Roman"/>
          <w:color w:val="000000"/>
          <w:sz w:val="24"/>
        </w:rPr>
        <w:t xml:space="preserve">A supported file being renamed or moved within the indexed scope.</w:t>
      </w:r>
      <w:r/>
    </w:p>
    <w:p w14:paraId="5C595F06">
      <w:pPr>
        <w:pStyle w:val="668"/>
        <w:numPr>
          <w:ilvl w:val="0"/>
          <w:numId w:val="3"/>
        </w:numPr>
        <w:spacing/>
        <w:ind w:right="0"/>
        <w:jc w:val="left"/>
        <w:rPr/>
      </w:pPr>
      <w:r>
        <w:rPr>
          <w:rFonts w:ascii="Times New Roman" w:hAnsi="Times New Roman" w:eastAsia="Times New Roman" w:cs="Times New Roman"/>
          <w:color w:val="000000"/>
          <w:sz w:val="24"/>
        </w:rPr>
        <w:t xml:space="preserve">An extractor version change that affects output.</w:t>
      </w:r>
      <w:r/>
    </w:p>
    <w:p w14:paraId="0B8B97F3">
      <w:pPr>
        <w:pStyle w:val="668"/>
        <w:numPr>
          <w:ilvl w:val="0"/>
          <w:numId w:val="3"/>
        </w:numPr>
        <w:spacing/>
        <w:ind w:right="0"/>
        <w:jc w:val="left"/>
        <w:rPr/>
      </w:pPr>
      <w:r>
        <w:rPr>
          <w:rFonts w:ascii="Times New Roman" w:hAnsi="Times New Roman" w:eastAsia="Times New Roman" w:cs="Times New Roman"/>
          <w:color w:val="000000"/>
          <w:sz w:val="24"/>
        </w:rPr>
        <w:t xml:space="preserve">A chunking or normalization change.</w:t>
      </w:r>
      <w:r/>
    </w:p>
    <w:p w14:paraId="4CE30FF9">
      <w:pPr>
        <w:pStyle w:val="668"/>
        <w:numPr>
          <w:ilvl w:val="0"/>
          <w:numId w:val="3"/>
        </w:numPr>
        <w:spacing/>
        <w:ind w:right="0"/>
        <w:jc w:val="left"/>
        <w:rPr/>
      </w:pPr>
      <w:r>
        <w:rPr>
          <w:rFonts w:ascii="Times New Roman" w:hAnsi="Times New Roman" w:eastAsia="Times New Roman" w:cs="Times New Roman"/>
          <w:color w:val="000000"/>
          <w:sz w:val="24"/>
        </w:rPr>
        <w:t xml:space="preserve">An embedding model or embedding configuration change.</w:t>
      </w:r>
      <w:r/>
    </w:p>
    <w:p w14:paraId="3FAAD586">
      <w:pPr>
        <w:pStyle w:val="668"/>
        <w:numPr>
          <w:ilvl w:val="0"/>
          <w:numId w:val="3"/>
        </w:numPr>
        <w:spacing/>
        <w:ind w:right="0"/>
        <w:jc w:val="left"/>
        <w:rPr/>
      </w:pPr>
      <w:r>
        <w:rPr>
          <w:rFonts w:ascii="Times New Roman" w:hAnsi="Times New Roman" w:eastAsia="Times New Roman" w:cs="Times New Roman"/>
          <w:color w:val="000000"/>
          <w:sz w:val="24"/>
        </w:rPr>
        <w:t xml:space="preserve">A change to indexing policy that makes a previously excluded document eligible.</w:t>
      </w:r>
      <w:r/>
    </w:p>
    <w:p w14:paraId="2B2216B0">
      <w:pPr>
        <w:pStyle w:val="668"/>
        <w:numPr>
          <w:ilvl w:val="0"/>
          <w:numId w:val="3"/>
        </w:numPr>
        <w:spacing/>
        <w:ind w:right="0"/>
        <w:jc w:val="left"/>
        <w:rPr/>
      </w:pPr>
      <w:r>
        <w:rPr>
          <w:rFonts w:ascii="Times New Roman" w:hAnsi="Times New Roman" w:eastAsia="Times New Roman" w:cs="Times New Roman"/>
          <w:color w:val="000000"/>
          <w:sz w:val="24"/>
        </w:rPr>
        <w:t xml:space="preserve">An explicit user request to refresh or rebuild an index.</w:t>
      </w:r>
      <w:r/>
    </w:p>
    <w:p w14:paraId="61799FEB">
      <w:pPr>
        <w:pStyle w:val="141"/>
        <w:spacing/>
        <w:ind w:right="0" w:firstLine="0" w:left="0"/>
        <w:rPr/>
      </w:pPr>
      <w:r>
        <w:rPr>
          <w:rFonts w:ascii="Times New Roman" w:hAnsi="Times New Roman" w:eastAsia="Times New Roman" w:cs="Times New Roman"/>
          <w:b/>
          <w:color w:val="000000"/>
          <w:sz w:val="28"/>
        </w:rPr>
        <w:t xml:space="preserve">Reprocessing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73"/>
        <w:gridCol w:w="6081"/>
      </w:tblGrid>
      <w:tr>
        <w:trPr/>
        <w:tc>
          <w:tcPr>
            <w:tcBorders/>
            <w:tcMar>
              <w:left w:w="15" w:type="dxa"/>
              <w:top w:w="15" w:type="dxa"/>
              <w:right w:w="15" w:type="dxa"/>
              <w:bottom w:w="15" w:type="dxa"/>
            </w:tcMar>
            <w:tcW w:w="3273" w:type="dxa"/>
            <w:vAlign w:val="center"/>
          </w:tcPr>
          <w:p w14:paraId="136B2193">
            <w:pPr>
              <w:spacing/>
              <w:ind w:right="0" w:firstLine="0" w:left="0"/>
              <w:jc w:val="center"/>
              <w:rPr/>
            </w:pPr>
            <w:r>
              <w:rPr>
                <w:rFonts w:ascii="Times New Roman" w:hAnsi="Times New Roman" w:eastAsia="Times New Roman" w:cs="Times New Roman"/>
                <w:b/>
                <w:color w:val="000000"/>
                <w:sz w:val="24"/>
              </w:rPr>
              <w:t xml:space="preserve">Change</w:t>
            </w:r>
            <w:r/>
          </w:p>
        </w:tc>
        <w:tc>
          <w:tcPr>
            <w:tcBorders/>
            <w:tcMar>
              <w:left w:w="15" w:type="dxa"/>
              <w:top w:w="15" w:type="dxa"/>
              <w:right w:w="15" w:type="dxa"/>
              <w:bottom w:w="15" w:type="dxa"/>
            </w:tcMar>
            <w:tcW w:w="6081" w:type="dxa"/>
            <w:vAlign w:val="center"/>
          </w:tcPr>
          <w:p w14:paraId="284F1999">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3273" w:type="dxa"/>
            <w:vAlign w:val="center"/>
          </w:tcPr>
          <w:p w14:paraId="30600709">
            <w:pPr>
              <w:spacing/>
              <w:ind w:right="0" w:firstLine="0" w:left="0"/>
              <w:rPr/>
            </w:pPr>
            <w:r>
              <w:rPr>
                <w:rFonts w:ascii="Times New Roman" w:hAnsi="Times New Roman" w:eastAsia="Times New Roman" w:cs="Times New Roman"/>
                <w:color w:val="000000"/>
                <w:sz w:val="24"/>
              </w:rPr>
              <w:t xml:space="preserve">New eligible file</w:t>
            </w:r>
            <w:r/>
          </w:p>
        </w:tc>
        <w:tc>
          <w:tcPr>
            <w:tcBorders/>
            <w:tcMar>
              <w:left w:w="15" w:type="dxa"/>
              <w:top w:w="15" w:type="dxa"/>
              <w:right w:w="15" w:type="dxa"/>
              <w:bottom w:w="15" w:type="dxa"/>
            </w:tcMar>
            <w:tcW w:w="6081" w:type="dxa"/>
            <w:vAlign w:val="center"/>
          </w:tcPr>
          <w:p w14:paraId="44565162">
            <w:pPr>
              <w:spacing/>
              <w:ind w:right="0" w:firstLine="0" w:left="0"/>
              <w:rPr/>
            </w:pPr>
            <w:r>
              <w:rPr>
                <w:rFonts w:ascii="Times New Roman" w:hAnsi="Times New Roman" w:eastAsia="Times New Roman" w:cs="Times New Roman"/>
                <w:color w:val="000000"/>
                <w:sz w:val="24"/>
              </w:rPr>
              <w:t xml:space="preserve">Process and index</w:t>
            </w:r>
            <w:r/>
          </w:p>
        </w:tc>
      </w:tr>
      <w:tr>
        <w:trPr/>
        <w:tc>
          <w:tcPr>
            <w:tcBorders/>
            <w:tcMar>
              <w:left w:w="15" w:type="dxa"/>
              <w:top w:w="15" w:type="dxa"/>
              <w:right w:w="15" w:type="dxa"/>
              <w:bottom w:w="15" w:type="dxa"/>
            </w:tcMar>
            <w:tcW w:w="3273" w:type="dxa"/>
            <w:vAlign w:val="center"/>
          </w:tcPr>
          <w:p w14:paraId="5DB651CF">
            <w:pPr>
              <w:spacing/>
              <w:ind w:right="0" w:firstLine="0" w:left="0"/>
              <w:rPr/>
            </w:pPr>
            <w:r>
              <w:rPr>
                <w:rFonts w:ascii="Times New Roman" w:hAnsi="Times New Roman" w:eastAsia="Times New Roman" w:cs="Times New Roman"/>
                <w:color w:val="000000"/>
                <w:sz w:val="24"/>
              </w:rPr>
              <w:t xml:space="preserve">Content changed</w:t>
            </w:r>
            <w:r/>
          </w:p>
        </w:tc>
        <w:tc>
          <w:tcPr>
            <w:tcBorders/>
            <w:tcMar>
              <w:left w:w="15" w:type="dxa"/>
              <w:top w:w="15" w:type="dxa"/>
              <w:right w:w="15" w:type="dxa"/>
              <w:bottom w:w="15" w:type="dxa"/>
            </w:tcMar>
            <w:tcW w:w="6081" w:type="dxa"/>
            <w:vAlign w:val="center"/>
          </w:tcPr>
          <w:p w14:paraId="5D707DBF">
            <w:pPr>
              <w:spacing/>
              <w:ind w:right="0" w:firstLine="0" w:left="0"/>
              <w:rPr/>
            </w:pPr>
            <w:r>
              <w:rPr>
                <w:rFonts w:ascii="Times New Roman" w:hAnsi="Times New Roman" w:eastAsia="Times New Roman" w:cs="Times New Roman"/>
                <w:color w:val="000000"/>
                <w:sz w:val="24"/>
              </w:rPr>
              <w:t xml:space="preserve">Re-extract and rebuild affected derived records</w:t>
            </w:r>
            <w:r/>
          </w:p>
        </w:tc>
      </w:tr>
      <w:tr>
        <w:trPr/>
        <w:tc>
          <w:tcPr>
            <w:tcBorders/>
            <w:tcMar>
              <w:left w:w="15" w:type="dxa"/>
              <w:top w:w="15" w:type="dxa"/>
              <w:right w:w="15" w:type="dxa"/>
              <w:bottom w:w="15" w:type="dxa"/>
            </w:tcMar>
            <w:tcW w:w="3273" w:type="dxa"/>
            <w:vAlign w:val="center"/>
          </w:tcPr>
          <w:p w14:paraId="0D893F9F">
            <w:pPr>
              <w:spacing/>
              <w:ind w:right="0" w:firstLine="0" w:left="0"/>
              <w:rPr/>
            </w:pPr>
            <w:r>
              <w:rPr>
                <w:rFonts w:ascii="Times New Roman" w:hAnsi="Times New Roman" w:eastAsia="Times New Roman" w:cs="Times New Roman"/>
                <w:color w:val="000000"/>
                <w:sz w:val="24"/>
              </w:rPr>
              <w:t xml:space="preserve">Rename with confidently identified same source</w:t>
            </w:r>
            <w:r/>
          </w:p>
        </w:tc>
        <w:tc>
          <w:tcPr>
            <w:tcBorders/>
            <w:tcMar>
              <w:left w:w="15" w:type="dxa"/>
              <w:top w:w="15" w:type="dxa"/>
              <w:right w:w="15" w:type="dxa"/>
              <w:bottom w:w="15" w:type="dxa"/>
            </w:tcMar>
            <w:tcW w:w="6081" w:type="dxa"/>
            <w:vAlign w:val="center"/>
          </w:tcPr>
          <w:p w14:paraId="1667A63C">
            <w:pPr>
              <w:spacing/>
              <w:ind w:right="0" w:firstLine="0" w:left="0"/>
              <w:rPr/>
            </w:pPr>
            <w:r>
              <w:rPr>
                <w:rFonts w:ascii="Times New Roman" w:hAnsi="Times New Roman" w:eastAsia="Times New Roman" w:cs="Times New Roman"/>
                <w:color w:val="000000"/>
                <w:sz w:val="24"/>
              </w:rPr>
              <w:t xml:space="preserve">Update source metadata; avoid reprocessing if the content and pipeline remain valid</w:t>
            </w:r>
            <w:r/>
          </w:p>
        </w:tc>
      </w:tr>
      <w:tr>
        <w:trPr/>
        <w:tc>
          <w:tcPr>
            <w:tcBorders/>
            <w:tcMar>
              <w:left w:w="15" w:type="dxa"/>
              <w:top w:w="15" w:type="dxa"/>
              <w:right w:w="15" w:type="dxa"/>
              <w:bottom w:w="15" w:type="dxa"/>
            </w:tcMar>
            <w:tcW w:w="3273" w:type="dxa"/>
            <w:vAlign w:val="center"/>
          </w:tcPr>
          <w:p w14:paraId="44E53024">
            <w:pPr>
              <w:spacing/>
              <w:ind w:right="0" w:firstLine="0" w:left="0"/>
              <w:rPr/>
            </w:pPr>
            <w:r>
              <w:rPr>
                <w:rFonts w:ascii="Times New Roman" w:hAnsi="Times New Roman" w:eastAsia="Times New Roman" w:cs="Times New Roman"/>
                <w:color w:val="000000"/>
                <w:sz w:val="24"/>
              </w:rPr>
              <w:t xml:space="preserve">Move outside permitted scope</w:t>
            </w:r>
            <w:r/>
          </w:p>
        </w:tc>
        <w:tc>
          <w:tcPr>
            <w:tcBorders/>
            <w:tcMar>
              <w:left w:w="15" w:type="dxa"/>
              <w:top w:w="15" w:type="dxa"/>
              <w:right w:w="15" w:type="dxa"/>
              <w:bottom w:w="15" w:type="dxa"/>
            </w:tcMar>
            <w:tcW w:w="6081" w:type="dxa"/>
            <w:vAlign w:val="center"/>
          </w:tcPr>
          <w:p w14:paraId="14F82B7B">
            <w:pPr>
              <w:spacing/>
              <w:ind w:right="0" w:firstLine="0" w:left="0"/>
              <w:rPr/>
            </w:pPr>
            <w:r>
              <w:rPr>
                <w:rFonts w:ascii="Times New Roman" w:hAnsi="Times New Roman" w:eastAsia="Times New Roman" w:cs="Times New Roman"/>
                <w:color w:val="000000"/>
                <w:sz w:val="24"/>
              </w:rPr>
              <w:t xml:space="preserve">Stop access and apply the defined retirement/deletion policy</w:t>
            </w:r>
            <w:r/>
          </w:p>
        </w:tc>
      </w:tr>
      <w:tr>
        <w:trPr/>
        <w:tc>
          <w:tcPr>
            <w:tcBorders/>
            <w:tcMar>
              <w:left w:w="15" w:type="dxa"/>
              <w:top w:w="15" w:type="dxa"/>
              <w:right w:w="15" w:type="dxa"/>
              <w:bottom w:w="15" w:type="dxa"/>
            </w:tcMar>
            <w:tcW w:w="3273" w:type="dxa"/>
            <w:vAlign w:val="center"/>
          </w:tcPr>
          <w:p w14:paraId="6E694FA8">
            <w:pPr>
              <w:spacing/>
              <w:ind w:right="0" w:firstLine="0" w:left="0"/>
              <w:rPr/>
            </w:pPr>
            <w:r>
              <w:rPr>
                <w:rFonts w:ascii="Times New Roman" w:hAnsi="Times New Roman" w:eastAsia="Times New Roman" w:cs="Times New Roman"/>
                <w:color w:val="000000"/>
                <w:sz w:val="24"/>
              </w:rPr>
              <w:t xml:space="preserve">Extractor version changed</w:t>
            </w:r>
            <w:r/>
          </w:p>
        </w:tc>
        <w:tc>
          <w:tcPr>
            <w:tcBorders/>
            <w:tcMar>
              <w:left w:w="15" w:type="dxa"/>
              <w:top w:w="15" w:type="dxa"/>
              <w:right w:w="15" w:type="dxa"/>
              <w:bottom w:w="15" w:type="dxa"/>
            </w:tcMar>
            <w:tcW w:w="6081" w:type="dxa"/>
            <w:vAlign w:val="center"/>
          </w:tcPr>
          <w:p w14:paraId="488E79EA">
            <w:pPr>
              <w:spacing/>
              <w:ind w:right="0" w:firstLine="0" w:left="0"/>
              <w:rPr/>
            </w:pPr>
            <w:r>
              <w:rPr>
                <w:rFonts w:ascii="Times New Roman" w:hAnsi="Times New Roman" w:eastAsia="Times New Roman" w:cs="Times New Roman"/>
                <w:color w:val="000000"/>
                <w:sz w:val="24"/>
              </w:rPr>
              <w:t xml:space="preserve">Reprocess if the new version affects extracted output</w:t>
            </w:r>
            <w:r/>
          </w:p>
        </w:tc>
      </w:tr>
      <w:tr>
        <w:trPr/>
        <w:tc>
          <w:tcPr>
            <w:tcBorders/>
            <w:tcMar>
              <w:left w:w="15" w:type="dxa"/>
              <w:top w:w="15" w:type="dxa"/>
              <w:right w:w="15" w:type="dxa"/>
              <w:bottom w:w="15" w:type="dxa"/>
            </w:tcMar>
            <w:tcW w:w="3273" w:type="dxa"/>
            <w:vAlign w:val="center"/>
          </w:tcPr>
          <w:p w14:paraId="1C4FD2B9">
            <w:pPr>
              <w:spacing/>
              <w:ind w:right="0" w:firstLine="0" w:left="0"/>
              <w:rPr/>
            </w:pPr>
            <w:r>
              <w:rPr>
                <w:rFonts w:ascii="Times New Roman" w:hAnsi="Times New Roman" w:eastAsia="Times New Roman" w:cs="Times New Roman"/>
                <w:color w:val="000000"/>
                <w:sz w:val="24"/>
              </w:rPr>
              <w:t xml:space="preserve">Embedding model changed</w:t>
            </w:r>
            <w:r/>
          </w:p>
        </w:tc>
        <w:tc>
          <w:tcPr>
            <w:tcBorders/>
            <w:tcMar>
              <w:left w:w="15" w:type="dxa"/>
              <w:top w:w="15" w:type="dxa"/>
              <w:right w:w="15" w:type="dxa"/>
              <w:bottom w:w="15" w:type="dxa"/>
            </w:tcMar>
            <w:tcW w:w="6081" w:type="dxa"/>
            <w:vAlign w:val="center"/>
          </w:tcPr>
          <w:p w14:paraId="29A669C8">
            <w:pPr>
              <w:spacing/>
              <w:ind w:right="0" w:firstLine="0" w:left="0"/>
              <w:rPr/>
            </w:pPr>
            <w:r>
              <w:rPr>
                <w:rFonts w:ascii="Times New Roman" w:hAnsi="Times New Roman" w:eastAsia="Times New Roman" w:cs="Times New Roman"/>
                <w:color w:val="000000"/>
                <w:sz w:val="24"/>
              </w:rPr>
              <w:t xml:space="preserve">Recompute embeddings where applicable; do not assume text extraction must be repeated</w:t>
            </w:r>
            <w:r/>
          </w:p>
        </w:tc>
      </w:tr>
      <w:tr>
        <w:trPr/>
        <w:tc>
          <w:tcPr>
            <w:tcBorders/>
            <w:tcMar>
              <w:left w:w="15" w:type="dxa"/>
              <w:top w:w="15" w:type="dxa"/>
              <w:right w:w="15" w:type="dxa"/>
              <w:bottom w:w="15" w:type="dxa"/>
            </w:tcMar>
            <w:tcW w:w="3273" w:type="dxa"/>
            <w:vAlign w:val="center"/>
          </w:tcPr>
          <w:p w14:paraId="5227E649">
            <w:pPr>
              <w:spacing/>
              <w:ind w:right="0" w:firstLine="0" w:left="0"/>
              <w:rPr/>
            </w:pPr>
            <w:r>
              <w:rPr>
                <w:rFonts w:ascii="Times New Roman" w:hAnsi="Times New Roman" w:eastAsia="Times New Roman" w:cs="Times New Roman"/>
                <w:color w:val="000000"/>
                <w:sz w:val="24"/>
              </w:rPr>
              <w:t xml:space="preserve">Temporary read failure</w:t>
            </w:r>
            <w:r/>
          </w:p>
        </w:tc>
        <w:tc>
          <w:tcPr>
            <w:tcBorders/>
            <w:tcMar>
              <w:left w:w="15" w:type="dxa"/>
              <w:top w:w="15" w:type="dxa"/>
              <w:right w:w="15" w:type="dxa"/>
              <w:bottom w:w="15" w:type="dxa"/>
            </w:tcMar>
            <w:tcW w:w="6081" w:type="dxa"/>
            <w:vAlign w:val="center"/>
          </w:tcPr>
          <w:p w14:paraId="4CB558B3">
            <w:pPr>
              <w:spacing/>
              <w:ind w:right="0" w:firstLine="0" w:left="0"/>
              <w:rPr/>
            </w:pPr>
            <w:r>
              <w:rPr>
                <w:rFonts w:ascii="Times New Roman" w:hAnsi="Times New Roman" w:eastAsia="Times New Roman" w:cs="Times New Roman"/>
                <w:color w:val="000000"/>
                <w:sz w:val="24"/>
              </w:rPr>
              <w:t xml:space="preserve">Retry within the configured policy</w:t>
            </w:r>
            <w:r/>
          </w:p>
        </w:tc>
      </w:tr>
      <w:tr>
        <w:trPr/>
        <w:tc>
          <w:tcPr>
            <w:tcBorders/>
            <w:tcMar>
              <w:left w:w="15" w:type="dxa"/>
              <w:top w:w="15" w:type="dxa"/>
              <w:right w:w="15" w:type="dxa"/>
              <w:bottom w:w="15" w:type="dxa"/>
            </w:tcMar>
            <w:tcW w:w="3273" w:type="dxa"/>
            <w:vAlign w:val="center"/>
          </w:tcPr>
          <w:p w14:paraId="63BB4B0C">
            <w:pPr>
              <w:spacing/>
              <w:ind w:right="0" w:firstLine="0" w:left="0"/>
              <w:rPr/>
            </w:pPr>
            <w:r>
              <w:rPr>
                <w:rFonts w:ascii="Times New Roman" w:hAnsi="Times New Roman" w:eastAsia="Times New Roman" w:cs="Times New Roman"/>
                <w:color w:val="000000"/>
                <w:sz w:val="24"/>
              </w:rPr>
              <w:t xml:space="preserve">Unsupported format</w:t>
            </w:r>
            <w:r/>
          </w:p>
        </w:tc>
        <w:tc>
          <w:tcPr>
            <w:tcBorders/>
            <w:tcMar>
              <w:left w:w="15" w:type="dxa"/>
              <w:top w:w="15" w:type="dxa"/>
              <w:right w:w="15" w:type="dxa"/>
              <w:bottom w:w="15" w:type="dxa"/>
            </w:tcMar>
            <w:tcW w:w="6081" w:type="dxa"/>
            <w:vAlign w:val="center"/>
          </w:tcPr>
          <w:p w14:paraId="0A337B4B">
            <w:pPr>
              <w:spacing/>
              <w:ind w:right="0" w:firstLine="0" w:left="0"/>
              <w:rPr/>
            </w:pPr>
            <w:r>
              <w:rPr>
                <w:rFonts w:ascii="Times New Roman" w:hAnsi="Times New Roman" w:eastAsia="Times New Roman" w:cs="Times New Roman"/>
                <w:color w:val="000000"/>
                <w:sz w:val="24"/>
              </w:rPr>
              <w:t xml:space="preserve">Record the reason and skip until relevant conditions change</w:t>
            </w:r>
            <w:r/>
          </w:p>
        </w:tc>
      </w:tr>
      <w:tr>
        <w:trPr/>
        <w:tc>
          <w:tcPr>
            <w:tcBorders/>
            <w:tcMar>
              <w:left w:w="15" w:type="dxa"/>
              <w:top w:w="15" w:type="dxa"/>
              <w:right w:w="15" w:type="dxa"/>
              <w:bottom w:w="15" w:type="dxa"/>
            </w:tcMar>
            <w:tcW w:w="3273" w:type="dxa"/>
            <w:vAlign w:val="center"/>
          </w:tcPr>
          <w:p w14:paraId="0A178D17">
            <w:pPr>
              <w:spacing/>
              <w:ind w:right="0" w:firstLine="0" w:left="0"/>
              <w:rPr/>
            </w:pPr>
            <w:r>
              <w:rPr>
                <w:rFonts w:ascii="Times New Roman" w:hAnsi="Times New Roman" w:eastAsia="Times New Roman" w:cs="Times New Roman"/>
                <w:color w:val="000000"/>
                <w:sz w:val="24"/>
              </w:rPr>
              <w:t xml:space="preserve">Explicit index rebuild</w:t>
            </w:r>
            <w:r/>
          </w:p>
        </w:tc>
        <w:tc>
          <w:tcPr>
            <w:tcBorders/>
            <w:tcMar>
              <w:left w:w="15" w:type="dxa"/>
              <w:top w:w="15" w:type="dxa"/>
              <w:right w:w="15" w:type="dxa"/>
              <w:bottom w:w="15" w:type="dxa"/>
            </w:tcMar>
            <w:tcW w:w="6081" w:type="dxa"/>
            <w:vAlign w:val="center"/>
          </w:tcPr>
          <w:p w14:paraId="5B88606A">
            <w:pPr>
              <w:spacing/>
              <w:ind w:right="0" w:firstLine="0" w:left="0"/>
              <w:rPr/>
            </w:pPr>
            <w:r>
              <w:rPr>
                <w:rFonts w:ascii="Times New Roman" w:hAnsi="Times New Roman" w:eastAsia="Times New Roman" w:cs="Times New Roman"/>
                <w:color w:val="000000"/>
                <w:sz w:val="24"/>
              </w:rPr>
              <w:t xml:space="preserve">Rebuild within the configured scope and resource limits</w:t>
            </w:r>
            <w:r/>
          </w:p>
        </w:tc>
      </w:tr>
    </w:tbl>
    <w:p w14:paraId="4F88F0E1">
      <w:pPr>
        <w:spacing/>
        <w:ind w:right="0" w:firstLine="0" w:left="0"/>
        <w:rPr/>
      </w:pPr>
      <w:r>
        <w:rPr>
          <w:rFonts w:ascii="Times New Roman" w:hAnsi="Times New Roman" w:eastAsia="Times New Roman" w:cs="Times New Roman"/>
          <w:color w:val="000000"/>
          <w:sz w:val="24"/>
        </w:rPr>
        <w:t xml:space="preserve">A change to the embedding model should not automatically require re-reading every source document if trusted, versioned extracted text is still available and valid. Similarly, a change to document extraction may invalidate text chunks and all downstream em</w:t>
      </w:r>
      <w:r>
        <w:rPr>
          <w:rFonts w:ascii="Times New Roman" w:hAnsi="Times New Roman" w:eastAsia="Times New Roman" w:cs="Times New Roman"/>
          <w:color w:val="000000"/>
          <w:sz w:val="24"/>
        </w:rPr>
        <w:t xml:space="preserve">beddings.</w:t>
      </w:r>
      <w:r/>
    </w:p>
    <w:p w14:paraId="5B13379E">
      <w:pPr>
        <w:spacing/>
        <w:ind w:right="0" w:firstLine="0" w:left="0"/>
        <w:rPr/>
      </w:pPr>
      <w:r>
        <w:rPr>
          <w:rFonts w:ascii="Times New Roman" w:hAnsi="Times New Roman" w:eastAsia="Times New Roman" w:cs="Times New Roman"/>
          <w:color w:val="000000"/>
          <w:sz w:val="24"/>
        </w:rPr>
        <w:t xml:space="preserve">The implementation should model these dependencies explicitly instead of treating the entire pipeline as one indivisible operation.</w:t>
      </w:r>
      <w:r/>
    </w:p>
    <w:p w14:paraId="0579FD23">
      <w:pPr>
        <w:pStyle w:val="140"/>
        <w:spacing/>
        <w:ind w:right="0" w:firstLine="0" w:left="0"/>
        <w:rPr/>
      </w:pPr>
      <w:r>
        <w:rPr>
          <w:rFonts w:ascii="Times New Roman" w:hAnsi="Times New Roman" w:eastAsia="Times New Roman" w:cs="Times New Roman"/>
          <w:b/>
          <w:color w:val="000000"/>
          <w:sz w:val="36"/>
        </w:rPr>
        <w:t xml:space="preserve">04.16.08 Consistency between source, extracted text and embeddings</w:t>
      </w:r>
      <w:r/>
    </w:p>
    <w:p w14:paraId="65806D77">
      <w:pPr>
        <w:spacing/>
        <w:ind w:right="0" w:firstLine="0" w:left="0"/>
        <w:rPr/>
      </w:pPr>
      <w:r>
        <w:rPr>
          <w:rFonts w:ascii="Times New Roman" w:hAnsi="Times New Roman" w:eastAsia="Times New Roman" w:cs="Times New Roman"/>
          <w:color w:val="000000"/>
          <w:sz w:val="24"/>
        </w:rPr>
        <w:t xml:space="preserve">Derived data must be associated with the exact source version and processing configuration from which it was produced.</w:t>
      </w:r>
      <w:r/>
    </w:p>
    <w:p w14:paraId="73EF1926">
      <w:pPr>
        <w:spacing/>
        <w:ind w:right="0" w:firstLine="0" w:left="0"/>
        <w:rPr/>
      </w:pPr>
      <w:r>
        <w:rPr>
          <w:rFonts w:ascii="Times New Roman" w:hAnsi="Times New Roman" w:eastAsia="Times New Roman" w:cs="Times New Roman"/>
          <w:color w:val="000000"/>
          <w:sz w:val="24"/>
        </w:rPr>
        <w:t xml:space="preserve">A logical processing record should identify:</w:t>
      </w:r>
      <w:r/>
    </w:p>
    <w:p w14:paraId="0A1BF338">
      <w:pPr>
        <w:pStyle w:val="668"/>
        <w:numPr>
          <w:ilvl w:val="0"/>
          <w:numId w:val="3"/>
        </w:numPr>
        <w:spacing/>
        <w:ind w:right="0"/>
        <w:jc w:val="left"/>
        <w:rPr/>
      </w:pPr>
      <w:r>
        <w:rPr>
          <w:rFonts w:ascii="Times New Roman" w:hAnsi="Times New Roman" w:eastAsia="Times New Roman" w:cs="Times New Roman"/>
          <w:color w:val="000000"/>
          <w:sz w:val="24"/>
        </w:rPr>
        <w:t xml:space="preserve">The source version or fingerprint.</w:t>
      </w:r>
      <w:r/>
    </w:p>
    <w:p w14:paraId="42ACAC76">
      <w:pPr>
        <w:pStyle w:val="668"/>
        <w:numPr>
          <w:ilvl w:val="0"/>
          <w:numId w:val="3"/>
        </w:numPr>
        <w:spacing/>
        <w:ind w:right="0"/>
        <w:jc w:val="left"/>
        <w:rPr/>
      </w:pPr>
      <w:r>
        <w:rPr>
          <w:rFonts w:ascii="Times New Roman" w:hAnsi="Times New Roman" w:eastAsia="Times New Roman" w:cs="Times New Roman"/>
          <w:color w:val="000000"/>
          <w:sz w:val="24"/>
        </w:rPr>
        <w:t xml:space="preserve">The extraction implementation version.</w:t>
      </w:r>
      <w:r/>
    </w:p>
    <w:p w14:paraId="4DF7110A">
      <w:pPr>
        <w:pStyle w:val="668"/>
        <w:numPr>
          <w:ilvl w:val="0"/>
          <w:numId w:val="3"/>
        </w:numPr>
        <w:spacing/>
        <w:ind w:right="0"/>
        <w:jc w:val="left"/>
        <w:rPr/>
      </w:pPr>
      <w:r>
        <w:rPr>
          <w:rFonts w:ascii="Times New Roman" w:hAnsi="Times New Roman" w:eastAsia="Times New Roman" w:cs="Times New Roman"/>
          <w:color w:val="000000"/>
          <w:sz w:val="24"/>
        </w:rPr>
        <w:t xml:space="preserve">The normalization and chunking configuration.</w:t>
      </w:r>
      <w:r/>
    </w:p>
    <w:p w14:paraId="730230F8">
      <w:pPr>
        <w:pStyle w:val="668"/>
        <w:numPr>
          <w:ilvl w:val="0"/>
          <w:numId w:val="3"/>
        </w:numPr>
        <w:spacing/>
        <w:ind w:right="0"/>
        <w:jc w:val="left"/>
        <w:rPr/>
      </w:pPr>
      <w:r>
        <w:rPr>
          <w:rFonts w:ascii="Times New Roman" w:hAnsi="Times New Roman" w:eastAsia="Times New Roman" w:cs="Times New Roman"/>
          <w:color w:val="000000"/>
          <w:sz w:val="24"/>
        </w:rPr>
        <w:t xml:space="preserve">The embedding model and version, when applicable.</w:t>
      </w:r>
      <w:r/>
    </w:p>
    <w:p w14:paraId="682EBDAD">
      <w:pPr>
        <w:pStyle w:val="668"/>
        <w:numPr>
          <w:ilvl w:val="0"/>
          <w:numId w:val="3"/>
        </w:numPr>
        <w:spacing/>
        <w:ind w:right="0"/>
        <w:jc w:val="left"/>
        <w:rPr/>
      </w:pPr>
      <w:r>
        <w:rPr>
          <w:rFonts w:ascii="Times New Roman" w:hAnsi="Times New Roman" w:eastAsia="Times New Roman" w:cs="Times New Roman"/>
          <w:color w:val="000000"/>
          <w:sz w:val="24"/>
        </w:rPr>
        <w:t xml:space="preserve">The completion status.</w:t>
      </w:r>
      <w:r/>
    </w:p>
    <w:p w14:paraId="1556281C">
      <w:pPr>
        <w:pStyle w:val="668"/>
        <w:numPr>
          <w:ilvl w:val="0"/>
          <w:numId w:val="3"/>
        </w:numPr>
        <w:spacing/>
        <w:ind w:right="0"/>
        <w:jc w:val="left"/>
        <w:rPr/>
      </w:pPr>
      <w:r>
        <w:rPr>
          <w:rFonts w:ascii="Times New Roman" w:hAnsi="Times New Roman" w:eastAsia="Times New Roman" w:cs="Times New Roman"/>
          <w:color w:val="000000"/>
          <w:sz w:val="24"/>
        </w:rPr>
        <w:t xml:space="preserve">The time of processing.</w:t>
      </w:r>
      <w:r/>
    </w:p>
    <w:p w14:paraId="0EED47E7">
      <w:pPr>
        <w:pStyle w:val="668"/>
        <w:numPr>
          <w:ilvl w:val="0"/>
          <w:numId w:val="3"/>
        </w:numPr>
        <w:spacing/>
        <w:ind w:right="0"/>
        <w:jc w:val="left"/>
        <w:rPr/>
      </w:pPr>
      <w:r>
        <w:rPr>
          <w:rFonts w:ascii="Times New Roman" w:hAnsi="Times New Roman" w:eastAsia="Times New Roman" w:cs="Times New Roman"/>
          <w:color w:val="000000"/>
          <w:sz w:val="24"/>
        </w:rPr>
        <w:t xml:space="preserve">The relevant error or warning information.</w:t>
      </w:r>
      <w:r/>
    </w:p>
    <w:p w14:paraId="4CC10FAE">
      <w:pPr>
        <w:pStyle w:val="141"/>
        <w:spacing/>
        <w:ind w:right="0" w:firstLine="0" w:left="0"/>
        <w:rPr/>
      </w:pPr>
      <w:r>
        <w:rPr>
          <w:rFonts w:ascii="Times New Roman" w:hAnsi="Times New Roman" w:eastAsia="Times New Roman" w:cs="Times New Roman"/>
          <w:b/>
          <w:color w:val="000000"/>
          <w:sz w:val="28"/>
        </w:rPr>
        <w:t xml:space="preserve">Required consistency rules</w:t>
      </w:r>
      <w:r/>
    </w:p>
    <w:p w14:paraId="23E6DAC3">
      <w:pPr>
        <w:pStyle w:val="668"/>
        <w:numPr>
          <w:ilvl w:val="0"/>
          <w:numId w:val="4"/>
        </w:numPr>
        <w:spacing/>
        <w:ind w:right="0"/>
        <w:jc w:val="left"/>
        <w:rPr/>
      </w:pPr>
      <w:r>
        <w:rPr>
          <w:rFonts w:ascii="Times New Roman" w:hAnsi="Times New Roman" w:eastAsia="Times New Roman" w:cs="Times New Roman"/>
          <w:color w:val="000000"/>
          <w:sz w:val="24"/>
        </w:rPr>
        <w:t xml:space="preserve">Do not expose partially written derived data as a completed current index.</w:t>
      </w:r>
      <w:r/>
    </w:p>
    <w:p w14:paraId="019260A2">
      <w:pPr>
        <w:pStyle w:val="668"/>
        <w:numPr>
          <w:ilvl w:val="0"/>
          <w:numId w:val="4"/>
        </w:numPr>
        <w:spacing/>
        <w:ind w:right="0"/>
        <w:jc w:val="left"/>
        <w:rPr/>
      </w:pPr>
      <w:r>
        <w:rPr>
          <w:rFonts w:ascii="Times New Roman" w:hAnsi="Times New Roman" w:eastAsia="Times New Roman" w:cs="Times New Roman"/>
          <w:color w:val="000000"/>
          <w:sz w:val="24"/>
        </w:rPr>
        <w:t xml:space="preserve">Do not mix chunks from different source versions under one current document version.</w:t>
      </w:r>
      <w:r/>
    </w:p>
    <w:p w14:paraId="01FEC7E6">
      <w:pPr>
        <w:pStyle w:val="668"/>
        <w:numPr>
          <w:ilvl w:val="0"/>
          <w:numId w:val="4"/>
        </w:numPr>
        <w:spacing/>
        <w:ind w:right="0"/>
        <w:jc w:val="left"/>
        <w:rPr/>
      </w:pPr>
      <w:r>
        <w:rPr>
          <w:rFonts w:ascii="Times New Roman" w:hAnsi="Times New Roman" w:eastAsia="Times New Roman" w:cs="Times New Roman"/>
          <w:color w:val="000000"/>
          <w:sz w:val="24"/>
        </w:rPr>
        <w:t xml:space="preserve">Do not mix embeddings generated by incompatible models without explicit versioning and compatible retrieval logic.</w:t>
      </w:r>
      <w:r/>
    </w:p>
    <w:p w14:paraId="1572AF2A">
      <w:pPr>
        <w:pStyle w:val="668"/>
        <w:numPr>
          <w:ilvl w:val="0"/>
          <w:numId w:val="4"/>
        </w:numPr>
        <w:spacing/>
        <w:ind w:right="0"/>
        <w:jc w:val="left"/>
        <w:rPr/>
      </w:pPr>
      <w:r>
        <w:rPr>
          <w:rFonts w:ascii="Times New Roman" w:hAnsi="Times New Roman" w:eastAsia="Times New Roman" w:cs="Times New Roman"/>
          <w:color w:val="000000"/>
          <w:sz w:val="24"/>
        </w:rPr>
        <w:t xml:space="preserve">Do not mark an index current if source validation fails.</w:t>
      </w:r>
      <w:r/>
    </w:p>
    <w:p w14:paraId="726A58CD">
      <w:pPr>
        <w:pStyle w:val="668"/>
        <w:numPr>
          <w:ilvl w:val="0"/>
          <w:numId w:val="4"/>
        </w:numPr>
        <w:spacing/>
        <w:ind w:right="0"/>
        <w:jc w:val="left"/>
        <w:rPr/>
      </w:pPr>
      <w:r>
        <w:rPr>
          <w:rFonts w:ascii="Times New Roman" w:hAnsi="Times New Roman" w:eastAsia="Times New Roman" w:cs="Times New Roman"/>
          <w:color w:val="000000"/>
          <w:sz w:val="24"/>
        </w:rPr>
        <w:t xml:space="preserve">If processing fails, preserve the previous derived version only according to an explicit stale-content policy.</w:t>
      </w:r>
      <w:r/>
    </w:p>
    <w:p w14:paraId="3C4868B6">
      <w:pPr>
        <w:pStyle w:val="668"/>
        <w:numPr>
          <w:ilvl w:val="0"/>
          <w:numId w:val="4"/>
        </w:numPr>
        <w:spacing/>
        <w:ind w:right="0"/>
        <w:jc w:val="left"/>
        <w:rPr/>
      </w:pPr>
      <w:r>
        <w:rPr>
          <w:rFonts w:ascii="Times New Roman" w:hAnsi="Times New Roman" w:eastAsia="Times New Roman" w:cs="Times New Roman"/>
          <w:color w:val="000000"/>
          <w:sz w:val="24"/>
        </w:rPr>
        <w:t xml:space="preserve">Retrieval must not silently treat stale content as current evidence.</w:t>
      </w:r>
      <w:r/>
    </w:p>
    <w:p w14:paraId="09F11D1B">
      <w:pPr>
        <w:pStyle w:val="668"/>
        <w:numPr>
          <w:ilvl w:val="0"/>
          <w:numId w:val="4"/>
        </w:numPr>
        <w:spacing/>
        <w:ind w:right="0"/>
        <w:jc w:val="left"/>
        <w:rPr/>
      </w:pPr>
      <w:r>
        <w:rPr>
          <w:rFonts w:ascii="Times New Roman" w:hAnsi="Times New Roman" w:eastAsia="Times New Roman" w:cs="Times New Roman"/>
          <w:color w:val="000000"/>
          <w:sz w:val="24"/>
        </w:rPr>
        <w:t xml:space="preserve">Updating derived data must not grant new filesystem permissions.</w:t>
      </w:r>
      <w:r/>
    </w:p>
    <w:p w14:paraId="29414C51">
      <w:pPr>
        <w:pStyle w:val="141"/>
        <w:spacing/>
        <w:ind w:right="0" w:firstLine="0" w:left="0"/>
        <w:rPr/>
      </w:pPr>
      <w:r>
        <w:rPr>
          <w:rFonts w:ascii="Times New Roman" w:hAnsi="Times New Roman" w:eastAsia="Times New Roman" w:cs="Times New Roman"/>
          <w:b/>
          <w:color w:val="000000"/>
          <w:sz w:val="28"/>
        </w:rPr>
        <w:t xml:space="preserve">Atomic publication</w:t>
      </w:r>
      <w:r/>
    </w:p>
    <w:p w14:paraId="2E089D1D">
      <w:pPr>
        <w:spacing/>
        <w:ind w:right="0" w:firstLine="0" w:left="0"/>
        <w:rPr/>
      </w:pPr>
      <w:r>
        <w:rPr>
          <w:rFonts w:ascii="Times New Roman" w:hAnsi="Times New Roman" w:eastAsia="Times New Roman" w:cs="Times New Roman"/>
          <w:color w:val="000000"/>
          <w:sz w:val="24"/>
        </w:rPr>
        <w:t xml:space="preserve">Where practical, process a new version separately and publish it only after the required steps succeed. In PostgreSQL, this may mean storing a new processing-version record and switching the active version in a short transaction.</w:t>
      </w:r>
      <w:r/>
    </w:p>
    <w:p w14:paraId="0A11861A">
      <w:pPr>
        <w:spacing/>
        <w:ind w:right="0" w:firstLine="0" w:left="0"/>
        <w:rPr/>
      </w:pPr>
      <w:r>
        <w:rPr>
          <w:rFonts w:ascii="Times New Roman" w:hAnsi="Times New Roman" w:eastAsia="Times New Roman" w:cs="Times New Roman"/>
          <w:color w:val="000000"/>
          <w:sz w:val="24"/>
        </w:rPr>
        <w:t xml:space="preserve">The team must define what happens when a source changes while indexing is underway. The safest baseline is to validate the source again before publication and retry or mark the result stale if the source version no longer matches.</w:t>
      </w:r>
      <w:r/>
    </w:p>
    <w:p w14:paraId="034F334E">
      <w:pPr>
        <w:spacing/>
        <w:ind w:right="0" w:firstLine="0" w:left="0"/>
        <w:rPr/>
      </w:pPr>
      <w:r>
        <w:rPr>
          <w:rFonts w:ascii="Times New Roman" w:hAnsi="Times New Roman" w:eastAsia="Times New Roman" w:cs="Times New Roman"/>
          <w:color w:val="000000"/>
          <w:sz w:val="24"/>
        </w:rPr>
        <w:t xml:space="preserve">The database transaction can make publication of derived records consistent, but it cannot make the Windows source file and PostgreSQL update one atomic operation. That gap must be handled through source revalidation and recovery.</w:t>
      </w:r>
      <w:r/>
    </w:p>
    <w:p w14:paraId="7DEB47E9">
      <w:pPr>
        <w:pStyle w:val="140"/>
        <w:spacing/>
        <w:ind w:right="0" w:firstLine="0" w:left="0"/>
        <w:rPr/>
      </w:pPr>
      <w:r>
        <w:rPr>
          <w:rFonts w:ascii="Times New Roman" w:hAnsi="Times New Roman" w:eastAsia="Times New Roman" w:cs="Times New Roman"/>
          <w:b/>
          <w:color w:val="000000"/>
          <w:sz w:val="36"/>
        </w:rPr>
        <w:t xml:space="preserve">04.16.09 Rename, move and deletion handling</w:t>
      </w:r>
      <w:r/>
    </w:p>
    <w:p w14:paraId="18B3DDCC">
      <w:pPr>
        <w:spacing/>
        <w:ind w:right="0" w:firstLine="0" w:left="0"/>
        <w:rPr/>
      </w:pPr>
      <w:r>
        <w:rPr>
          <w:rFonts w:ascii="Times New Roman" w:hAnsi="Times New Roman" w:eastAsia="Times New Roman" w:cs="Times New Roman"/>
          <w:color w:val="000000"/>
          <w:sz w:val="24"/>
        </w:rPr>
        <w:t xml:space="preserve">Document changes must not be interpreted solely by matching filenames.</w:t>
      </w:r>
      <w:r/>
    </w:p>
    <w:p w14:paraId="17BFD0E5">
      <w:pPr>
        <w:pStyle w:val="141"/>
        <w:spacing/>
        <w:ind w:right="0" w:firstLine="0" w:left="0"/>
        <w:rPr/>
      </w:pPr>
      <w:r>
        <w:rPr>
          <w:rFonts w:ascii="Times New Roman" w:hAnsi="Times New Roman" w:eastAsia="Times New Roman" w:cs="Times New Roman"/>
          <w:b/>
          <w:color w:val="000000"/>
          <w:sz w:val="28"/>
        </w:rPr>
        <w:t xml:space="preserve">Rename or move</w:t>
      </w:r>
      <w:r/>
    </w:p>
    <w:p w14:paraId="370A3C70">
      <w:pPr>
        <w:spacing/>
        <w:ind w:right="0" w:firstLine="0" w:left="0"/>
        <w:rPr/>
      </w:pPr>
      <w:r>
        <w:rPr>
          <w:rFonts w:ascii="Times New Roman" w:hAnsi="Times New Roman" w:eastAsia="Times New Roman" w:cs="Times New Roman"/>
          <w:color w:val="000000"/>
          <w:sz w:val="24"/>
        </w:rPr>
        <w:t xml:space="preserve">A rename may preserve content but change the source path. NEXUS should update the source reference only when the implementation has sufficient evidence that the file is the same logical source.</w:t>
      </w:r>
      <w:r/>
    </w:p>
    <w:p w14:paraId="017CCD43">
      <w:pPr>
        <w:spacing/>
        <w:ind w:right="0" w:firstLine="0" w:left="0"/>
        <w:rPr/>
      </w:pPr>
      <w:r>
        <w:rPr>
          <w:rFonts w:ascii="Times New Roman" w:hAnsi="Times New Roman" w:eastAsia="Times New Roman" w:cs="Times New Roman"/>
          <w:color w:val="000000"/>
          <w:sz w:val="24"/>
        </w:rPr>
        <w:t xml:space="preserve">If identity cannot be established reliably, treat the file as a new candidate and retire the old source reference according to policy.</w:t>
      </w:r>
      <w:r/>
    </w:p>
    <w:p w14:paraId="4D257EF6">
      <w:pPr>
        <w:spacing/>
        <w:ind w:right="0" w:firstLine="0" w:left="0"/>
        <w:rPr/>
      </w:pPr>
      <w:r>
        <w:rPr>
          <w:rFonts w:ascii="Times New Roman" w:hAnsi="Times New Roman" w:eastAsia="Times New Roman" w:cs="Times New Roman"/>
          <w:color w:val="000000"/>
          <w:sz w:val="24"/>
        </w:rPr>
        <w:t xml:space="preserve">Moving a document between authorized and unauthorized directories is a scope change, not merely a cosmetic path update. The old index must not remain retrievable through a scope the user no longer controls.</w:t>
      </w:r>
      <w:r/>
    </w:p>
    <w:p w14:paraId="0B1D3D8E">
      <w:pPr>
        <w:pStyle w:val="141"/>
        <w:spacing/>
        <w:ind w:right="0" w:firstLine="0" w:left="0"/>
        <w:rPr/>
      </w:pPr>
      <w:r>
        <w:rPr>
          <w:rFonts w:ascii="Times New Roman" w:hAnsi="Times New Roman" w:eastAsia="Times New Roman" w:cs="Times New Roman"/>
          <w:b/>
          <w:color w:val="000000"/>
          <w:sz w:val="28"/>
        </w:rPr>
        <w:t xml:space="preserve">Missing source</w:t>
      </w:r>
      <w:r/>
    </w:p>
    <w:p w14:paraId="1B8AE2BB">
      <w:pPr>
        <w:spacing/>
        <w:ind w:right="0" w:firstLine="0" w:left="0"/>
        <w:rPr/>
      </w:pPr>
      <w:r>
        <w:rPr>
          <w:rFonts w:ascii="Times New Roman" w:hAnsi="Times New Roman" w:eastAsia="Times New Roman" w:cs="Times New Roman"/>
          <w:color w:val="000000"/>
          <w:sz w:val="24"/>
        </w:rPr>
        <w:t xml:space="preserve">A failed scan or offline device must not cause the system to mark every unseen file as deleted.</w:t>
      </w:r>
      <w:r/>
    </w:p>
    <w:p w14:paraId="7738BFCF">
      <w:pPr>
        <w:spacing/>
        <w:ind w:right="0" w:firstLine="0" w:left="0"/>
        <w:rPr/>
      </w:pPr>
      <w:r>
        <w:rPr>
          <w:rFonts w:ascii="Times New Roman" w:hAnsi="Times New Roman" w:eastAsia="Times New Roman" w:cs="Times New Roman"/>
          <w:color w:val="000000"/>
          <w:sz w:val="24"/>
        </w:rPr>
        <w:t xml:space="preserve">Use a completed, successful discovery pass as evidence for absence. If the scan was interrupted, permissions changed or the device disconnected, preserve the appropriate uncertain or stale status.</w:t>
      </w:r>
      <w:r/>
    </w:p>
    <w:p w14:paraId="313A52BB">
      <w:pPr>
        <w:pStyle w:val="141"/>
        <w:spacing/>
        <w:ind w:right="0" w:firstLine="0" w:left="0"/>
        <w:rPr/>
      </w:pPr>
      <w:r>
        <w:rPr>
          <w:rFonts w:ascii="Times New Roman" w:hAnsi="Times New Roman" w:eastAsia="Times New Roman" w:cs="Times New Roman"/>
          <w:b/>
          <w:color w:val="000000"/>
          <w:sz w:val="28"/>
        </w:rPr>
        <w:t xml:space="preserve">Deletion</w:t>
      </w:r>
      <w:r/>
    </w:p>
    <w:p w14:paraId="63D6834B">
      <w:pPr>
        <w:spacing/>
        <w:ind w:right="0" w:firstLine="0" w:left="0"/>
        <w:rPr/>
      </w:pPr>
      <w:r>
        <w:rPr>
          <w:rFonts w:ascii="Times New Roman" w:hAnsi="Times New Roman" w:eastAsia="Times New Roman" w:cs="Times New Roman"/>
          <w:color w:val="000000"/>
          <w:sz w:val="24"/>
        </w:rPr>
        <w:t xml:space="preserve">When a source is confirmed deleted or removed from the permitted scope:</w:t>
      </w:r>
      <w:r/>
    </w:p>
    <w:p w14:paraId="23E3B3E2">
      <w:pPr>
        <w:pStyle w:val="668"/>
        <w:numPr>
          <w:ilvl w:val="0"/>
          <w:numId w:val="5"/>
        </w:numPr>
        <w:spacing/>
        <w:ind w:right="0"/>
        <w:jc w:val="left"/>
        <w:rPr/>
      </w:pPr>
      <w:r>
        <w:rPr>
          <w:rFonts w:ascii="Times New Roman" w:hAnsi="Times New Roman" w:eastAsia="Times New Roman" w:cs="Times New Roman"/>
          <w:color w:val="000000"/>
          <w:sz w:val="24"/>
        </w:rPr>
        <w:t xml:space="preserve">Prevent new retrieval through the old source reference.</w:t>
      </w:r>
      <w:r/>
    </w:p>
    <w:p w14:paraId="7C989166">
      <w:pPr>
        <w:pStyle w:val="668"/>
        <w:numPr>
          <w:ilvl w:val="0"/>
          <w:numId w:val="5"/>
        </w:numPr>
        <w:spacing/>
        <w:ind w:right="0"/>
        <w:jc w:val="left"/>
        <w:rPr/>
      </w:pPr>
      <w:r>
        <w:rPr>
          <w:rFonts w:ascii="Times New Roman" w:hAnsi="Times New Roman" w:eastAsia="Times New Roman" w:cs="Times New Roman"/>
          <w:color w:val="000000"/>
          <w:sz w:val="24"/>
        </w:rPr>
        <w:t xml:space="preserve">Retire or delete the associated index according to the configured retention policy.</w:t>
      </w:r>
      <w:r/>
    </w:p>
    <w:p w14:paraId="544B0989">
      <w:pPr>
        <w:pStyle w:val="668"/>
        <w:numPr>
          <w:ilvl w:val="0"/>
          <w:numId w:val="5"/>
        </w:numPr>
        <w:spacing/>
        <w:ind w:right="0"/>
        <w:jc w:val="left"/>
        <w:rPr/>
      </w:pPr>
      <w:r>
        <w:rPr>
          <w:rFonts w:ascii="Times New Roman" w:hAnsi="Times New Roman" w:eastAsia="Times New Roman" w:cs="Times New Roman"/>
          <w:color w:val="000000"/>
          <w:sz w:val="24"/>
        </w:rPr>
        <w:t xml:space="preserve">Invalidate applicable caches and search entries.</w:t>
      </w:r>
      <w:r/>
    </w:p>
    <w:p w14:paraId="747394B9">
      <w:pPr>
        <w:pStyle w:val="668"/>
        <w:numPr>
          <w:ilvl w:val="0"/>
          <w:numId w:val="5"/>
        </w:numPr>
        <w:spacing/>
        <w:ind w:right="0"/>
        <w:jc w:val="left"/>
        <w:rPr/>
      </w:pPr>
      <w:r>
        <w:rPr>
          <w:rFonts w:ascii="Times New Roman" w:hAnsi="Times New Roman" w:eastAsia="Times New Roman" w:cs="Times New Roman"/>
          <w:color w:val="000000"/>
          <w:sz w:val="24"/>
        </w:rPr>
        <w:t xml:space="preserve">Handle embeddings and extracted text as derived data subject to the same access restrictions.</w:t>
      </w:r>
      <w:r/>
    </w:p>
    <w:p w14:paraId="2397B507">
      <w:pPr>
        <w:pStyle w:val="668"/>
        <w:numPr>
          <w:ilvl w:val="0"/>
          <w:numId w:val="5"/>
        </w:numPr>
        <w:spacing/>
        <w:ind w:right="0"/>
        <w:jc w:val="left"/>
        <w:rPr/>
      </w:pPr>
      <w:r>
        <w:rPr>
          <w:rFonts w:ascii="Times New Roman" w:hAnsi="Times New Roman" w:eastAsia="Times New Roman" w:cs="Times New Roman"/>
          <w:color w:val="000000"/>
          <w:sz w:val="24"/>
        </w:rPr>
        <w:t xml:space="preserve">Record the required audit event without logging the document contents.</w:t>
      </w:r>
      <w:r/>
    </w:p>
    <w:p w14:paraId="247C05E7">
      <w:pPr>
        <w:pStyle w:val="668"/>
        <w:numPr>
          <w:ilvl w:val="0"/>
          <w:numId w:val="5"/>
        </w:numPr>
        <w:spacing/>
        <w:ind w:right="0"/>
        <w:jc w:val="left"/>
        <w:rPr/>
      </w:pPr>
      <w:r>
        <w:rPr>
          <w:rFonts w:ascii="Times New Roman" w:hAnsi="Times New Roman" w:eastAsia="Times New Roman" w:cs="Times New Roman"/>
          <w:color w:val="000000"/>
          <w:sz w:val="24"/>
        </w:rPr>
        <w:t xml:space="preserve">Avoid reintroducing deleted content during later index rebuilds or backup restoration.</w:t>
      </w:r>
      <w:r/>
    </w:p>
    <w:p w14:paraId="18160B3F">
      <w:pPr>
        <w:spacing/>
        <w:ind w:right="0" w:firstLine="0" w:left="0"/>
        <w:rPr/>
      </w:pPr>
      <w:r>
        <w:rPr>
          <w:rFonts w:ascii="Times New Roman" w:hAnsi="Times New Roman" w:eastAsia="Times New Roman" w:cs="Times New Roman"/>
          <w:color w:val="000000"/>
          <w:sz w:val="24"/>
        </w:rPr>
        <w:t xml:space="preserve">The exact retention period and whether stale derived data may be retained for recovery remain open decisions.</w:t>
      </w:r>
      <w:r/>
    </w:p>
    <w:p w14:paraId="52E914DD">
      <w:pPr>
        <w:pStyle w:val="140"/>
        <w:spacing/>
        <w:ind w:right="0" w:firstLine="0" w:left="0"/>
        <w:rPr/>
      </w:pPr>
      <w:r>
        <w:rPr>
          <w:rFonts w:ascii="Times New Roman" w:hAnsi="Times New Roman" w:eastAsia="Times New Roman" w:cs="Times New Roman"/>
          <w:b/>
          <w:color w:val="000000"/>
          <w:sz w:val="36"/>
        </w:rPr>
        <w:t xml:space="preserve">04.16.10 Index scheduling and resource limits</w:t>
      </w:r>
      <w:r/>
    </w:p>
    <w:p w14:paraId="76548679">
      <w:pPr>
        <w:spacing/>
        <w:ind w:right="0" w:firstLine="0" w:left="0"/>
        <w:rPr/>
      </w:pPr>
      <w:r>
        <w:rPr>
          <w:rFonts w:ascii="Times New Roman" w:hAnsi="Times New Roman" w:eastAsia="Times New Roman" w:cs="Times New Roman"/>
          <w:color w:val="000000"/>
          <w:sz w:val="24"/>
        </w:rPr>
        <w:t xml:space="preserve">Indexing is background work. It must not starve interactive computer tasks, model inference or the other developers' requests.</w:t>
      </w:r>
      <w:r/>
    </w:p>
    <w:p w14:paraId="371A1927">
      <w:pPr>
        <w:pStyle w:val="141"/>
        <w:spacing/>
        <w:ind w:right="0" w:firstLine="0" w:left="0"/>
        <w:rPr/>
      </w:pPr>
      <w:r>
        <w:rPr>
          <w:rFonts w:ascii="Times New Roman" w:hAnsi="Times New Roman" w:eastAsia="Times New Roman" w:cs="Times New Roman"/>
          <w:b/>
          <w:color w:val="000000"/>
          <w:sz w:val="28"/>
        </w:rPr>
        <w:t xml:space="preserve">Scheduling policy</w:t>
      </w:r>
      <w:r/>
    </w:p>
    <w:p w14:paraId="352F24E8">
      <w:pPr>
        <w:pStyle w:val="668"/>
        <w:numPr>
          <w:ilvl w:val="0"/>
          <w:numId w:val="5"/>
        </w:numPr>
        <w:spacing/>
        <w:ind w:right="0"/>
        <w:jc w:val="left"/>
        <w:rPr/>
      </w:pPr>
      <w:r>
        <w:rPr>
          <w:rFonts w:ascii="Times New Roman" w:hAnsi="Times New Roman" w:eastAsia="Times New Roman" w:cs="Times New Roman"/>
          <w:color w:val="000000"/>
          <w:sz w:val="24"/>
        </w:rPr>
        <w:t xml:space="preserve">Assign indexing a background workload class.</w:t>
      </w:r>
      <w:r/>
    </w:p>
    <w:p w14:paraId="41B76487">
      <w:pPr>
        <w:pStyle w:val="668"/>
        <w:numPr>
          <w:ilvl w:val="0"/>
          <w:numId w:val="5"/>
        </w:numPr>
        <w:spacing/>
        <w:ind w:right="0"/>
        <w:jc w:val="left"/>
        <w:rPr/>
      </w:pPr>
      <w:r>
        <w:rPr>
          <w:rFonts w:ascii="Times New Roman" w:hAnsi="Times New Roman" w:eastAsia="Times New Roman" w:cs="Times New Roman"/>
          <w:color w:val="000000"/>
          <w:sz w:val="24"/>
        </w:rPr>
        <w:t xml:space="preserve">Use the existing scheduler and fair resource controls where applicable.</w:t>
      </w:r>
      <w:r/>
    </w:p>
    <w:p w14:paraId="7646D105">
      <w:pPr>
        <w:pStyle w:val="668"/>
        <w:numPr>
          <w:ilvl w:val="0"/>
          <w:numId w:val="5"/>
        </w:numPr>
        <w:spacing/>
        <w:ind w:right="0"/>
        <w:jc w:val="left"/>
        <w:rPr/>
      </w:pPr>
      <w:r>
        <w:rPr>
          <w:rFonts w:ascii="Times New Roman" w:hAnsi="Times New Roman" w:eastAsia="Times New Roman" w:cs="Times New Roman"/>
          <w:color w:val="000000"/>
          <w:sz w:val="24"/>
        </w:rPr>
        <w:t xml:space="preserve">Apply bounded indexing queues.</w:t>
      </w:r>
      <w:r/>
    </w:p>
    <w:p w14:paraId="4F0056F1">
      <w:pPr>
        <w:pStyle w:val="668"/>
        <w:numPr>
          <w:ilvl w:val="0"/>
          <w:numId w:val="5"/>
        </w:numPr>
        <w:spacing/>
        <w:ind w:right="0"/>
        <w:jc w:val="left"/>
        <w:rPr/>
      </w:pPr>
      <w:r>
        <w:rPr>
          <w:rFonts w:ascii="Times New Roman" w:hAnsi="Times New Roman" w:eastAsia="Times New Roman" w:cs="Times New Roman"/>
          <w:color w:val="000000"/>
          <w:sz w:val="24"/>
        </w:rPr>
        <w:t xml:space="preserve">Limit concurrent extraction and embedding generation.</w:t>
      </w:r>
      <w:r/>
    </w:p>
    <w:p w14:paraId="3A585306">
      <w:pPr>
        <w:pStyle w:val="668"/>
        <w:numPr>
          <w:ilvl w:val="0"/>
          <w:numId w:val="5"/>
        </w:numPr>
        <w:spacing/>
        <w:ind w:right="0"/>
        <w:jc w:val="left"/>
        <w:rPr/>
      </w:pPr>
      <w:r>
        <w:rPr>
          <w:rFonts w:ascii="Times New Roman" w:hAnsi="Times New Roman" w:eastAsia="Times New Roman" w:cs="Times New Roman"/>
          <w:color w:val="000000"/>
          <w:sz w:val="24"/>
        </w:rPr>
        <w:t xml:space="preserve">Enforce per-device limits on file discovery and reading.</w:t>
      </w:r>
      <w:r/>
    </w:p>
    <w:p w14:paraId="3F129094">
      <w:pPr>
        <w:pStyle w:val="668"/>
        <w:numPr>
          <w:ilvl w:val="0"/>
          <w:numId w:val="5"/>
        </w:numPr>
        <w:spacing/>
        <w:ind w:right="0"/>
        <w:jc w:val="left"/>
        <w:rPr/>
      </w:pPr>
      <w:r>
        <w:rPr>
          <w:rFonts w:ascii="Times New Roman" w:hAnsi="Times New Roman" w:eastAsia="Times New Roman" w:cs="Times New Roman"/>
          <w:color w:val="000000"/>
          <w:sz w:val="24"/>
        </w:rPr>
        <w:t xml:space="preserve">Respect file-size, extraction-time and output-size limits.</w:t>
      </w:r>
      <w:r/>
    </w:p>
    <w:p w14:paraId="500D7AAA">
      <w:pPr>
        <w:pStyle w:val="668"/>
        <w:numPr>
          <w:ilvl w:val="0"/>
          <w:numId w:val="5"/>
        </w:numPr>
        <w:spacing/>
        <w:ind w:right="0"/>
        <w:jc w:val="left"/>
        <w:rPr/>
      </w:pPr>
      <w:r>
        <w:rPr>
          <w:rFonts w:ascii="Times New Roman" w:hAnsi="Times New Roman" w:eastAsia="Times New Roman" w:cs="Times New Roman"/>
          <w:color w:val="000000"/>
          <w:sz w:val="24"/>
        </w:rPr>
        <w:t xml:space="preserve">Pause or defer indexing when host resource pressure exceeds configured thresholds.</w:t>
      </w:r>
      <w:r/>
    </w:p>
    <w:p w14:paraId="0018CFDE">
      <w:pPr>
        <w:pStyle w:val="668"/>
        <w:numPr>
          <w:ilvl w:val="0"/>
          <w:numId w:val="5"/>
        </w:numPr>
        <w:spacing/>
        <w:ind w:right="0"/>
        <w:jc w:val="left"/>
        <w:rPr/>
      </w:pPr>
      <w:r>
        <w:rPr>
          <w:rFonts w:ascii="Times New Roman" w:hAnsi="Times New Roman" w:eastAsia="Times New Roman" w:cs="Times New Roman"/>
          <w:color w:val="000000"/>
          <w:sz w:val="24"/>
        </w:rPr>
        <w:t xml:space="preserve">Avoid occupying an execution worker while a document is waiting for a device or an external condition.</w:t>
      </w:r>
      <w:r/>
    </w:p>
    <w:p w14:paraId="3B457AD6">
      <w:pPr>
        <w:pStyle w:val="668"/>
        <w:numPr>
          <w:ilvl w:val="0"/>
          <w:numId w:val="5"/>
        </w:numPr>
        <w:spacing/>
        <w:ind w:right="0"/>
        <w:jc w:val="left"/>
        <w:rPr/>
      </w:pPr>
      <w:r>
        <w:rPr>
          <w:rFonts w:ascii="Times New Roman" w:hAnsi="Times New Roman" w:eastAsia="Times New Roman" w:cs="Times New Roman"/>
          <w:color w:val="000000"/>
          <w:sz w:val="24"/>
        </w:rPr>
        <w:t xml:space="preserve">Give interactive tasks appropriate access to shared inference capacity, subject to the agreed fairness policy.</w:t>
      </w:r>
      <w:r/>
    </w:p>
    <w:p w14:paraId="3EB4100B">
      <w:pPr>
        <w:spacing/>
        <w:ind w:right="0" w:firstLine="0" w:left="0"/>
        <w:rPr/>
      </w:pPr>
      <w:r>
        <w:rPr>
          <w:rFonts w:ascii="Times New Roman" w:hAnsi="Times New Roman" w:eastAsia="Times New Roman" w:cs="Times New Roman"/>
          <w:color w:val="000000"/>
          <w:sz w:val="24"/>
        </w:rPr>
        <w:t xml:space="preserve">Indexing should not silently increase its priority simply because many documents are waiting. If a backlog persists, the team should measure it and adjust capacity or indexing scope deliberately.</w:t>
      </w:r>
      <w:r/>
    </w:p>
    <w:p w14:paraId="5CD4BFB2">
      <w:pPr>
        <w:pStyle w:val="141"/>
        <w:spacing/>
        <w:ind w:right="0" w:firstLine="0" w:left="0"/>
        <w:rPr/>
      </w:pPr>
      <w:r>
        <w:rPr>
          <w:rFonts w:ascii="Times New Roman" w:hAnsi="Times New Roman" w:eastAsia="Times New Roman" w:cs="Times New Roman"/>
          <w:b/>
          <w:color w:val="000000"/>
          <w:sz w:val="28"/>
        </w:rPr>
        <w:t xml:space="preserve">Resource controls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83"/>
        <w:gridCol w:w="7351"/>
      </w:tblGrid>
      <w:tr>
        <w:trPr/>
        <w:tc>
          <w:tcPr>
            <w:tcBorders/>
            <w:tcMar>
              <w:left w:w="15" w:type="dxa"/>
              <w:top w:w="15" w:type="dxa"/>
              <w:right w:w="15" w:type="dxa"/>
              <w:bottom w:w="15" w:type="dxa"/>
            </w:tcMar>
            <w:tcW w:w="1583" w:type="dxa"/>
            <w:vAlign w:val="center"/>
          </w:tcPr>
          <w:p w14:paraId="7E3BA64A">
            <w:pPr>
              <w:spacing/>
              <w:ind w:right="0" w:firstLine="0" w:left="0"/>
              <w:jc w:val="center"/>
              <w:rPr/>
            </w:pPr>
            <w:r>
              <w:rPr>
                <w:rFonts w:ascii="Times New Roman" w:hAnsi="Times New Roman" w:eastAsia="Times New Roman" w:cs="Times New Roman"/>
                <w:b/>
                <w:color w:val="000000"/>
                <w:sz w:val="24"/>
              </w:rPr>
              <w:t xml:space="preserve">Resource</w:t>
            </w:r>
            <w:r/>
          </w:p>
        </w:tc>
        <w:tc>
          <w:tcPr>
            <w:tcBorders/>
            <w:tcMar>
              <w:left w:w="15" w:type="dxa"/>
              <w:top w:w="15" w:type="dxa"/>
              <w:right w:w="15" w:type="dxa"/>
              <w:bottom w:w="15" w:type="dxa"/>
            </w:tcMar>
            <w:tcW w:w="7351" w:type="dxa"/>
            <w:vAlign w:val="center"/>
          </w:tcPr>
          <w:p w14:paraId="4B277BC1">
            <w:pPr>
              <w:spacing/>
              <w:ind w:right="0" w:firstLine="0" w:left="0"/>
              <w:jc w:val="center"/>
              <w:rPr/>
            </w:pPr>
            <w:r>
              <w:rPr>
                <w:rFonts w:ascii="Times New Roman" w:hAnsi="Times New Roman" w:eastAsia="Times New Roman" w:cs="Times New Roman"/>
                <w:b/>
                <w:color w:val="000000"/>
                <w:sz w:val="24"/>
              </w:rPr>
              <w:t xml:space="preserve">Required control</w:t>
            </w:r>
            <w:r/>
          </w:p>
        </w:tc>
      </w:tr>
      <w:tr>
        <w:trPr/>
        <w:tc>
          <w:tcPr>
            <w:tcBorders/>
            <w:tcMar>
              <w:left w:w="15" w:type="dxa"/>
              <w:top w:w="15" w:type="dxa"/>
              <w:right w:w="15" w:type="dxa"/>
              <w:bottom w:w="15" w:type="dxa"/>
            </w:tcMar>
            <w:tcW w:w="1583" w:type="dxa"/>
            <w:vAlign w:val="center"/>
          </w:tcPr>
          <w:p w14:paraId="7B93DD49">
            <w:pPr>
              <w:spacing/>
              <w:ind w:right="0" w:firstLine="0" w:left="0"/>
              <w:rPr/>
            </w:pPr>
            <w:r>
              <w:rPr>
                <w:rFonts w:ascii="Times New Roman" w:hAnsi="Times New Roman" w:eastAsia="Times New Roman" w:cs="Times New Roman"/>
                <w:color w:val="000000"/>
                <w:sz w:val="24"/>
              </w:rPr>
              <w:t xml:space="preserve">Disk</w:t>
            </w:r>
            <w:r/>
          </w:p>
        </w:tc>
        <w:tc>
          <w:tcPr>
            <w:tcBorders/>
            <w:tcMar>
              <w:left w:w="15" w:type="dxa"/>
              <w:top w:w="15" w:type="dxa"/>
              <w:right w:w="15" w:type="dxa"/>
              <w:bottom w:w="15" w:type="dxa"/>
            </w:tcMar>
            <w:tcW w:w="7351" w:type="dxa"/>
            <w:vAlign w:val="center"/>
          </w:tcPr>
          <w:p w14:paraId="1AF9A370">
            <w:pPr>
              <w:spacing/>
              <w:ind w:right="0" w:firstLine="0" w:left="0"/>
              <w:rPr/>
            </w:pPr>
            <w:r>
              <w:rPr>
                <w:rFonts w:ascii="Times New Roman" w:hAnsi="Times New Roman" w:eastAsia="Times New Roman" w:cs="Times New Roman"/>
                <w:color w:val="000000"/>
                <w:sz w:val="24"/>
              </w:rPr>
              <w:t xml:space="preserve">Bound derived index storage and temporary files</w:t>
            </w:r>
            <w:r/>
          </w:p>
        </w:tc>
      </w:tr>
      <w:tr>
        <w:trPr/>
        <w:tc>
          <w:tcPr>
            <w:tcBorders/>
            <w:tcMar>
              <w:left w:w="15" w:type="dxa"/>
              <w:top w:w="15" w:type="dxa"/>
              <w:right w:w="15" w:type="dxa"/>
              <w:bottom w:w="15" w:type="dxa"/>
            </w:tcMar>
            <w:tcW w:w="1583" w:type="dxa"/>
            <w:vAlign w:val="center"/>
          </w:tcPr>
          <w:p w14:paraId="011CA148">
            <w:pPr>
              <w:spacing/>
              <w:ind w:right="0" w:firstLine="0" w:left="0"/>
              <w:rPr/>
            </w:pPr>
            <w:r>
              <w:rPr>
                <w:rFonts w:ascii="Times New Roman" w:hAnsi="Times New Roman" w:eastAsia="Times New Roman" w:cs="Times New Roman"/>
                <w:color w:val="000000"/>
                <w:sz w:val="24"/>
              </w:rPr>
              <w:t xml:space="preserve">CPU and RAM</w:t>
            </w:r>
            <w:r/>
          </w:p>
        </w:tc>
        <w:tc>
          <w:tcPr>
            <w:tcBorders/>
            <w:tcMar>
              <w:left w:w="15" w:type="dxa"/>
              <w:top w:w="15" w:type="dxa"/>
              <w:right w:w="15" w:type="dxa"/>
              <w:bottom w:w="15" w:type="dxa"/>
            </w:tcMar>
            <w:tcW w:w="7351" w:type="dxa"/>
            <w:vAlign w:val="center"/>
          </w:tcPr>
          <w:p w14:paraId="05B32354">
            <w:pPr>
              <w:spacing/>
              <w:ind w:right="0" w:firstLine="0" w:left="0"/>
              <w:rPr/>
            </w:pPr>
            <w:r>
              <w:rPr>
                <w:rFonts w:ascii="Times New Roman" w:hAnsi="Times New Roman" w:eastAsia="Times New Roman" w:cs="Times New Roman"/>
                <w:color w:val="000000"/>
                <w:sz w:val="24"/>
              </w:rPr>
              <w:t xml:space="preserve">Limit concurrent extraction and parsing</w:t>
            </w:r>
            <w:r/>
          </w:p>
        </w:tc>
      </w:tr>
      <w:tr>
        <w:trPr/>
        <w:tc>
          <w:tcPr>
            <w:tcBorders/>
            <w:tcMar>
              <w:left w:w="15" w:type="dxa"/>
              <w:top w:w="15" w:type="dxa"/>
              <w:right w:w="15" w:type="dxa"/>
              <w:bottom w:w="15" w:type="dxa"/>
            </w:tcMar>
            <w:tcW w:w="1583" w:type="dxa"/>
            <w:vAlign w:val="center"/>
          </w:tcPr>
          <w:p w14:paraId="005CEDEC">
            <w:pPr>
              <w:spacing/>
              <w:ind w:right="0" w:firstLine="0" w:left="0"/>
              <w:rPr/>
            </w:pPr>
            <w:r>
              <w:rPr>
                <w:rFonts w:ascii="Times New Roman" w:hAnsi="Times New Roman" w:eastAsia="Times New Roman" w:cs="Times New Roman"/>
                <w:color w:val="000000"/>
                <w:sz w:val="24"/>
              </w:rPr>
              <w:t xml:space="preserve">GPU/VRAM</w:t>
            </w:r>
            <w:r/>
          </w:p>
        </w:tc>
        <w:tc>
          <w:tcPr>
            <w:tcBorders/>
            <w:tcMar>
              <w:left w:w="15" w:type="dxa"/>
              <w:top w:w="15" w:type="dxa"/>
              <w:right w:w="15" w:type="dxa"/>
              <w:bottom w:w="15" w:type="dxa"/>
            </w:tcMar>
            <w:tcW w:w="7351" w:type="dxa"/>
            <w:vAlign w:val="center"/>
          </w:tcPr>
          <w:p w14:paraId="013CF98C">
            <w:pPr>
              <w:spacing/>
              <w:ind w:right="0" w:firstLine="0" w:left="0"/>
              <w:rPr/>
            </w:pPr>
            <w:r>
              <w:rPr>
                <w:rFonts w:ascii="Times New Roman" w:hAnsi="Times New Roman" w:eastAsia="Times New Roman" w:cs="Times New Roman"/>
                <w:color w:val="000000"/>
                <w:sz w:val="24"/>
              </w:rPr>
              <w:t xml:space="preserve">Bound embedding or inference concurrency where GPU acceleration is used</w:t>
            </w:r>
            <w:r/>
          </w:p>
        </w:tc>
      </w:tr>
      <w:tr>
        <w:trPr/>
        <w:tc>
          <w:tcPr>
            <w:tcBorders/>
            <w:tcMar>
              <w:left w:w="15" w:type="dxa"/>
              <w:top w:w="15" w:type="dxa"/>
              <w:right w:w="15" w:type="dxa"/>
              <w:bottom w:w="15" w:type="dxa"/>
            </w:tcMar>
            <w:tcW w:w="1583" w:type="dxa"/>
            <w:vAlign w:val="center"/>
          </w:tcPr>
          <w:p w14:paraId="196B8BB2">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7351" w:type="dxa"/>
            <w:vAlign w:val="center"/>
          </w:tcPr>
          <w:p w14:paraId="5F77F1AB">
            <w:pPr>
              <w:spacing/>
              <w:ind w:right="0" w:firstLine="0" w:left="0"/>
              <w:rPr/>
            </w:pPr>
            <w:r>
              <w:rPr>
                <w:rFonts w:ascii="Times New Roman" w:hAnsi="Times New Roman" w:eastAsia="Times New Roman" w:cs="Times New Roman"/>
                <w:color w:val="000000"/>
                <w:sz w:val="24"/>
              </w:rPr>
              <w:t xml:space="preserve">Use bounded batches and short transactions</w:t>
            </w:r>
            <w:r/>
          </w:p>
        </w:tc>
      </w:tr>
      <w:tr>
        <w:trPr/>
        <w:tc>
          <w:tcPr>
            <w:tcBorders/>
            <w:tcMar>
              <w:left w:w="15" w:type="dxa"/>
              <w:top w:w="15" w:type="dxa"/>
              <w:right w:w="15" w:type="dxa"/>
              <w:bottom w:w="15" w:type="dxa"/>
            </w:tcMar>
            <w:tcW w:w="1583" w:type="dxa"/>
            <w:vAlign w:val="center"/>
          </w:tcPr>
          <w:p w14:paraId="1A29AD95">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7351" w:type="dxa"/>
            <w:vAlign w:val="center"/>
          </w:tcPr>
          <w:p w14:paraId="3334743B">
            <w:pPr>
              <w:spacing/>
              <w:ind w:right="0" w:firstLine="0" w:left="0"/>
              <w:rPr/>
            </w:pPr>
            <w:r>
              <w:rPr>
                <w:rFonts w:ascii="Times New Roman" w:hAnsi="Times New Roman" w:eastAsia="Times New Roman" w:cs="Times New Roman"/>
                <w:color w:val="000000"/>
                <w:sz w:val="24"/>
              </w:rPr>
              <w:t xml:space="preserve">Limit concurrent filesystem operations</w:t>
            </w:r>
            <w:r/>
          </w:p>
        </w:tc>
      </w:tr>
      <w:tr>
        <w:trPr/>
        <w:tc>
          <w:tcPr>
            <w:tcBorders/>
            <w:tcMar>
              <w:left w:w="15" w:type="dxa"/>
              <w:top w:w="15" w:type="dxa"/>
              <w:right w:w="15" w:type="dxa"/>
              <w:bottom w:w="15" w:type="dxa"/>
            </w:tcMar>
            <w:tcW w:w="1583" w:type="dxa"/>
            <w:vAlign w:val="center"/>
          </w:tcPr>
          <w:p w14:paraId="301EDB06">
            <w:pPr>
              <w:spacing/>
              <w:ind w:right="0" w:firstLine="0" w:left="0"/>
              <w:rPr/>
            </w:pPr>
            <w:r>
              <w:rPr>
                <w:rFonts w:ascii="Times New Roman" w:hAnsi="Times New Roman" w:eastAsia="Times New Roman" w:cs="Times New Roman"/>
                <w:color w:val="000000"/>
                <w:sz w:val="24"/>
              </w:rPr>
              <w:t xml:space="preserve">Network</w:t>
            </w:r>
            <w:r/>
          </w:p>
        </w:tc>
        <w:tc>
          <w:tcPr>
            <w:tcBorders/>
            <w:tcMar>
              <w:left w:w="15" w:type="dxa"/>
              <w:top w:w="15" w:type="dxa"/>
              <w:right w:w="15" w:type="dxa"/>
              <w:bottom w:w="15" w:type="dxa"/>
            </w:tcMar>
            <w:tcW w:w="7351" w:type="dxa"/>
            <w:vAlign w:val="center"/>
          </w:tcPr>
          <w:p w14:paraId="6277FFD7">
            <w:pPr>
              <w:spacing/>
              <w:ind w:right="0" w:firstLine="0" w:left="0"/>
              <w:rPr/>
            </w:pPr>
            <w:r>
              <w:rPr>
                <w:rFonts w:ascii="Times New Roman" w:hAnsi="Times New Roman" w:eastAsia="Times New Roman" w:cs="Times New Roman"/>
                <w:color w:val="000000"/>
                <w:sz w:val="24"/>
              </w:rPr>
              <w:t xml:space="preserve">Bound data transferred from each device</w:t>
            </w:r>
            <w:r/>
          </w:p>
        </w:tc>
      </w:tr>
      <w:tr>
        <w:trPr/>
        <w:tc>
          <w:tcPr>
            <w:tcBorders/>
            <w:tcMar>
              <w:left w:w="15" w:type="dxa"/>
              <w:top w:w="15" w:type="dxa"/>
              <w:right w:w="15" w:type="dxa"/>
              <w:bottom w:w="15" w:type="dxa"/>
            </w:tcMar>
            <w:tcW w:w="1583" w:type="dxa"/>
            <w:vAlign w:val="center"/>
          </w:tcPr>
          <w:p w14:paraId="6D49ABDC">
            <w:pPr>
              <w:spacing/>
              <w:ind w:right="0" w:firstLine="0" w:left="0"/>
              <w:rPr/>
            </w:pPr>
            <w:r>
              <w:rPr>
                <w:rFonts w:ascii="Times New Roman" w:hAnsi="Times New Roman" w:eastAsia="Times New Roman" w:cs="Times New Roman"/>
                <w:color w:val="000000"/>
                <w:sz w:val="24"/>
              </w:rPr>
              <w:t xml:space="preserve">Queue</w:t>
            </w:r>
            <w:r/>
          </w:p>
        </w:tc>
        <w:tc>
          <w:tcPr>
            <w:tcBorders/>
            <w:tcMar>
              <w:left w:w="15" w:type="dxa"/>
              <w:top w:w="15" w:type="dxa"/>
              <w:right w:w="15" w:type="dxa"/>
              <w:bottom w:w="15" w:type="dxa"/>
            </w:tcMar>
            <w:tcW w:w="7351" w:type="dxa"/>
            <w:vAlign w:val="center"/>
          </w:tcPr>
          <w:p w14:paraId="58911C85">
            <w:pPr>
              <w:spacing/>
              <w:ind w:right="0" w:firstLine="0" w:left="0"/>
              <w:rPr/>
            </w:pPr>
            <w:r>
              <w:rPr>
                <w:rFonts w:ascii="Times New Roman" w:hAnsi="Times New Roman" w:eastAsia="Times New Roman" w:cs="Times New Roman"/>
                <w:color w:val="000000"/>
                <w:sz w:val="24"/>
              </w:rPr>
              <w:t xml:space="preserve">Define maximum pending indexing work</w:t>
            </w:r>
            <w:r/>
          </w:p>
        </w:tc>
      </w:tr>
      <w:tr>
        <w:trPr/>
        <w:tc>
          <w:tcPr>
            <w:tcBorders/>
            <w:tcMar>
              <w:left w:w="15" w:type="dxa"/>
              <w:top w:w="15" w:type="dxa"/>
              <w:right w:w="15" w:type="dxa"/>
              <w:bottom w:w="15" w:type="dxa"/>
            </w:tcMar>
            <w:tcW w:w="1583" w:type="dxa"/>
            <w:vAlign w:val="center"/>
          </w:tcPr>
          <w:p w14:paraId="06CD636D">
            <w:pPr>
              <w:spacing/>
              <w:ind w:right="0" w:firstLine="0" w:left="0"/>
              <w:rPr/>
            </w:pPr>
            <w:r>
              <w:rPr>
                <w:rFonts w:ascii="Times New Roman" w:hAnsi="Times New Roman" w:eastAsia="Times New Roman" w:cs="Times New Roman"/>
                <w:color w:val="000000"/>
                <w:sz w:val="24"/>
              </w:rPr>
              <w:t xml:space="preserve">Parser</w:t>
            </w:r>
            <w:r/>
          </w:p>
        </w:tc>
        <w:tc>
          <w:tcPr>
            <w:tcBorders/>
            <w:tcMar>
              <w:left w:w="15" w:type="dxa"/>
              <w:top w:w="15" w:type="dxa"/>
              <w:right w:w="15" w:type="dxa"/>
              <w:bottom w:w="15" w:type="dxa"/>
            </w:tcMar>
            <w:tcW w:w="7351" w:type="dxa"/>
            <w:vAlign w:val="center"/>
          </w:tcPr>
          <w:p w14:paraId="7EDE57C2">
            <w:pPr>
              <w:spacing/>
              <w:ind w:right="0" w:firstLine="0" w:left="0"/>
              <w:rPr/>
            </w:pPr>
            <w:r>
              <w:rPr>
                <w:rFonts w:ascii="Times New Roman" w:hAnsi="Times New Roman" w:eastAsia="Times New Roman" w:cs="Times New Roman"/>
                <w:color w:val="000000"/>
                <w:sz w:val="24"/>
              </w:rPr>
              <w:t xml:space="preserve">Enforce size and time limits; consider isolation for risky formats</w:t>
            </w:r>
            <w:r/>
          </w:p>
        </w:tc>
      </w:tr>
    </w:tbl>
    <w:p w14:paraId="2E772093">
      <w:pPr>
        <w:spacing/>
        <w:ind w:right="0" w:firstLine="0" w:left="0"/>
        <w:rPr/>
      </w:pPr>
      <w:r>
        <w:rPr>
          <w:rFonts w:ascii="Times New Roman" w:hAnsi="Times New Roman" w:eastAsia="Times New Roman" w:cs="Times New Roman"/>
          <w:color w:val="000000"/>
          <w:sz w:val="24"/>
        </w:rPr>
        <w:t xml:space="preserve">Exact numerical limits should be established from representative files on the actual host, rather than invented before the first benchmark.</w:t>
      </w:r>
      <w:r/>
    </w:p>
    <w:p w14:paraId="6525C76B">
      <w:pPr>
        <w:pStyle w:val="140"/>
        <w:spacing/>
        <w:ind w:right="0" w:firstLine="0" w:left="0"/>
        <w:rPr/>
      </w:pPr>
      <w:r>
        <w:rPr>
          <w:rFonts w:ascii="Times New Roman" w:hAnsi="Times New Roman" w:eastAsia="Times New Roman" w:cs="Times New Roman"/>
          <w:b/>
          <w:color w:val="000000"/>
          <w:sz w:val="36"/>
        </w:rPr>
        <w:t xml:space="preserve">04.16.11 Recovery and failure handling</w:t>
      </w:r>
      <w:r/>
    </w:p>
    <w:p w14:paraId="10F5A4B7">
      <w:pPr>
        <w:spacing/>
        <w:ind w:right="0" w:firstLine="0" w:left="0"/>
        <w:rPr/>
      </w:pPr>
      <w:r>
        <w:rPr>
          <w:rFonts w:ascii="Times New Roman" w:hAnsi="Times New Roman" w:eastAsia="Times New Roman" w:cs="Times New Roman"/>
          <w:color w:val="000000"/>
          <w:sz w:val="24"/>
        </w:rPr>
        <w:t xml:space="preserve">Indexing must remain recoverable if the backend, bridge, database or model runtime restarts.</w:t>
      </w:r>
      <w:r/>
    </w:p>
    <w:p w14:paraId="632F9F2D">
      <w:pPr>
        <w:pStyle w:val="141"/>
        <w:spacing/>
        <w:ind w:right="0" w:firstLine="0" w:left="0"/>
        <w:rPr/>
      </w:pPr>
      <w:r>
        <w:rPr>
          <w:rFonts w:ascii="Times New Roman" w:hAnsi="Times New Roman" w:eastAsia="Times New Roman" w:cs="Times New Roman"/>
          <w:b/>
          <w:color w:val="000000"/>
          <w:sz w:val="28"/>
        </w:rPr>
        <w:t xml:space="preserve">Recovery requirements</w:t>
      </w:r>
      <w:r/>
    </w:p>
    <w:p w14:paraId="3CC2829E">
      <w:pPr>
        <w:pStyle w:val="668"/>
        <w:numPr>
          <w:ilvl w:val="0"/>
          <w:numId w:val="5"/>
        </w:numPr>
        <w:spacing/>
        <w:ind w:right="0"/>
        <w:jc w:val="left"/>
        <w:rPr/>
      </w:pPr>
      <w:r>
        <w:rPr>
          <w:rFonts w:ascii="Times New Roman" w:hAnsi="Times New Roman" w:eastAsia="Times New Roman" w:cs="Times New Roman"/>
          <w:color w:val="000000"/>
          <w:sz w:val="24"/>
        </w:rPr>
        <w:t xml:space="preserve">A task that was queued but not started may be reconsidered after restart.</w:t>
      </w:r>
      <w:r/>
    </w:p>
    <w:p w14:paraId="69A77E6C">
      <w:pPr>
        <w:pStyle w:val="668"/>
        <w:numPr>
          <w:ilvl w:val="0"/>
          <w:numId w:val="5"/>
        </w:numPr>
        <w:spacing/>
        <w:ind w:right="0"/>
        <w:jc w:val="left"/>
        <w:rPr/>
      </w:pPr>
      <w:r>
        <w:rPr>
          <w:rFonts w:ascii="Times New Roman" w:hAnsi="Times New Roman" w:eastAsia="Times New Roman" w:cs="Times New Roman"/>
          <w:color w:val="000000"/>
          <w:sz w:val="24"/>
        </w:rPr>
        <w:t xml:space="preserve">An expired worker claim does not prove an earlier processing attempt had no effect.</w:t>
      </w:r>
      <w:r/>
    </w:p>
    <w:p w14:paraId="359EE3C1">
      <w:pPr>
        <w:pStyle w:val="668"/>
        <w:numPr>
          <w:ilvl w:val="0"/>
          <w:numId w:val="5"/>
        </w:numPr>
        <w:spacing/>
        <w:ind w:right="0"/>
        <w:jc w:val="left"/>
        <w:rPr/>
      </w:pPr>
      <w:r>
        <w:rPr>
          <w:rFonts w:ascii="Times New Roman" w:hAnsi="Times New Roman" w:eastAsia="Times New Roman" w:cs="Times New Roman"/>
          <w:color w:val="000000"/>
          <w:sz w:val="24"/>
        </w:rPr>
        <w:t xml:space="preserve">Partial derived records must not be presented as a completed index.</w:t>
      </w:r>
      <w:r/>
    </w:p>
    <w:p w14:paraId="6B4B796E">
      <w:pPr>
        <w:pStyle w:val="668"/>
        <w:numPr>
          <w:ilvl w:val="0"/>
          <w:numId w:val="5"/>
        </w:numPr>
        <w:spacing/>
        <w:ind w:right="0"/>
        <w:jc w:val="left"/>
        <w:rPr/>
      </w:pPr>
      <w:r>
        <w:rPr>
          <w:rFonts w:ascii="Times New Roman" w:hAnsi="Times New Roman" w:eastAsia="Times New Roman" w:cs="Times New Roman"/>
          <w:color w:val="000000"/>
          <w:sz w:val="24"/>
        </w:rPr>
        <w:t xml:space="preserve">Reprocessing should use stable job or operation identifiers where appropriate.</w:t>
      </w:r>
      <w:r/>
    </w:p>
    <w:p w14:paraId="74299A55">
      <w:pPr>
        <w:pStyle w:val="668"/>
        <w:numPr>
          <w:ilvl w:val="0"/>
          <w:numId w:val="5"/>
        </w:numPr>
        <w:spacing/>
        <w:ind w:right="0"/>
        <w:jc w:val="left"/>
        <w:rPr/>
      </w:pPr>
      <w:r>
        <w:rPr>
          <w:rFonts w:ascii="Times New Roman" w:hAnsi="Times New Roman" w:eastAsia="Times New Roman" w:cs="Times New Roman"/>
          <w:color w:val="000000"/>
          <w:sz w:val="24"/>
        </w:rPr>
        <w:t xml:space="preserve">Retrying a parser failure must respect retry limits.</w:t>
      </w:r>
      <w:r/>
    </w:p>
    <w:p w14:paraId="31DE175D">
      <w:pPr>
        <w:pStyle w:val="668"/>
        <w:numPr>
          <w:ilvl w:val="0"/>
          <w:numId w:val="5"/>
        </w:numPr>
        <w:spacing/>
        <w:ind w:right="0"/>
        <w:jc w:val="left"/>
        <w:rPr/>
      </w:pPr>
      <w:r>
        <w:rPr>
          <w:rFonts w:ascii="Times New Roman" w:hAnsi="Times New Roman" w:eastAsia="Times New Roman" w:cs="Times New Roman"/>
          <w:color w:val="000000"/>
          <w:sz w:val="24"/>
        </w:rPr>
        <w:t xml:space="preserve">A model or embedding runtime outage must not invalidate otherwise usable source documents.</w:t>
      </w:r>
      <w:r/>
    </w:p>
    <w:p w14:paraId="1BF54EBC">
      <w:pPr>
        <w:pStyle w:val="668"/>
        <w:numPr>
          <w:ilvl w:val="0"/>
          <w:numId w:val="5"/>
        </w:numPr>
        <w:spacing/>
        <w:ind w:right="0"/>
        <w:jc w:val="left"/>
        <w:rPr/>
      </w:pPr>
      <w:r>
        <w:rPr>
          <w:rFonts w:ascii="Times New Roman" w:hAnsi="Times New Roman" w:eastAsia="Times New Roman" w:cs="Times New Roman"/>
          <w:color w:val="000000"/>
          <w:sz w:val="24"/>
        </w:rPr>
        <w:t xml:space="preserve">A bridge disconnect must not be interpreted as proof that source files were deleted.</w:t>
      </w:r>
      <w:r/>
    </w:p>
    <w:p w14:paraId="3C95032D">
      <w:pPr>
        <w:pStyle w:val="668"/>
        <w:numPr>
          <w:ilvl w:val="0"/>
          <w:numId w:val="5"/>
        </w:numPr>
        <w:spacing/>
        <w:ind w:right="0"/>
        <w:jc w:val="left"/>
        <w:rPr/>
      </w:pPr>
      <w:r>
        <w:rPr>
          <w:rFonts w:ascii="Times New Roman" w:hAnsi="Times New Roman" w:eastAsia="Times New Roman" w:cs="Times New Roman"/>
          <w:color w:val="000000"/>
          <w:sz w:val="24"/>
        </w:rPr>
        <w:t xml:space="preserve">Database restore must not blindly reactivate stale or unauthorized index records.</w:t>
      </w:r>
      <w:r/>
    </w:p>
    <w:p w14:paraId="12D0DB6B">
      <w:pPr>
        <w:spacing/>
        <w:ind w:right="0" w:firstLine="0" w:left="0"/>
        <w:rPr/>
      </w:pPr>
      <w:r>
        <w:rPr>
          <w:rFonts w:ascii="Times New Roman" w:hAnsi="Times New Roman" w:eastAsia="Times New Roman" w:cs="Times New Roman"/>
          <w:color w:val="000000"/>
          <w:sz w:val="24"/>
        </w:rPr>
        <w:t xml:space="preserve">For a crash during publication, the recovery process should determine whether the new index version was committed. If it was not, it should safely resume or repeat the necessary processing. If it was committed, it should avoid publishing a duplicate active</w:t>
      </w:r>
      <w:r>
        <w:rPr>
          <w:rFonts w:ascii="Times New Roman" w:hAnsi="Times New Roman" w:eastAsia="Times New Roman" w:cs="Times New Roman"/>
          <w:color w:val="000000"/>
          <w:sz w:val="24"/>
        </w:rPr>
        <w:t xml:space="preserve"> version.</w:t>
      </w:r>
      <w:r/>
    </w:p>
    <w:p w14:paraId="78204EAC">
      <w:pPr>
        <w:pStyle w:val="141"/>
        <w:spacing/>
        <w:ind w:right="0" w:firstLine="0" w:left="0"/>
        <w:rPr/>
      </w:pPr>
      <w:r>
        <w:rPr>
          <w:rFonts w:ascii="Times New Roman" w:hAnsi="Times New Roman" w:eastAsia="Times New Roman" w:cs="Times New Roman"/>
          <w:b/>
          <w:color w:val="000000"/>
          <w:sz w:val="28"/>
        </w:rPr>
        <w:t xml:space="preserve">Error categories</w:t>
      </w:r>
      <w:r/>
    </w:p>
    <w:p w14:paraId="2A45CD81">
      <w:pPr>
        <w:spacing/>
        <w:ind w:right="0" w:firstLine="0" w:left="0"/>
        <w:rPr/>
      </w:pPr>
      <w:r>
        <w:rPr>
          <w:rFonts w:ascii="Times New Roman" w:hAnsi="Times New Roman" w:eastAsia="Times New Roman" w:cs="Times New Roman"/>
          <w:color w:val="000000"/>
          <w:sz w:val="24"/>
        </w:rPr>
        <w:t xml:space="preserve">Proposed stable errors include:</w:t>
      </w:r>
      <w:r/>
    </w:p>
    <w:p w14:paraId="5A393210">
      <w:pPr>
        <w:pStyle w:val="668"/>
        <w:numPr>
          <w:ilvl w:val="0"/>
          <w:numId w:val="5"/>
        </w:numPr>
        <w:spacing/>
        <w:ind w:right="0"/>
        <w:jc w:val="left"/>
        <w:rPr/>
      </w:pPr>
      <w:r>
        <w:rPr>
          <w:rFonts w:ascii="Courier New" w:hAnsi="Courier New" w:eastAsia="Courier New" w:cs="Courier New"/>
          <w:color w:val="000000"/>
          <w:sz w:val="20"/>
        </w:rPr>
        <w:t xml:space="preserve">INDEX_SOURCE_UNAVAILABLE</w:t>
      </w:r>
      <w:r/>
    </w:p>
    <w:p w14:paraId="3CD57A99">
      <w:pPr>
        <w:pStyle w:val="668"/>
        <w:numPr>
          <w:ilvl w:val="0"/>
          <w:numId w:val="5"/>
        </w:numPr>
        <w:spacing/>
        <w:ind w:right="0"/>
        <w:jc w:val="left"/>
        <w:rPr/>
      </w:pPr>
      <w:r>
        <w:rPr>
          <w:rFonts w:ascii="Courier New" w:hAnsi="Courier New" w:eastAsia="Courier New" w:cs="Courier New"/>
          <w:color w:val="000000"/>
          <w:sz w:val="20"/>
        </w:rPr>
        <w:t xml:space="preserve">INDEX_SOURCE_CHANGED</w:t>
      </w:r>
      <w:r/>
    </w:p>
    <w:p w14:paraId="3DDF45B6">
      <w:pPr>
        <w:pStyle w:val="668"/>
        <w:numPr>
          <w:ilvl w:val="0"/>
          <w:numId w:val="5"/>
        </w:numPr>
        <w:spacing/>
        <w:ind w:right="0"/>
        <w:jc w:val="left"/>
        <w:rPr/>
      </w:pPr>
      <w:r>
        <w:rPr>
          <w:rFonts w:ascii="Courier New" w:hAnsi="Courier New" w:eastAsia="Courier New" w:cs="Courier New"/>
          <w:color w:val="000000"/>
          <w:sz w:val="20"/>
        </w:rPr>
        <w:t xml:space="preserve">INDEX_SCOPE_DENIED</w:t>
      </w:r>
      <w:r/>
    </w:p>
    <w:p w14:paraId="0406BD0A">
      <w:pPr>
        <w:pStyle w:val="668"/>
        <w:numPr>
          <w:ilvl w:val="0"/>
          <w:numId w:val="5"/>
        </w:numPr>
        <w:spacing/>
        <w:ind w:right="0"/>
        <w:jc w:val="left"/>
        <w:rPr/>
      </w:pPr>
      <w:r>
        <w:rPr>
          <w:rFonts w:ascii="Courier New" w:hAnsi="Courier New" w:eastAsia="Courier New" w:cs="Courier New"/>
          <w:color w:val="000000"/>
          <w:sz w:val="20"/>
        </w:rPr>
        <w:t xml:space="preserve">INDEX_FORMAT_UNSUPPORTED</w:t>
      </w:r>
      <w:r/>
    </w:p>
    <w:p w14:paraId="14C1DB5A">
      <w:pPr>
        <w:pStyle w:val="668"/>
        <w:numPr>
          <w:ilvl w:val="0"/>
          <w:numId w:val="5"/>
        </w:numPr>
        <w:spacing/>
        <w:ind w:right="0"/>
        <w:jc w:val="left"/>
        <w:rPr/>
      </w:pPr>
      <w:r>
        <w:rPr>
          <w:rFonts w:ascii="Courier New" w:hAnsi="Courier New" w:eastAsia="Courier New" w:cs="Courier New"/>
          <w:color w:val="000000"/>
          <w:sz w:val="20"/>
        </w:rPr>
        <w:t xml:space="preserve">INDEX_EXTRACTION_FAILED</w:t>
      </w:r>
      <w:r/>
    </w:p>
    <w:p w14:paraId="2D9FAD7A">
      <w:pPr>
        <w:pStyle w:val="668"/>
        <w:numPr>
          <w:ilvl w:val="0"/>
          <w:numId w:val="5"/>
        </w:numPr>
        <w:spacing/>
        <w:ind w:right="0"/>
        <w:jc w:val="left"/>
        <w:rPr/>
      </w:pPr>
      <w:r>
        <w:rPr>
          <w:rFonts w:ascii="Courier New" w:hAnsi="Courier New" w:eastAsia="Courier New" w:cs="Courier New"/>
          <w:color w:val="000000"/>
          <w:sz w:val="20"/>
        </w:rPr>
        <w:t xml:space="preserve">INDEX_RESOURCE_LIMIT_EXCEEDED</w:t>
      </w:r>
      <w:r/>
    </w:p>
    <w:p w14:paraId="01374270">
      <w:pPr>
        <w:pStyle w:val="668"/>
        <w:numPr>
          <w:ilvl w:val="0"/>
          <w:numId w:val="5"/>
        </w:numPr>
        <w:spacing/>
        <w:ind w:right="0"/>
        <w:jc w:val="left"/>
        <w:rPr/>
      </w:pPr>
      <w:r>
        <w:rPr>
          <w:rFonts w:ascii="Courier New" w:hAnsi="Courier New" w:eastAsia="Courier New" w:cs="Courier New"/>
          <w:color w:val="000000"/>
          <w:sz w:val="20"/>
        </w:rPr>
        <w:t xml:space="preserve">INDEX_RUNTIME_UNAVAILABLE</w:t>
      </w:r>
      <w:r/>
    </w:p>
    <w:p w14:paraId="36C4A534">
      <w:pPr>
        <w:pStyle w:val="668"/>
        <w:numPr>
          <w:ilvl w:val="0"/>
          <w:numId w:val="5"/>
        </w:numPr>
        <w:spacing/>
        <w:ind w:right="0"/>
        <w:jc w:val="left"/>
        <w:rPr/>
      </w:pPr>
      <w:r>
        <w:rPr>
          <w:rFonts w:ascii="Courier New" w:hAnsi="Courier New" w:eastAsia="Courier New" w:cs="Courier New"/>
          <w:color w:val="000000"/>
          <w:sz w:val="20"/>
        </w:rPr>
        <w:t xml:space="preserve">INDEX_PUBLICATION_FAILED</w:t>
      </w:r>
      <w:r/>
    </w:p>
    <w:p w14:paraId="6F7A30B1">
      <w:pPr>
        <w:pStyle w:val="668"/>
        <w:numPr>
          <w:ilvl w:val="0"/>
          <w:numId w:val="5"/>
        </w:numPr>
        <w:spacing/>
        <w:ind w:right="0"/>
        <w:jc w:val="left"/>
        <w:rPr/>
      </w:pPr>
      <w:r>
        <w:rPr>
          <w:rFonts w:ascii="Courier New" w:hAnsi="Courier New" w:eastAsia="Courier New" w:cs="Courier New"/>
          <w:color w:val="000000"/>
          <w:sz w:val="20"/>
        </w:rPr>
        <w:t xml:space="preserve">INDEX_OUTCOME_UNCERTAIN</w:t>
      </w:r>
      <w:r/>
    </w:p>
    <w:p w14:paraId="6AD6F766">
      <w:pPr>
        <w:spacing/>
        <w:ind w:right="0" w:firstLine="0" w:left="0"/>
        <w:rPr/>
      </w:pPr>
      <w:r>
        <w:rPr>
          <w:rFonts w:ascii="Times New Roman" w:hAnsi="Times New Roman" w:eastAsia="Times New Roman" w:cs="Times New Roman"/>
          <w:color w:val="000000"/>
          <w:sz w:val="24"/>
        </w:rPr>
        <w:t xml:space="preserve">The exact catalogue should be aligned with the shared error conventions from Section 04.08.</w:t>
      </w:r>
      <w:r/>
    </w:p>
    <w:p w14:paraId="1BBADF3C">
      <w:pPr>
        <w:pStyle w:val="140"/>
        <w:spacing/>
        <w:ind w:right="0" w:firstLine="0" w:left="0"/>
        <w:rPr/>
      </w:pPr>
      <w:r>
        <w:rPr>
          <w:rFonts w:ascii="Times New Roman" w:hAnsi="Times New Roman" w:eastAsia="Times New Roman" w:cs="Times New Roman"/>
          <w:b/>
          <w:color w:val="000000"/>
          <w:sz w:val="36"/>
        </w:rPr>
        <w:t xml:space="preserve">04.16.12 Security and privacy requirements</w:t>
      </w:r>
      <w:r/>
    </w:p>
    <w:p w14:paraId="24BE65AB">
      <w:pPr>
        <w:spacing/>
        <w:ind w:right="0" w:firstLine="0" w:left="0"/>
        <w:rPr/>
      </w:pPr>
      <w:r>
        <w:rPr>
          <w:rFonts w:ascii="Times New Roman" w:hAnsi="Times New Roman" w:eastAsia="Times New Roman" w:cs="Times New Roman"/>
          <w:color w:val="000000"/>
          <w:sz w:val="24"/>
        </w:rPr>
        <w:t xml:space="preserve">Indexing increases the amount of derived content NEXUS stores. Extracted text, chunks, embeddings, fingerprints and source metadata may reveal information about the original documents.</w:t>
      </w:r>
      <w:r/>
    </w:p>
    <w:p w14:paraId="522C09DA">
      <w:pPr>
        <w:spacing/>
        <w:ind w:right="0" w:firstLine="0" w:left="0"/>
        <w:rPr/>
      </w:pPr>
      <w:r>
        <w:rPr>
          <w:rFonts w:ascii="Times New Roman" w:hAnsi="Times New Roman" w:eastAsia="Times New Roman" w:cs="Times New Roman"/>
          <w:color w:val="000000"/>
          <w:sz w:val="24"/>
        </w:rPr>
        <w:t xml:space="preserve">Required controls:</w:t>
      </w:r>
      <w:r/>
    </w:p>
    <w:p w14:paraId="202404AD">
      <w:pPr>
        <w:pStyle w:val="668"/>
        <w:numPr>
          <w:ilvl w:val="0"/>
          <w:numId w:val="5"/>
        </w:numPr>
        <w:spacing/>
        <w:ind w:right="0"/>
        <w:jc w:val="left"/>
        <w:rPr/>
      </w:pPr>
      <w:r>
        <w:rPr>
          <w:rFonts w:ascii="Times New Roman" w:hAnsi="Times New Roman" w:eastAsia="Times New Roman" w:cs="Times New Roman"/>
          <w:color w:val="000000"/>
          <w:sz w:val="24"/>
        </w:rPr>
        <w:t xml:space="preserve">Index only explicitly configured directories.</w:t>
      </w:r>
      <w:r/>
    </w:p>
    <w:p w14:paraId="474D1D6A">
      <w:pPr>
        <w:pStyle w:val="668"/>
        <w:numPr>
          <w:ilvl w:val="0"/>
          <w:numId w:val="5"/>
        </w:numPr>
        <w:spacing/>
        <w:ind w:right="0"/>
        <w:jc w:val="left"/>
        <w:rPr/>
      </w:pPr>
      <w:r>
        <w:rPr>
          <w:rFonts w:ascii="Times New Roman" w:hAnsi="Times New Roman" w:eastAsia="Times New Roman" w:cs="Times New Roman"/>
          <w:color w:val="000000"/>
          <w:sz w:val="24"/>
        </w:rPr>
        <w:t xml:space="preserve">Validate directory scope on the Windows bridge.</w:t>
      </w:r>
      <w:r/>
    </w:p>
    <w:p w14:paraId="08DF2BDF">
      <w:pPr>
        <w:pStyle w:val="668"/>
        <w:numPr>
          <w:ilvl w:val="0"/>
          <w:numId w:val="5"/>
        </w:numPr>
        <w:spacing/>
        <w:ind w:right="0"/>
        <w:jc w:val="left"/>
        <w:rPr/>
      </w:pPr>
      <w:r>
        <w:rPr>
          <w:rFonts w:ascii="Times New Roman" w:hAnsi="Times New Roman" w:eastAsia="Times New Roman" w:cs="Times New Roman"/>
          <w:color w:val="000000"/>
          <w:sz w:val="24"/>
        </w:rPr>
        <w:t xml:space="preserve">Authenticate and authorize indexing requests.</w:t>
      </w:r>
      <w:r/>
    </w:p>
    <w:p w14:paraId="5018C33F">
      <w:pPr>
        <w:pStyle w:val="668"/>
        <w:numPr>
          <w:ilvl w:val="0"/>
          <w:numId w:val="5"/>
        </w:numPr>
        <w:spacing/>
        <w:ind w:right="0"/>
        <w:jc w:val="left"/>
        <w:rPr/>
      </w:pPr>
      <w:r>
        <w:rPr>
          <w:rFonts w:ascii="Times New Roman" w:hAnsi="Times New Roman" w:eastAsia="Times New Roman" w:cs="Times New Roman"/>
          <w:color w:val="000000"/>
          <w:sz w:val="24"/>
        </w:rPr>
        <w:t xml:space="preserve">Apply user and project scope filters before returning index results.</w:t>
      </w:r>
      <w:r/>
    </w:p>
    <w:p w14:paraId="3951A2C3">
      <w:pPr>
        <w:pStyle w:val="668"/>
        <w:numPr>
          <w:ilvl w:val="0"/>
          <w:numId w:val="5"/>
        </w:numPr>
        <w:spacing/>
        <w:ind w:right="0"/>
        <w:jc w:val="left"/>
        <w:rPr/>
      </w:pPr>
      <w:r>
        <w:rPr>
          <w:rFonts w:ascii="Times New Roman" w:hAnsi="Times New Roman" w:eastAsia="Times New Roman" w:cs="Times New Roman"/>
          <w:color w:val="000000"/>
          <w:sz w:val="24"/>
        </w:rPr>
        <w:t xml:space="preserve">Treat extracted document text as untrusted content.</w:t>
      </w:r>
      <w:r/>
    </w:p>
    <w:p w14:paraId="3C5188AA">
      <w:pPr>
        <w:pStyle w:val="668"/>
        <w:numPr>
          <w:ilvl w:val="0"/>
          <w:numId w:val="5"/>
        </w:numPr>
        <w:spacing/>
        <w:ind w:right="0"/>
        <w:jc w:val="left"/>
        <w:rPr/>
      </w:pPr>
      <w:r>
        <w:rPr>
          <w:rFonts w:ascii="Times New Roman" w:hAnsi="Times New Roman" w:eastAsia="Times New Roman" w:cs="Times New Roman"/>
          <w:color w:val="000000"/>
          <w:sz w:val="24"/>
        </w:rPr>
        <w:t xml:space="preserve">Do not execute macros, scripts or embedded active content.</w:t>
      </w:r>
      <w:r/>
    </w:p>
    <w:p w14:paraId="6F329BD4">
      <w:pPr>
        <w:pStyle w:val="668"/>
        <w:numPr>
          <w:ilvl w:val="0"/>
          <w:numId w:val="5"/>
        </w:numPr>
        <w:spacing/>
        <w:ind w:right="0"/>
        <w:jc w:val="left"/>
        <w:rPr/>
      </w:pPr>
      <w:r>
        <w:rPr>
          <w:rFonts w:ascii="Times New Roman" w:hAnsi="Times New Roman" w:eastAsia="Times New Roman" w:cs="Times New Roman"/>
          <w:color w:val="000000"/>
          <w:sz w:val="24"/>
        </w:rPr>
        <w:t xml:space="preserve">Avoid logging document contents and embeddings by default.</w:t>
      </w:r>
      <w:r/>
    </w:p>
    <w:p w14:paraId="73C2F241">
      <w:pPr>
        <w:pStyle w:val="668"/>
        <w:numPr>
          <w:ilvl w:val="0"/>
          <w:numId w:val="5"/>
        </w:numPr>
        <w:spacing/>
        <w:ind w:right="0"/>
        <w:jc w:val="left"/>
        <w:rPr/>
      </w:pPr>
      <w:r>
        <w:rPr>
          <w:rFonts w:ascii="Times New Roman" w:hAnsi="Times New Roman" w:eastAsia="Times New Roman" w:cs="Times New Roman"/>
          <w:color w:val="000000"/>
          <w:sz w:val="24"/>
        </w:rPr>
        <w:t xml:space="preserve">Protect stored indexes and backups using the defined data-access controls.</w:t>
      </w:r>
      <w:r/>
    </w:p>
    <w:p w14:paraId="2F3FBE67">
      <w:pPr>
        <w:pStyle w:val="668"/>
        <w:numPr>
          <w:ilvl w:val="0"/>
          <w:numId w:val="5"/>
        </w:numPr>
        <w:spacing/>
        <w:ind w:right="0"/>
        <w:jc w:val="left"/>
        <w:rPr/>
      </w:pPr>
      <w:r>
        <w:rPr>
          <w:rFonts w:ascii="Times New Roman" w:hAnsi="Times New Roman" w:eastAsia="Times New Roman" w:cs="Times New Roman"/>
          <w:color w:val="000000"/>
          <w:sz w:val="24"/>
        </w:rPr>
        <w:t xml:space="preserve">Invalidate cached results after access revocation or deletion.</w:t>
      </w:r>
      <w:r/>
    </w:p>
    <w:p w14:paraId="66971074">
      <w:pPr>
        <w:pStyle w:val="668"/>
        <w:numPr>
          <w:ilvl w:val="0"/>
          <w:numId w:val="5"/>
        </w:numPr>
        <w:spacing/>
        <w:ind w:right="0"/>
        <w:jc w:val="left"/>
        <w:rPr/>
      </w:pPr>
      <w:r>
        <w:rPr>
          <w:rFonts w:ascii="Times New Roman" w:hAnsi="Times New Roman" w:eastAsia="Times New Roman" w:cs="Times New Roman"/>
          <w:color w:val="000000"/>
          <w:sz w:val="24"/>
        </w:rPr>
        <w:t xml:space="preserve">Do not assume a content fingerprint is harmless; it may still reveal information about the source.</w:t>
      </w:r>
      <w:r/>
    </w:p>
    <w:p w14:paraId="2C49F4CB">
      <w:pPr>
        <w:pStyle w:val="668"/>
        <w:numPr>
          <w:ilvl w:val="0"/>
          <w:numId w:val="5"/>
        </w:numPr>
        <w:spacing/>
        <w:ind w:right="0"/>
        <w:jc w:val="left"/>
        <w:rPr/>
      </w:pPr>
      <w:r>
        <w:rPr>
          <w:rFonts w:ascii="Times New Roman" w:hAnsi="Times New Roman" w:eastAsia="Times New Roman" w:cs="Times New Roman"/>
          <w:color w:val="000000"/>
          <w:sz w:val="24"/>
        </w:rPr>
        <w:t xml:space="preserve">Keep indexing disabled for a directory if its access policy cannot be validated.</w:t>
      </w:r>
      <w:r/>
    </w:p>
    <w:p w14:paraId="1E4E05A9">
      <w:pPr>
        <w:spacing/>
        <w:ind w:right="0" w:firstLine="0" w:left="0"/>
        <w:rPr/>
      </w:pPr>
      <w:r>
        <w:rPr>
          <w:rFonts w:ascii="Times New Roman" w:hAnsi="Times New Roman" w:eastAsia="Times New Roman" w:cs="Times New Roman"/>
          <w:color w:val="000000"/>
          <w:sz w:val="24"/>
        </w:rPr>
        <w:t xml:space="preserve">A directory becoming unauthorized must block retrieval immediately according to the applicable policy, even if background cleanup has not yet removed every derived record.</w:t>
      </w:r>
      <w:r/>
    </w:p>
    <w:p w14:paraId="2CCB033D">
      <w:pPr>
        <w:pStyle w:val="140"/>
        <w:spacing/>
        <w:ind w:right="0" w:firstLine="0" w:left="0"/>
        <w:rPr/>
      </w:pPr>
      <w:r>
        <w:rPr>
          <w:rFonts w:ascii="Times New Roman" w:hAnsi="Times New Roman" w:eastAsia="Times New Roman" w:cs="Times New Roman"/>
          <w:b/>
          <w:color w:val="000000"/>
          <w:sz w:val="36"/>
        </w:rPr>
        <w:t xml:space="preserve">04.16.13 Testing strategy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76"/>
        <w:gridCol w:w="5778"/>
      </w:tblGrid>
      <w:tr>
        <w:trPr/>
        <w:tc>
          <w:tcPr>
            <w:tcBorders/>
            <w:tcMar>
              <w:left w:w="15" w:type="dxa"/>
              <w:top w:w="15" w:type="dxa"/>
              <w:right w:w="15" w:type="dxa"/>
              <w:bottom w:w="15" w:type="dxa"/>
            </w:tcMar>
            <w:tcW w:w="3576" w:type="dxa"/>
            <w:vAlign w:val="center"/>
          </w:tcPr>
          <w:p w14:paraId="73109F20">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5778" w:type="dxa"/>
            <w:vAlign w:val="center"/>
          </w:tcPr>
          <w:p w14:paraId="40DC1728">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3576" w:type="dxa"/>
            <w:vAlign w:val="center"/>
          </w:tcPr>
          <w:p w14:paraId="75A8E4F5">
            <w:pPr>
              <w:spacing/>
              <w:ind w:right="0" w:firstLine="0" w:left="0"/>
              <w:rPr/>
            </w:pPr>
            <w:r>
              <w:rPr>
                <w:rFonts w:ascii="Times New Roman" w:hAnsi="Times New Roman" w:eastAsia="Times New Roman" w:cs="Times New Roman"/>
                <w:color w:val="000000"/>
                <w:sz w:val="24"/>
              </w:rPr>
              <w:t xml:space="preserve">New eligible document</w:t>
            </w:r>
            <w:r/>
          </w:p>
        </w:tc>
        <w:tc>
          <w:tcPr>
            <w:tcBorders/>
            <w:tcMar>
              <w:left w:w="15" w:type="dxa"/>
              <w:top w:w="15" w:type="dxa"/>
              <w:right w:w="15" w:type="dxa"/>
              <w:bottom w:w="15" w:type="dxa"/>
            </w:tcMar>
            <w:tcW w:w="5778" w:type="dxa"/>
            <w:vAlign w:val="center"/>
          </w:tcPr>
          <w:p w14:paraId="04D949B0">
            <w:pPr>
              <w:spacing/>
              <w:ind w:right="0" w:firstLine="0" w:left="0"/>
              <w:rPr/>
            </w:pPr>
            <w:r>
              <w:rPr>
                <w:rFonts w:ascii="Times New Roman" w:hAnsi="Times New Roman" w:eastAsia="Times New Roman" w:cs="Times New Roman"/>
                <w:color w:val="000000"/>
                <w:sz w:val="24"/>
              </w:rPr>
              <w:t xml:space="preserve">Indexed successfully</w:t>
            </w:r>
            <w:r/>
          </w:p>
        </w:tc>
      </w:tr>
      <w:tr>
        <w:trPr/>
        <w:tc>
          <w:tcPr>
            <w:tcBorders/>
            <w:tcMar>
              <w:left w:w="15" w:type="dxa"/>
              <w:top w:w="15" w:type="dxa"/>
              <w:right w:w="15" w:type="dxa"/>
              <w:bottom w:w="15" w:type="dxa"/>
            </w:tcMar>
            <w:tcW w:w="3576" w:type="dxa"/>
            <w:vAlign w:val="center"/>
          </w:tcPr>
          <w:p w14:paraId="0DC3BD33">
            <w:pPr>
              <w:spacing/>
              <w:ind w:right="0" w:firstLine="0" w:left="0"/>
              <w:rPr/>
            </w:pPr>
            <w:r>
              <w:rPr>
                <w:rFonts w:ascii="Times New Roman" w:hAnsi="Times New Roman" w:eastAsia="Times New Roman" w:cs="Times New Roman"/>
                <w:color w:val="000000"/>
                <w:sz w:val="24"/>
              </w:rPr>
              <w:t xml:space="preserve">Unchanged document</w:t>
            </w:r>
            <w:r/>
          </w:p>
        </w:tc>
        <w:tc>
          <w:tcPr>
            <w:tcBorders/>
            <w:tcMar>
              <w:left w:w="15" w:type="dxa"/>
              <w:top w:w="15" w:type="dxa"/>
              <w:right w:w="15" w:type="dxa"/>
              <w:bottom w:w="15" w:type="dxa"/>
            </w:tcMar>
            <w:tcW w:w="5778" w:type="dxa"/>
            <w:vAlign w:val="center"/>
          </w:tcPr>
          <w:p w14:paraId="0C2D351A">
            <w:pPr>
              <w:spacing/>
              <w:ind w:right="0" w:firstLine="0" w:left="0"/>
              <w:rPr/>
            </w:pPr>
            <w:r>
              <w:rPr>
                <w:rFonts w:ascii="Times New Roman" w:hAnsi="Times New Roman" w:eastAsia="Times New Roman" w:cs="Times New Roman"/>
                <w:color w:val="000000"/>
                <w:sz w:val="24"/>
              </w:rPr>
              <w:t xml:space="preserve">Not unnecessarily reprocessed</w:t>
            </w:r>
            <w:r/>
          </w:p>
        </w:tc>
      </w:tr>
      <w:tr>
        <w:trPr/>
        <w:tc>
          <w:tcPr>
            <w:tcBorders/>
            <w:tcMar>
              <w:left w:w="15" w:type="dxa"/>
              <w:top w:w="15" w:type="dxa"/>
              <w:right w:w="15" w:type="dxa"/>
              <w:bottom w:w="15" w:type="dxa"/>
            </w:tcMar>
            <w:tcW w:w="3576" w:type="dxa"/>
            <w:vAlign w:val="center"/>
          </w:tcPr>
          <w:p w14:paraId="53807419">
            <w:pPr>
              <w:spacing/>
              <w:ind w:right="0" w:firstLine="0" w:left="0"/>
              <w:rPr/>
            </w:pPr>
            <w:r>
              <w:rPr>
                <w:rFonts w:ascii="Times New Roman" w:hAnsi="Times New Roman" w:eastAsia="Times New Roman" w:cs="Times New Roman"/>
                <w:color w:val="000000"/>
                <w:sz w:val="24"/>
              </w:rPr>
              <w:t xml:space="preserve">File content changes</w:t>
            </w:r>
            <w:r/>
          </w:p>
        </w:tc>
        <w:tc>
          <w:tcPr>
            <w:tcBorders/>
            <w:tcMar>
              <w:left w:w="15" w:type="dxa"/>
              <w:top w:w="15" w:type="dxa"/>
              <w:right w:w="15" w:type="dxa"/>
              <w:bottom w:w="15" w:type="dxa"/>
            </w:tcMar>
            <w:tcW w:w="5778" w:type="dxa"/>
            <w:vAlign w:val="center"/>
          </w:tcPr>
          <w:p w14:paraId="7307B605">
            <w:pPr>
              <w:spacing/>
              <w:ind w:right="0" w:firstLine="0" w:left="0"/>
              <w:rPr/>
            </w:pPr>
            <w:r>
              <w:rPr>
                <w:rFonts w:ascii="Times New Roman" w:hAnsi="Times New Roman" w:eastAsia="Times New Roman" w:cs="Times New Roman"/>
                <w:color w:val="000000"/>
                <w:sz w:val="24"/>
              </w:rPr>
              <w:t xml:space="preserve">Prior index becomes stale and a new version is processed</w:t>
            </w:r>
            <w:r/>
          </w:p>
        </w:tc>
      </w:tr>
      <w:tr>
        <w:trPr/>
        <w:tc>
          <w:tcPr>
            <w:tcBorders/>
            <w:tcMar>
              <w:left w:w="15" w:type="dxa"/>
              <w:top w:w="15" w:type="dxa"/>
              <w:right w:w="15" w:type="dxa"/>
              <w:bottom w:w="15" w:type="dxa"/>
            </w:tcMar>
            <w:tcW w:w="3576" w:type="dxa"/>
            <w:vAlign w:val="center"/>
          </w:tcPr>
          <w:p w14:paraId="5894AE52">
            <w:pPr>
              <w:spacing/>
              <w:ind w:right="0" w:firstLine="0" w:left="0"/>
              <w:rPr/>
            </w:pPr>
            <w:r>
              <w:rPr>
                <w:rFonts w:ascii="Times New Roman" w:hAnsi="Times New Roman" w:eastAsia="Times New Roman" w:cs="Times New Roman"/>
                <w:color w:val="000000"/>
                <w:sz w:val="24"/>
              </w:rPr>
              <w:t xml:space="preserve">File changes during extraction</w:t>
            </w:r>
            <w:r/>
          </w:p>
        </w:tc>
        <w:tc>
          <w:tcPr>
            <w:tcBorders/>
            <w:tcMar>
              <w:left w:w="15" w:type="dxa"/>
              <w:top w:w="15" w:type="dxa"/>
              <w:right w:w="15" w:type="dxa"/>
              <w:bottom w:w="15" w:type="dxa"/>
            </w:tcMar>
            <w:tcW w:w="5778" w:type="dxa"/>
            <w:vAlign w:val="center"/>
          </w:tcPr>
          <w:p w14:paraId="187B62BF">
            <w:pPr>
              <w:spacing/>
              <w:ind w:right="0" w:firstLine="0" w:left="0"/>
              <w:rPr/>
            </w:pPr>
            <w:r>
              <w:rPr>
                <w:rFonts w:ascii="Times New Roman" w:hAnsi="Times New Roman" w:eastAsia="Times New Roman" w:cs="Times New Roman"/>
                <w:color w:val="000000"/>
                <w:sz w:val="24"/>
              </w:rPr>
              <w:t xml:space="preserve">Old processing result is not incorrectly published as current</w:t>
            </w:r>
            <w:r/>
          </w:p>
        </w:tc>
      </w:tr>
      <w:tr>
        <w:trPr/>
        <w:tc>
          <w:tcPr>
            <w:tcBorders/>
            <w:tcMar>
              <w:left w:w="15" w:type="dxa"/>
              <w:top w:w="15" w:type="dxa"/>
              <w:right w:w="15" w:type="dxa"/>
              <w:bottom w:w="15" w:type="dxa"/>
            </w:tcMar>
            <w:tcW w:w="3576" w:type="dxa"/>
            <w:vAlign w:val="center"/>
          </w:tcPr>
          <w:p w14:paraId="2C4B38A1">
            <w:pPr>
              <w:spacing/>
              <w:ind w:right="0" w:firstLine="0" w:left="0"/>
              <w:rPr/>
            </w:pPr>
            <w:r>
              <w:rPr>
                <w:rFonts w:ascii="Times New Roman" w:hAnsi="Times New Roman" w:eastAsia="Times New Roman" w:cs="Times New Roman"/>
                <w:color w:val="000000"/>
                <w:sz w:val="24"/>
              </w:rPr>
              <w:t xml:space="preserve">Extractor version changes</w:t>
            </w:r>
            <w:r/>
          </w:p>
        </w:tc>
        <w:tc>
          <w:tcPr>
            <w:tcBorders/>
            <w:tcMar>
              <w:left w:w="15" w:type="dxa"/>
              <w:top w:w="15" w:type="dxa"/>
              <w:right w:w="15" w:type="dxa"/>
              <w:bottom w:w="15" w:type="dxa"/>
            </w:tcMar>
            <w:tcW w:w="5778" w:type="dxa"/>
            <w:vAlign w:val="center"/>
          </w:tcPr>
          <w:p w14:paraId="611DD588">
            <w:pPr>
              <w:spacing/>
              <w:ind w:right="0" w:firstLine="0" w:left="0"/>
              <w:rPr/>
            </w:pPr>
            <w:r>
              <w:rPr>
                <w:rFonts w:ascii="Times New Roman" w:hAnsi="Times New Roman" w:eastAsia="Times New Roman" w:cs="Times New Roman"/>
                <w:color w:val="000000"/>
                <w:sz w:val="24"/>
              </w:rPr>
              <w:t xml:space="preserve">Affected documents are reprocessed</w:t>
            </w:r>
            <w:r/>
          </w:p>
        </w:tc>
      </w:tr>
      <w:tr>
        <w:trPr/>
        <w:tc>
          <w:tcPr>
            <w:tcBorders/>
            <w:tcMar>
              <w:left w:w="15" w:type="dxa"/>
              <w:top w:w="15" w:type="dxa"/>
              <w:right w:w="15" w:type="dxa"/>
              <w:bottom w:w="15" w:type="dxa"/>
            </w:tcMar>
            <w:tcW w:w="3576" w:type="dxa"/>
            <w:vAlign w:val="center"/>
          </w:tcPr>
          <w:p w14:paraId="018E9BD7">
            <w:pPr>
              <w:spacing/>
              <w:ind w:right="0" w:firstLine="0" w:left="0"/>
              <w:rPr/>
            </w:pPr>
            <w:r>
              <w:rPr>
                <w:rFonts w:ascii="Times New Roman" w:hAnsi="Times New Roman" w:eastAsia="Times New Roman" w:cs="Times New Roman"/>
                <w:color w:val="000000"/>
                <w:sz w:val="24"/>
              </w:rPr>
              <w:t xml:space="preserve">Embedding model changes</w:t>
            </w:r>
            <w:r/>
          </w:p>
        </w:tc>
        <w:tc>
          <w:tcPr>
            <w:tcBorders/>
            <w:tcMar>
              <w:left w:w="15" w:type="dxa"/>
              <w:top w:w="15" w:type="dxa"/>
              <w:right w:w="15" w:type="dxa"/>
              <w:bottom w:w="15" w:type="dxa"/>
            </w:tcMar>
            <w:tcW w:w="5778" w:type="dxa"/>
            <w:vAlign w:val="center"/>
          </w:tcPr>
          <w:p w14:paraId="5059D488">
            <w:pPr>
              <w:spacing/>
              <w:ind w:right="0" w:firstLine="0" w:left="0"/>
              <w:rPr/>
            </w:pPr>
            <w:r>
              <w:rPr>
                <w:rFonts w:ascii="Times New Roman" w:hAnsi="Times New Roman" w:eastAsia="Times New Roman" w:cs="Times New Roman"/>
                <w:color w:val="000000"/>
                <w:sz w:val="24"/>
              </w:rPr>
              <w:t xml:space="preserve">Embeddings are rebuilt as required without unnecessary extraction</w:t>
            </w:r>
            <w:r/>
          </w:p>
        </w:tc>
      </w:tr>
      <w:tr>
        <w:trPr/>
        <w:tc>
          <w:tcPr>
            <w:tcBorders/>
            <w:tcMar>
              <w:left w:w="15" w:type="dxa"/>
              <w:top w:w="15" w:type="dxa"/>
              <w:right w:w="15" w:type="dxa"/>
              <w:bottom w:w="15" w:type="dxa"/>
            </w:tcMar>
            <w:tcW w:w="3576" w:type="dxa"/>
            <w:vAlign w:val="center"/>
          </w:tcPr>
          <w:p w14:paraId="339B7950">
            <w:pPr>
              <w:spacing/>
              <w:ind w:right="0" w:firstLine="0" w:left="0"/>
              <w:rPr/>
            </w:pPr>
            <w:r>
              <w:rPr>
                <w:rFonts w:ascii="Times New Roman" w:hAnsi="Times New Roman" w:eastAsia="Times New Roman" w:cs="Times New Roman"/>
                <w:color w:val="000000"/>
                <w:sz w:val="24"/>
              </w:rPr>
              <w:t xml:space="preserve">Rename within scope</w:t>
            </w:r>
            <w:r/>
          </w:p>
        </w:tc>
        <w:tc>
          <w:tcPr>
            <w:tcBorders/>
            <w:tcMar>
              <w:left w:w="15" w:type="dxa"/>
              <w:top w:w="15" w:type="dxa"/>
              <w:right w:w="15" w:type="dxa"/>
              <w:bottom w:w="15" w:type="dxa"/>
            </w:tcMar>
            <w:tcW w:w="5778" w:type="dxa"/>
            <w:vAlign w:val="center"/>
          </w:tcPr>
          <w:p w14:paraId="7A429F9F">
            <w:pPr>
              <w:spacing/>
              <w:ind w:right="0" w:firstLine="0" w:left="0"/>
              <w:rPr/>
            </w:pPr>
            <w:r>
              <w:rPr>
                <w:rFonts w:ascii="Times New Roman" w:hAnsi="Times New Roman" w:eastAsia="Times New Roman" w:cs="Times New Roman"/>
                <w:color w:val="000000"/>
                <w:sz w:val="24"/>
              </w:rPr>
              <w:t xml:space="preserve">Source reference updates only when identity is sufficiently established</w:t>
            </w:r>
            <w:r/>
          </w:p>
        </w:tc>
      </w:tr>
      <w:tr>
        <w:trPr/>
        <w:tc>
          <w:tcPr>
            <w:tcBorders/>
            <w:tcMar>
              <w:left w:w="15" w:type="dxa"/>
              <w:top w:w="15" w:type="dxa"/>
              <w:right w:w="15" w:type="dxa"/>
              <w:bottom w:w="15" w:type="dxa"/>
            </w:tcMar>
            <w:tcW w:w="3576" w:type="dxa"/>
            <w:vAlign w:val="center"/>
          </w:tcPr>
          <w:p w14:paraId="611C185B">
            <w:pPr>
              <w:spacing/>
              <w:ind w:right="0" w:firstLine="0" w:left="0"/>
              <w:rPr/>
            </w:pPr>
            <w:r>
              <w:rPr>
                <w:rFonts w:ascii="Times New Roman" w:hAnsi="Times New Roman" w:eastAsia="Times New Roman" w:cs="Times New Roman"/>
                <w:color w:val="000000"/>
                <w:sz w:val="24"/>
              </w:rPr>
              <w:t xml:space="preserve">Move outside scope</w:t>
            </w:r>
            <w:r/>
          </w:p>
        </w:tc>
        <w:tc>
          <w:tcPr>
            <w:tcBorders/>
            <w:tcMar>
              <w:left w:w="15" w:type="dxa"/>
              <w:top w:w="15" w:type="dxa"/>
              <w:right w:w="15" w:type="dxa"/>
              <w:bottom w:w="15" w:type="dxa"/>
            </w:tcMar>
            <w:tcW w:w="5778" w:type="dxa"/>
            <w:vAlign w:val="center"/>
          </w:tcPr>
          <w:p w14:paraId="6AC446E7">
            <w:pPr>
              <w:spacing/>
              <w:ind w:right="0" w:firstLine="0" w:left="0"/>
              <w:rPr/>
            </w:pPr>
            <w:r>
              <w:rPr>
                <w:rFonts w:ascii="Times New Roman" w:hAnsi="Times New Roman" w:eastAsia="Times New Roman" w:cs="Times New Roman"/>
                <w:color w:val="000000"/>
                <w:sz w:val="24"/>
              </w:rPr>
              <w:t xml:space="preserve">Old reference becomes inaccessible</w:t>
            </w:r>
            <w:r/>
          </w:p>
        </w:tc>
      </w:tr>
      <w:tr>
        <w:trPr/>
        <w:tc>
          <w:tcPr>
            <w:tcBorders/>
            <w:tcMar>
              <w:left w:w="15" w:type="dxa"/>
              <w:top w:w="15" w:type="dxa"/>
              <w:right w:w="15" w:type="dxa"/>
              <w:bottom w:w="15" w:type="dxa"/>
            </w:tcMar>
            <w:tcW w:w="3576" w:type="dxa"/>
            <w:vAlign w:val="center"/>
          </w:tcPr>
          <w:p w14:paraId="1656A691">
            <w:pPr>
              <w:spacing/>
              <w:ind w:right="0" w:firstLine="0" w:left="0"/>
              <w:rPr/>
            </w:pPr>
            <w:r>
              <w:rPr>
                <w:rFonts w:ascii="Times New Roman" w:hAnsi="Times New Roman" w:eastAsia="Times New Roman" w:cs="Times New Roman"/>
                <w:color w:val="000000"/>
                <w:sz w:val="24"/>
              </w:rPr>
              <w:t xml:space="preserve">Interrupted directory scan</w:t>
            </w:r>
            <w:r/>
          </w:p>
        </w:tc>
        <w:tc>
          <w:tcPr>
            <w:tcBorders/>
            <w:tcMar>
              <w:left w:w="15" w:type="dxa"/>
              <w:top w:w="15" w:type="dxa"/>
              <w:right w:w="15" w:type="dxa"/>
              <w:bottom w:w="15" w:type="dxa"/>
            </w:tcMar>
            <w:tcW w:w="5778" w:type="dxa"/>
            <w:vAlign w:val="center"/>
          </w:tcPr>
          <w:p w14:paraId="05D106A3">
            <w:pPr>
              <w:spacing/>
              <w:ind w:right="0" w:firstLine="0" w:left="0"/>
              <w:rPr/>
            </w:pPr>
            <w:r>
              <w:rPr>
                <w:rFonts w:ascii="Times New Roman" w:hAnsi="Times New Roman" w:eastAsia="Times New Roman" w:cs="Times New Roman"/>
                <w:color w:val="000000"/>
                <w:sz w:val="24"/>
              </w:rPr>
              <w:t xml:space="preserve">Unseen files are not incorrectly treated as deleted</w:t>
            </w:r>
            <w:r/>
          </w:p>
        </w:tc>
      </w:tr>
      <w:tr>
        <w:trPr/>
        <w:tc>
          <w:tcPr>
            <w:tcBorders/>
            <w:tcMar>
              <w:left w:w="15" w:type="dxa"/>
              <w:top w:w="15" w:type="dxa"/>
              <w:right w:w="15" w:type="dxa"/>
              <w:bottom w:w="15" w:type="dxa"/>
            </w:tcMar>
            <w:tcW w:w="3576" w:type="dxa"/>
            <w:vAlign w:val="center"/>
          </w:tcPr>
          <w:p w14:paraId="0781F51F">
            <w:pPr>
              <w:spacing/>
              <w:ind w:right="0" w:firstLine="0" w:left="0"/>
              <w:rPr/>
            </w:pPr>
            <w:r>
              <w:rPr>
                <w:rFonts w:ascii="Times New Roman" w:hAnsi="Times New Roman" w:eastAsia="Times New Roman" w:cs="Times New Roman"/>
                <w:color w:val="000000"/>
                <w:sz w:val="24"/>
              </w:rPr>
              <w:t xml:space="preserve">Confirmed file deletion</w:t>
            </w:r>
            <w:r/>
          </w:p>
        </w:tc>
        <w:tc>
          <w:tcPr>
            <w:tcBorders/>
            <w:tcMar>
              <w:left w:w="15" w:type="dxa"/>
              <w:top w:w="15" w:type="dxa"/>
              <w:right w:w="15" w:type="dxa"/>
              <w:bottom w:w="15" w:type="dxa"/>
            </w:tcMar>
            <w:tcW w:w="5778" w:type="dxa"/>
            <w:vAlign w:val="center"/>
          </w:tcPr>
          <w:p w14:paraId="3B2F99A4">
            <w:pPr>
              <w:spacing/>
              <w:ind w:right="0" w:firstLine="0" w:left="0"/>
              <w:rPr/>
            </w:pPr>
            <w:r>
              <w:rPr>
                <w:rFonts w:ascii="Times New Roman" w:hAnsi="Times New Roman" w:eastAsia="Times New Roman" w:cs="Times New Roman"/>
                <w:color w:val="000000"/>
                <w:sz w:val="24"/>
              </w:rPr>
              <w:t xml:space="preserve">Active retrieval no longer returns the deleted source</w:t>
            </w:r>
            <w:r/>
          </w:p>
        </w:tc>
      </w:tr>
      <w:tr>
        <w:trPr/>
        <w:tc>
          <w:tcPr>
            <w:tcBorders/>
            <w:tcMar>
              <w:left w:w="15" w:type="dxa"/>
              <w:top w:w="15" w:type="dxa"/>
              <w:right w:w="15" w:type="dxa"/>
              <w:bottom w:w="15" w:type="dxa"/>
            </w:tcMar>
            <w:tcW w:w="3576" w:type="dxa"/>
            <w:vAlign w:val="center"/>
          </w:tcPr>
          <w:p w14:paraId="281F0D18">
            <w:pPr>
              <w:spacing/>
              <w:ind w:right="0" w:firstLine="0" w:left="0"/>
              <w:rPr/>
            </w:pPr>
            <w:r>
              <w:rPr>
                <w:rFonts w:ascii="Times New Roman" w:hAnsi="Times New Roman" w:eastAsia="Times New Roman" w:cs="Times New Roman"/>
                <w:color w:val="000000"/>
                <w:sz w:val="24"/>
              </w:rPr>
              <w:t xml:space="preserve">Unsupported document</w:t>
            </w:r>
            <w:r/>
          </w:p>
        </w:tc>
        <w:tc>
          <w:tcPr>
            <w:tcBorders/>
            <w:tcMar>
              <w:left w:w="15" w:type="dxa"/>
              <w:top w:w="15" w:type="dxa"/>
              <w:right w:w="15" w:type="dxa"/>
              <w:bottom w:w="15" w:type="dxa"/>
            </w:tcMar>
            <w:tcW w:w="5778" w:type="dxa"/>
            <w:vAlign w:val="center"/>
          </w:tcPr>
          <w:p w14:paraId="367C520A">
            <w:pPr>
              <w:spacing/>
              <w:ind w:right="0" w:firstLine="0" w:left="0"/>
              <w:rPr/>
            </w:pPr>
            <w:r>
              <w:rPr>
                <w:rFonts w:ascii="Times New Roman" w:hAnsi="Times New Roman" w:eastAsia="Times New Roman" w:cs="Times New Roman"/>
                <w:color w:val="000000"/>
                <w:sz w:val="24"/>
              </w:rPr>
              <w:t xml:space="preserve">Error is recorded without endless retries</w:t>
            </w:r>
            <w:r/>
          </w:p>
        </w:tc>
      </w:tr>
      <w:tr>
        <w:trPr/>
        <w:tc>
          <w:tcPr>
            <w:tcBorders/>
            <w:tcMar>
              <w:left w:w="15" w:type="dxa"/>
              <w:top w:w="15" w:type="dxa"/>
              <w:right w:w="15" w:type="dxa"/>
              <w:bottom w:w="15" w:type="dxa"/>
            </w:tcMar>
            <w:tcW w:w="3576" w:type="dxa"/>
            <w:vAlign w:val="center"/>
          </w:tcPr>
          <w:p w14:paraId="5CDAE546">
            <w:pPr>
              <w:spacing/>
              <w:ind w:right="0" w:firstLine="0" w:left="0"/>
              <w:rPr/>
            </w:pPr>
            <w:r>
              <w:rPr>
                <w:rFonts w:ascii="Times New Roman" w:hAnsi="Times New Roman" w:eastAsia="Times New Roman" w:cs="Times New Roman"/>
                <w:color w:val="000000"/>
                <w:sz w:val="24"/>
              </w:rPr>
              <w:t xml:space="preserve">Oversized document</w:t>
            </w:r>
            <w:r/>
          </w:p>
        </w:tc>
        <w:tc>
          <w:tcPr>
            <w:tcBorders/>
            <w:tcMar>
              <w:left w:w="15" w:type="dxa"/>
              <w:top w:w="15" w:type="dxa"/>
              <w:right w:w="15" w:type="dxa"/>
              <w:bottom w:w="15" w:type="dxa"/>
            </w:tcMar>
            <w:tcW w:w="5778" w:type="dxa"/>
            <w:vAlign w:val="center"/>
          </w:tcPr>
          <w:p w14:paraId="084B074B">
            <w:pPr>
              <w:spacing/>
              <w:ind w:right="0" w:firstLine="0" w:left="0"/>
              <w:rPr/>
            </w:pPr>
            <w:r>
              <w:rPr>
                <w:rFonts w:ascii="Times New Roman" w:hAnsi="Times New Roman" w:eastAsia="Times New Roman" w:cs="Times New Roman"/>
                <w:color w:val="000000"/>
                <w:sz w:val="24"/>
              </w:rPr>
              <w:t xml:space="preserve">Resource limits are enforced</w:t>
            </w:r>
            <w:r/>
          </w:p>
        </w:tc>
      </w:tr>
      <w:tr>
        <w:trPr/>
        <w:tc>
          <w:tcPr>
            <w:tcBorders/>
            <w:tcMar>
              <w:left w:w="15" w:type="dxa"/>
              <w:top w:w="15" w:type="dxa"/>
              <w:right w:w="15" w:type="dxa"/>
              <w:bottom w:w="15" w:type="dxa"/>
            </w:tcMar>
            <w:tcW w:w="3576" w:type="dxa"/>
            <w:vAlign w:val="center"/>
          </w:tcPr>
          <w:p w14:paraId="5F308C33">
            <w:pPr>
              <w:spacing/>
              <w:ind w:right="0" w:firstLine="0" w:left="0"/>
              <w:rPr/>
            </w:pPr>
            <w:r>
              <w:rPr>
                <w:rFonts w:ascii="Times New Roman" w:hAnsi="Times New Roman" w:eastAsia="Times New Roman" w:cs="Times New Roman"/>
                <w:color w:val="000000"/>
                <w:sz w:val="24"/>
              </w:rPr>
              <w:t xml:space="preserve">Bridge disconnect</w:t>
            </w:r>
            <w:r/>
          </w:p>
        </w:tc>
        <w:tc>
          <w:tcPr>
            <w:tcBorders/>
            <w:tcMar>
              <w:left w:w="15" w:type="dxa"/>
              <w:top w:w="15" w:type="dxa"/>
              <w:right w:w="15" w:type="dxa"/>
              <w:bottom w:w="15" w:type="dxa"/>
            </w:tcMar>
            <w:tcW w:w="5778" w:type="dxa"/>
            <w:vAlign w:val="center"/>
          </w:tcPr>
          <w:p w14:paraId="14FF77CD">
            <w:pPr>
              <w:spacing/>
              <w:ind w:right="0" w:firstLine="0" w:left="0"/>
              <w:rPr/>
            </w:pPr>
            <w:r>
              <w:rPr>
                <w:rFonts w:ascii="Times New Roman" w:hAnsi="Times New Roman" w:eastAsia="Times New Roman" w:cs="Times New Roman"/>
                <w:color w:val="000000"/>
                <w:sz w:val="24"/>
              </w:rPr>
              <w:t xml:space="preserve">Indexing pauses or recovers without false deletion</w:t>
            </w:r>
            <w:r/>
          </w:p>
        </w:tc>
      </w:tr>
      <w:tr>
        <w:trPr/>
        <w:tc>
          <w:tcPr>
            <w:tcBorders/>
            <w:tcMar>
              <w:left w:w="15" w:type="dxa"/>
              <w:top w:w="15" w:type="dxa"/>
              <w:right w:w="15" w:type="dxa"/>
              <w:bottom w:w="15" w:type="dxa"/>
            </w:tcMar>
            <w:tcW w:w="3576" w:type="dxa"/>
            <w:vAlign w:val="center"/>
          </w:tcPr>
          <w:p w14:paraId="759F3938">
            <w:pPr>
              <w:spacing/>
              <w:ind w:right="0" w:firstLine="0" w:left="0"/>
              <w:rPr/>
            </w:pPr>
            <w:r>
              <w:rPr>
                <w:rFonts w:ascii="Times New Roman" w:hAnsi="Times New Roman" w:eastAsia="Times New Roman" w:cs="Times New Roman"/>
                <w:color w:val="000000"/>
                <w:sz w:val="24"/>
              </w:rPr>
              <w:t xml:space="preserve">Backend restart</w:t>
            </w:r>
            <w:r/>
          </w:p>
        </w:tc>
        <w:tc>
          <w:tcPr>
            <w:tcBorders/>
            <w:tcMar>
              <w:left w:w="15" w:type="dxa"/>
              <w:top w:w="15" w:type="dxa"/>
              <w:right w:w="15" w:type="dxa"/>
              <w:bottom w:w="15" w:type="dxa"/>
            </w:tcMar>
            <w:tcW w:w="5778" w:type="dxa"/>
            <w:vAlign w:val="center"/>
          </w:tcPr>
          <w:p w14:paraId="63E21281">
            <w:pPr>
              <w:spacing/>
              <w:ind w:right="0" w:firstLine="0" w:left="0"/>
              <w:rPr/>
            </w:pPr>
            <w:r>
              <w:rPr>
                <w:rFonts w:ascii="Times New Roman" w:hAnsi="Times New Roman" w:eastAsia="Times New Roman" w:cs="Times New Roman"/>
                <w:color w:val="000000"/>
                <w:sz w:val="24"/>
              </w:rPr>
              <w:t xml:space="preserve">Partial processing is recovered safely</w:t>
            </w:r>
            <w:r/>
          </w:p>
        </w:tc>
      </w:tr>
      <w:tr>
        <w:trPr/>
        <w:tc>
          <w:tcPr>
            <w:tcBorders/>
            <w:tcMar>
              <w:left w:w="15" w:type="dxa"/>
              <w:top w:w="15" w:type="dxa"/>
              <w:right w:w="15" w:type="dxa"/>
              <w:bottom w:w="15" w:type="dxa"/>
            </w:tcMar>
            <w:tcW w:w="3576" w:type="dxa"/>
            <w:vAlign w:val="center"/>
          </w:tcPr>
          <w:p w14:paraId="37079BF9">
            <w:pPr>
              <w:spacing/>
              <w:ind w:right="0" w:firstLine="0" w:left="0"/>
              <w:rPr/>
            </w:pPr>
            <w:r>
              <w:rPr>
                <w:rFonts w:ascii="Times New Roman" w:hAnsi="Times New Roman" w:eastAsia="Times New Roman" w:cs="Times New Roman"/>
                <w:color w:val="000000"/>
                <w:sz w:val="24"/>
              </w:rPr>
              <w:t xml:space="preserve">Duplicate indexing job</w:t>
            </w:r>
            <w:r/>
          </w:p>
        </w:tc>
        <w:tc>
          <w:tcPr>
            <w:tcBorders/>
            <w:tcMar>
              <w:left w:w="15" w:type="dxa"/>
              <w:top w:w="15" w:type="dxa"/>
              <w:right w:w="15" w:type="dxa"/>
              <w:bottom w:w="15" w:type="dxa"/>
            </w:tcMar>
            <w:tcW w:w="5778" w:type="dxa"/>
            <w:vAlign w:val="center"/>
          </w:tcPr>
          <w:p w14:paraId="52CF3EBF">
            <w:pPr>
              <w:spacing/>
              <w:ind w:right="0" w:firstLine="0" w:left="0"/>
              <w:rPr/>
            </w:pPr>
            <w:r>
              <w:rPr>
                <w:rFonts w:ascii="Times New Roman" w:hAnsi="Times New Roman" w:eastAsia="Times New Roman" w:cs="Times New Roman"/>
                <w:color w:val="000000"/>
                <w:sz w:val="24"/>
              </w:rPr>
              <w:t xml:space="preserve">Duplicate work is controlled and only one valid active version is published</w:t>
            </w:r>
            <w:r/>
          </w:p>
        </w:tc>
      </w:tr>
      <w:tr>
        <w:trPr/>
        <w:tc>
          <w:tcPr>
            <w:tcBorders/>
            <w:tcMar>
              <w:left w:w="15" w:type="dxa"/>
              <w:top w:w="15" w:type="dxa"/>
              <w:right w:w="15" w:type="dxa"/>
              <w:bottom w:w="15" w:type="dxa"/>
            </w:tcMar>
            <w:tcW w:w="3576" w:type="dxa"/>
            <w:vAlign w:val="center"/>
          </w:tcPr>
          <w:p w14:paraId="65F4C11E">
            <w:pPr>
              <w:spacing/>
              <w:ind w:right="0" w:firstLine="0" w:left="0"/>
              <w:rPr/>
            </w:pPr>
            <w:r>
              <w:rPr>
                <w:rFonts w:ascii="Times New Roman" w:hAnsi="Times New Roman" w:eastAsia="Times New Roman" w:cs="Times New Roman"/>
                <w:color w:val="000000"/>
                <w:sz w:val="24"/>
              </w:rPr>
              <w:t xml:space="preserve">Unauthorized retrieval</w:t>
            </w:r>
            <w:r/>
          </w:p>
        </w:tc>
        <w:tc>
          <w:tcPr>
            <w:tcBorders/>
            <w:tcMar>
              <w:left w:w="15" w:type="dxa"/>
              <w:top w:w="15" w:type="dxa"/>
              <w:right w:w="15" w:type="dxa"/>
              <w:bottom w:w="15" w:type="dxa"/>
            </w:tcMar>
            <w:tcW w:w="5778" w:type="dxa"/>
            <w:vAlign w:val="center"/>
          </w:tcPr>
          <w:p w14:paraId="5A273159">
            <w:pPr>
              <w:spacing/>
              <w:ind w:right="0" w:firstLine="0" w:left="0"/>
              <w:rPr/>
            </w:pPr>
            <w:r>
              <w:rPr>
                <w:rFonts w:ascii="Times New Roman" w:hAnsi="Times New Roman" w:eastAsia="Times New Roman" w:cs="Times New Roman"/>
                <w:color w:val="000000"/>
                <w:sz w:val="24"/>
              </w:rPr>
              <w:t xml:space="preserve">No indexed content is exposed</w:t>
            </w:r>
            <w:r/>
          </w:p>
        </w:tc>
      </w:tr>
      <w:tr>
        <w:trPr/>
        <w:tc>
          <w:tcPr>
            <w:tcBorders/>
            <w:tcMar>
              <w:left w:w="15" w:type="dxa"/>
              <w:top w:w="15" w:type="dxa"/>
              <w:right w:w="15" w:type="dxa"/>
              <w:bottom w:w="15" w:type="dxa"/>
            </w:tcMar>
            <w:tcW w:w="3576" w:type="dxa"/>
            <w:vAlign w:val="center"/>
          </w:tcPr>
          <w:p w14:paraId="2064F3CF">
            <w:pPr>
              <w:spacing/>
              <w:ind w:right="0" w:firstLine="0" w:left="0"/>
              <w:rPr/>
            </w:pPr>
            <w:r>
              <w:rPr>
                <w:rFonts w:ascii="Times New Roman" w:hAnsi="Times New Roman" w:eastAsia="Times New Roman" w:cs="Times New Roman"/>
                <w:color w:val="000000"/>
                <w:sz w:val="24"/>
              </w:rPr>
              <w:t xml:space="preserve">Deleted memory or source with cached results</w:t>
            </w:r>
            <w:r/>
          </w:p>
        </w:tc>
        <w:tc>
          <w:tcPr>
            <w:tcBorders/>
            <w:tcMar>
              <w:left w:w="15" w:type="dxa"/>
              <w:top w:w="15" w:type="dxa"/>
              <w:right w:w="15" w:type="dxa"/>
              <w:bottom w:w="15" w:type="dxa"/>
            </w:tcMar>
            <w:tcW w:w="5778" w:type="dxa"/>
            <w:vAlign w:val="center"/>
          </w:tcPr>
          <w:p w14:paraId="2F28C07B">
            <w:pPr>
              <w:spacing/>
              <w:ind w:right="0" w:firstLine="0" w:left="0"/>
              <w:rPr/>
            </w:pPr>
            <w:r>
              <w:rPr>
                <w:rFonts w:ascii="Times New Roman" w:hAnsi="Times New Roman" w:eastAsia="Times New Roman" w:cs="Times New Roman"/>
                <w:color w:val="000000"/>
                <w:sz w:val="24"/>
              </w:rPr>
              <w:t xml:space="preserve">Cache invalidation prevents stale exposure</w:t>
            </w:r>
            <w:r/>
          </w:p>
        </w:tc>
      </w:tr>
    </w:tbl>
    <w:p w14:paraId="1BE0A80C">
      <w:pPr>
        <w:pStyle w:val="141"/>
        <w:spacing/>
        <w:ind w:right="0" w:firstLine="0" w:left="0"/>
        <w:rPr/>
      </w:pPr>
      <w:r>
        <w:rPr>
          <w:rFonts w:ascii="Times New Roman" w:hAnsi="Times New Roman" w:eastAsia="Times New Roman" w:cs="Times New Roman"/>
          <w:b/>
          <w:color w:val="000000"/>
          <w:sz w:val="28"/>
        </w:rPr>
        <w:t xml:space="preserve">Performance measurements</w:t>
      </w:r>
      <w:r/>
    </w:p>
    <w:p w14:paraId="32E03E0C">
      <w:pPr>
        <w:spacing/>
        <w:ind w:right="0" w:firstLine="0" w:left="0"/>
        <w:rPr/>
      </w:pPr>
      <w:r>
        <w:rPr>
          <w:rFonts w:ascii="Times New Roman" w:hAnsi="Times New Roman" w:eastAsia="Times New Roman" w:cs="Times New Roman"/>
          <w:color w:val="000000"/>
          <w:sz w:val="24"/>
        </w:rPr>
        <w:t xml:space="preserve">Record:</w:t>
      </w:r>
      <w:r/>
    </w:p>
    <w:p w14:paraId="5B2DC4E4">
      <w:pPr>
        <w:pStyle w:val="668"/>
        <w:numPr>
          <w:ilvl w:val="0"/>
          <w:numId w:val="5"/>
        </w:numPr>
        <w:spacing/>
        <w:ind w:right="0"/>
        <w:jc w:val="left"/>
        <w:rPr/>
      </w:pPr>
      <w:r>
        <w:rPr>
          <w:rFonts w:ascii="Times New Roman" w:hAnsi="Times New Roman" w:eastAsia="Times New Roman" w:cs="Times New Roman"/>
          <w:color w:val="000000"/>
          <w:sz w:val="24"/>
        </w:rPr>
        <w:t xml:space="preserve">Discovery duration per directory.</w:t>
      </w:r>
      <w:r/>
    </w:p>
    <w:p w14:paraId="1783B2FC">
      <w:pPr>
        <w:pStyle w:val="668"/>
        <w:numPr>
          <w:ilvl w:val="0"/>
          <w:numId w:val="5"/>
        </w:numPr>
        <w:spacing/>
        <w:ind w:right="0"/>
        <w:jc w:val="left"/>
        <w:rPr/>
      </w:pPr>
      <w:r>
        <w:rPr>
          <w:rFonts w:ascii="Times New Roman" w:hAnsi="Times New Roman" w:eastAsia="Times New Roman" w:cs="Times New Roman"/>
          <w:color w:val="000000"/>
          <w:sz w:val="24"/>
        </w:rPr>
        <w:t xml:space="preserve">Number of files scanned and changed.</w:t>
      </w:r>
      <w:r/>
    </w:p>
    <w:p w14:paraId="45E14E12">
      <w:pPr>
        <w:pStyle w:val="668"/>
        <w:numPr>
          <w:ilvl w:val="0"/>
          <w:numId w:val="5"/>
        </w:numPr>
        <w:spacing/>
        <w:ind w:right="0"/>
        <w:jc w:val="left"/>
        <w:rPr/>
      </w:pPr>
      <w:r>
        <w:rPr>
          <w:rFonts w:ascii="Times New Roman" w:hAnsi="Times New Roman" w:eastAsia="Times New Roman" w:cs="Times New Roman"/>
          <w:color w:val="000000"/>
          <w:sz w:val="24"/>
        </w:rPr>
        <w:t xml:space="preserve">Percentage of files requiring reprocessing.</w:t>
      </w:r>
      <w:r/>
    </w:p>
    <w:p w14:paraId="19E90366">
      <w:pPr>
        <w:pStyle w:val="668"/>
        <w:numPr>
          <w:ilvl w:val="0"/>
          <w:numId w:val="5"/>
        </w:numPr>
        <w:spacing/>
        <w:ind w:right="0"/>
        <w:jc w:val="left"/>
        <w:rPr/>
      </w:pPr>
      <w:r>
        <w:rPr>
          <w:rFonts w:ascii="Times New Roman" w:hAnsi="Times New Roman" w:eastAsia="Times New Roman" w:cs="Times New Roman"/>
          <w:color w:val="000000"/>
          <w:sz w:val="24"/>
        </w:rPr>
        <w:t xml:space="preserve">Extraction and embedding duration.</w:t>
      </w:r>
      <w:r/>
    </w:p>
    <w:p w14:paraId="0B8A8E9E">
      <w:pPr>
        <w:pStyle w:val="668"/>
        <w:numPr>
          <w:ilvl w:val="0"/>
          <w:numId w:val="5"/>
        </w:numPr>
        <w:spacing/>
        <w:ind w:right="0"/>
        <w:jc w:val="left"/>
        <w:rPr/>
      </w:pPr>
      <w:r>
        <w:rPr>
          <w:rFonts w:ascii="Times New Roman" w:hAnsi="Times New Roman" w:eastAsia="Times New Roman" w:cs="Times New Roman"/>
          <w:color w:val="000000"/>
          <w:sz w:val="24"/>
        </w:rPr>
        <w:t xml:space="preserve">Index publication duration.</w:t>
      </w:r>
      <w:r/>
    </w:p>
    <w:p w14:paraId="083F7834">
      <w:pPr>
        <w:pStyle w:val="668"/>
        <w:numPr>
          <w:ilvl w:val="0"/>
          <w:numId w:val="5"/>
        </w:numPr>
        <w:spacing/>
        <w:ind w:right="0"/>
        <w:jc w:val="left"/>
        <w:rPr/>
      </w:pPr>
      <w:r>
        <w:rPr>
          <w:rFonts w:ascii="Times New Roman" w:hAnsi="Times New Roman" w:eastAsia="Times New Roman" w:cs="Times New Roman"/>
          <w:color w:val="000000"/>
          <w:sz w:val="24"/>
        </w:rPr>
        <w:t xml:space="preserve">Queue wait time.</w:t>
      </w:r>
      <w:r/>
    </w:p>
    <w:p w14:paraId="24FF274E">
      <w:pPr>
        <w:pStyle w:val="668"/>
        <w:numPr>
          <w:ilvl w:val="0"/>
          <w:numId w:val="5"/>
        </w:numPr>
        <w:spacing/>
        <w:ind w:right="0"/>
        <w:jc w:val="left"/>
        <w:rPr/>
      </w:pPr>
      <w:r>
        <w:rPr>
          <w:rFonts w:ascii="Times New Roman" w:hAnsi="Times New Roman" w:eastAsia="Times New Roman" w:cs="Times New Roman"/>
          <w:color w:val="000000"/>
          <w:sz w:val="24"/>
        </w:rPr>
        <w:t xml:space="preserve">Resource consumption.</w:t>
      </w:r>
      <w:r/>
    </w:p>
    <w:p w14:paraId="46CD45D4">
      <w:pPr>
        <w:pStyle w:val="668"/>
        <w:numPr>
          <w:ilvl w:val="0"/>
          <w:numId w:val="5"/>
        </w:numPr>
        <w:spacing/>
        <w:ind w:right="0"/>
        <w:jc w:val="left"/>
        <w:rPr/>
      </w:pPr>
      <w:r>
        <w:rPr>
          <w:rFonts w:ascii="Times New Roman" w:hAnsi="Times New Roman" w:eastAsia="Times New Roman" w:cs="Times New Roman"/>
          <w:color w:val="000000"/>
          <w:sz w:val="24"/>
        </w:rPr>
        <w:t xml:space="preserve">Failed, stale and unsupported document counts.</w:t>
      </w:r>
      <w:r/>
    </w:p>
    <w:p w14:paraId="5D1FCB7E">
      <w:pPr>
        <w:pStyle w:val="668"/>
        <w:numPr>
          <w:ilvl w:val="0"/>
          <w:numId w:val="5"/>
        </w:numPr>
        <w:spacing/>
        <w:ind w:right="0"/>
        <w:jc w:val="left"/>
        <w:rPr/>
      </w:pPr>
      <w:r>
        <w:rPr>
          <w:rFonts w:ascii="Times New Roman" w:hAnsi="Times New Roman" w:eastAsia="Times New Roman" w:cs="Times New Roman"/>
          <w:color w:val="000000"/>
          <w:sz w:val="24"/>
        </w:rPr>
        <w:t xml:space="preserve">Index freshness and retrieval quality.</w:t>
      </w:r>
      <w:r/>
    </w:p>
    <w:p w14:paraId="0F5B7B29">
      <w:pPr>
        <w:spacing/>
        <w:ind w:right="0" w:firstLine="0" w:left="0"/>
        <w:rPr/>
      </w:pPr>
      <w:r>
        <w:rPr>
          <w:rFonts w:ascii="Times New Roman" w:hAnsi="Times New Roman" w:eastAsia="Times New Roman" w:cs="Times New Roman"/>
          <w:color w:val="000000"/>
          <w:sz w:val="24"/>
        </w:rPr>
        <w:t xml:space="preserve">The team should compare an initial full index with repeated incremental runs. The expected benefit is that an unchanged directory can be checked without repeatedly extracting and embedding every document.</w:t>
      </w:r>
      <w:r/>
    </w:p>
    <w:p w14:paraId="59650B16">
      <w:pPr>
        <w:pStyle w:val="140"/>
        <w:spacing/>
        <w:ind w:right="0" w:firstLine="0" w:left="0"/>
        <w:rPr/>
      </w:pPr>
      <w:r>
        <w:rPr>
          <w:rFonts w:ascii="Times New Roman" w:hAnsi="Times New Roman" w:eastAsia="Times New Roman" w:cs="Times New Roman"/>
          <w:b/>
          <w:color w:val="000000"/>
          <w:sz w:val="36"/>
        </w:rPr>
        <w:t xml:space="preserve">04.16.14 Implementation priorities</w:t>
      </w:r>
      <w:r/>
    </w:p>
    <w:p w14:paraId="223955E8">
      <w:pPr>
        <w:spacing/>
        <w:ind w:right="0" w:firstLine="0" w:left="0"/>
        <w:rPr/>
      </w:pPr>
      <w:r>
        <w:rPr>
          <w:rFonts w:ascii="Times New Roman" w:hAnsi="Times New Roman" w:eastAsia="Times New Roman" w:cs="Times New Roman"/>
          <w:color w:val="000000"/>
          <w:sz w:val="24"/>
        </w:rPr>
        <w:t xml:space="preserve">P0 — Core document workflows</w:t>
      </w:r>
      <w:r/>
    </w:p>
    <w:p w14:paraId="5CB0034F">
      <w:pPr>
        <w:spacing/>
        <w:ind w:right="0" w:firstLine="0" w:left="0"/>
        <w:rPr/>
      </w:pPr>
      <w:r>
        <w:rPr>
          <w:rFonts w:ascii="Times New Roman" w:hAnsi="Times New Roman" w:eastAsia="Times New Roman" w:cs="Times New Roman"/>
          <w:color w:val="000000"/>
          <w:sz w:val="24"/>
        </w:rPr>
        <w:t xml:space="preserve">On-demand processing first</w:t>
      </w:r>
      <w:r/>
    </w:p>
    <w:p w14:paraId="4D173A67">
      <w:pPr>
        <w:pStyle w:val="668"/>
        <w:numPr>
          <w:ilvl w:val="0"/>
          <w:numId w:val="5"/>
        </w:numPr>
        <w:spacing/>
        <w:ind w:right="0"/>
        <w:jc w:val="left"/>
        <w:rPr/>
      </w:pPr>
      <w:r>
        <w:rPr>
          <w:rFonts w:ascii="Times New Roman" w:hAnsi="Times New Roman" w:eastAsia="Times New Roman" w:cs="Times New Roman"/>
          <w:color w:val="000000"/>
          <w:sz w:val="24"/>
        </w:rPr>
        <w:t xml:space="preserve">Secure scoped file search and document reading.</w:t>
      </w:r>
      <w:r/>
    </w:p>
    <w:p w14:paraId="06CFDF2E">
      <w:pPr>
        <w:pStyle w:val="668"/>
        <w:numPr>
          <w:ilvl w:val="0"/>
          <w:numId w:val="5"/>
        </w:numPr>
        <w:spacing/>
        <w:ind w:right="0"/>
        <w:jc w:val="left"/>
        <w:rPr/>
      </w:pPr>
      <w:r>
        <w:rPr>
          <w:rFonts w:ascii="Times New Roman" w:hAnsi="Times New Roman" w:eastAsia="Times New Roman" w:cs="Times New Roman"/>
          <w:color w:val="000000"/>
          <w:sz w:val="24"/>
        </w:rPr>
        <w:t xml:space="preserve">Bounded extraction and explicit supported formats.</w:t>
      </w:r>
      <w:r/>
    </w:p>
    <w:p w14:paraId="522E6733">
      <w:pPr>
        <w:pStyle w:val="668"/>
        <w:numPr>
          <w:ilvl w:val="0"/>
          <w:numId w:val="5"/>
        </w:numPr>
        <w:spacing/>
        <w:ind w:right="0"/>
        <w:jc w:val="left"/>
        <w:rPr/>
      </w:pPr>
      <w:r>
        <w:rPr>
          <w:rFonts w:ascii="Times New Roman" w:hAnsi="Times New Roman" w:eastAsia="Times New Roman" w:cs="Times New Roman"/>
          <w:color w:val="000000"/>
          <w:sz w:val="24"/>
        </w:rPr>
        <w:t xml:space="preserve">Source references and provenance.</w:t>
      </w:r>
      <w:r/>
    </w:p>
    <w:p w14:paraId="082B09B9">
      <w:pPr>
        <w:pStyle w:val="668"/>
        <w:numPr>
          <w:ilvl w:val="0"/>
          <w:numId w:val="5"/>
        </w:numPr>
        <w:spacing/>
        <w:ind w:right="0"/>
        <w:jc w:val="left"/>
        <w:rPr/>
      </w:pPr>
      <w:r>
        <w:rPr>
          <w:rFonts w:ascii="Times New Roman" w:hAnsi="Times New Roman" w:eastAsia="Times New Roman" w:cs="Times New Roman"/>
          <w:color w:val="000000"/>
          <w:sz w:val="24"/>
        </w:rPr>
        <w:t xml:space="preserve">Safe handling of files that change during reading.</w:t>
      </w:r>
      <w:r/>
    </w:p>
    <w:p w14:paraId="65067C7E">
      <w:pPr>
        <w:pStyle w:val="668"/>
        <w:numPr>
          <w:ilvl w:val="0"/>
          <w:numId w:val="5"/>
        </w:numPr>
        <w:spacing/>
        <w:ind w:right="0"/>
        <w:jc w:val="left"/>
        <w:rPr/>
      </w:pPr>
      <w:r>
        <w:rPr>
          <w:rFonts w:ascii="Times New Roman" w:hAnsi="Times New Roman" w:eastAsia="Times New Roman" w:cs="Times New Roman"/>
          <w:color w:val="000000"/>
          <w:sz w:val="24"/>
        </w:rPr>
        <w:t xml:space="preserve">No permanent document indexing required.</w:t>
      </w:r>
      <w:r/>
    </w:p>
    <w:p w14:paraId="1A85BAEF">
      <w:pPr>
        <w:spacing/>
        <w:ind w:right="0" w:firstLine="0" w:left="0"/>
        <w:rPr/>
      </w:pPr>
      <w:r>
        <w:rPr>
          <w:rFonts w:ascii="Times New Roman" w:hAnsi="Times New Roman" w:eastAsia="Times New Roman" w:cs="Times New Roman"/>
          <w:color w:val="000000"/>
          <w:sz w:val="24"/>
        </w:rPr>
        <w:t xml:space="preserve">P1 — Incremental indexing</w:t>
      </w:r>
      <w:r/>
    </w:p>
    <w:p w14:paraId="12C15DDA">
      <w:pPr>
        <w:spacing/>
        <w:ind w:right="0" w:firstLine="0" w:left="0"/>
        <w:rPr/>
      </w:pPr>
      <w:r>
        <w:rPr>
          <w:rFonts w:ascii="Times New Roman" w:hAnsi="Times New Roman" w:eastAsia="Times New Roman" w:cs="Times New Roman"/>
          <w:color w:val="000000"/>
          <w:sz w:val="24"/>
        </w:rPr>
        <w:t xml:space="preserve">Add only after the core is reliable</w:t>
      </w:r>
      <w:r/>
    </w:p>
    <w:p w14:paraId="3F0E596E">
      <w:pPr>
        <w:pStyle w:val="668"/>
        <w:numPr>
          <w:ilvl w:val="0"/>
          <w:numId w:val="5"/>
        </w:numPr>
        <w:spacing/>
        <w:ind w:right="0"/>
        <w:jc w:val="left"/>
        <w:rPr/>
      </w:pPr>
      <w:r>
        <w:rPr>
          <w:rFonts w:ascii="Times New Roman" w:hAnsi="Times New Roman" w:eastAsia="Times New Roman" w:cs="Times New Roman"/>
          <w:color w:val="000000"/>
          <w:sz w:val="24"/>
        </w:rPr>
        <w:t xml:space="preserve">Metadata and source-version tracking.</w:t>
      </w:r>
      <w:r/>
    </w:p>
    <w:p w14:paraId="72CC50BE">
      <w:pPr>
        <w:pStyle w:val="668"/>
        <w:numPr>
          <w:ilvl w:val="0"/>
          <w:numId w:val="5"/>
        </w:numPr>
        <w:spacing/>
        <w:ind w:right="0"/>
        <w:jc w:val="left"/>
        <w:rPr/>
      </w:pPr>
      <w:r>
        <w:rPr>
          <w:rFonts w:ascii="Times New Roman" w:hAnsi="Times New Roman" w:eastAsia="Times New Roman" w:cs="Times New Roman"/>
          <w:color w:val="000000"/>
          <w:sz w:val="24"/>
        </w:rPr>
        <w:t xml:space="preserve">Change detection and incremental reprocessing.</w:t>
      </w:r>
      <w:r/>
    </w:p>
    <w:p w14:paraId="3DAB9EE0">
      <w:pPr>
        <w:pStyle w:val="668"/>
        <w:numPr>
          <w:ilvl w:val="0"/>
          <w:numId w:val="5"/>
        </w:numPr>
        <w:spacing/>
        <w:ind w:right="0"/>
        <w:jc w:val="left"/>
        <w:rPr/>
      </w:pPr>
      <w:r>
        <w:rPr>
          <w:rFonts w:ascii="Times New Roman" w:hAnsi="Times New Roman" w:eastAsia="Times New Roman" w:cs="Times New Roman"/>
          <w:color w:val="000000"/>
          <w:sz w:val="24"/>
        </w:rPr>
        <w:t xml:space="preserve">Versioned extracted text and embeddings.</w:t>
      </w:r>
      <w:r/>
    </w:p>
    <w:p w14:paraId="0EEF5983">
      <w:pPr>
        <w:pStyle w:val="668"/>
        <w:numPr>
          <w:ilvl w:val="0"/>
          <w:numId w:val="5"/>
        </w:numPr>
        <w:spacing/>
        <w:ind w:right="0"/>
        <w:jc w:val="left"/>
        <w:rPr/>
      </w:pPr>
      <w:r>
        <w:rPr>
          <w:rFonts w:ascii="Times New Roman" w:hAnsi="Times New Roman" w:eastAsia="Times New Roman" w:cs="Times New Roman"/>
          <w:color w:val="000000"/>
          <w:sz w:val="24"/>
        </w:rPr>
        <w:t xml:space="preserve">Deletion, revocation and cache invalidation.</w:t>
      </w:r>
      <w:r/>
    </w:p>
    <w:p w14:paraId="4EF54CFB">
      <w:pPr>
        <w:pStyle w:val="668"/>
        <w:numPr>
          <w:ilvl w:val="0"/>
          <w:numId w:val="5"/>
        </w:numPr>
        <w:spacing/>
        <w:ind w:right="0"/>
        <w:jc w:val="left"/>
        <w:rPr/>
      </w:pPr>
      <w:r>
        <w:rPr>
          <w:rFonts w:ascii="Times New Roman" w:hAnsi="Times New Roman" w:eastAsia="Times New Roman" w:cs="Times New Roman"/>
          <w:color w:val="000000"/>
          <w:sz w:val="24"/>
        </w:rPr>
        <w:t xml:space="preserve">Background scheduling and restart recovery.</w:t>
      </w:r>
      <w:r/>
    </w:p>
    <w:p w14:paraId="4E75E71C">
      <w:pPr>
        <w:spacing/>
        <w:ind w:right="0" w:firstLine="0" w:left="0"/>
        <w:rPr/>
      </w:pPr>
      <w:r>
        <w:rPr>
          <w:rFonts w:ascii="Times New Roman" w:hAnsi="Times New Roman" w:eastAsia="Times New Roman" w:cs="Times New Roman"/>
          <w:color w:val="000000"/>
          <w:sz w:val="24"/>
        </w:rPr>
        <w:t xml:space="preserve">P2 — Advanced indexing</w:t>
      </w:r>
      <w:r/>
    </w:p>
    <w:p w14:paraId="144CBA29">
      <w:pPr>
        <w:spacing/>
        <w:ind w:right="0" w:firstLine="0" w:left="0"/>
        <w:rPr/>
      </w:pPr>
      <w:r>
        <w:rPr>
          <w:rFonts w:ascii="Times New Roman" w:hAnsi="Times New Roman" w:eastAsia="Times New Roman" w:cs="Times New Roman"/>
          <w:color w:val="000000"/>
          <w:sz w:val="24"/>
        </w:rPr>
        <w:t xml:space="preserve">Defer until evidence justifies it</w:t>
      </w:r>
      <w:r/>
    </w:p>
    <w:p w14:paraId="00B22FB5">
      <w:pPr>
        <w:pStyle w:val="668"/>
        <w:numPr>
          <w:ilvl w:val="0"/>
          <w:numId w:val="5"/>
        </w:numPr>
        <w:spacing/>
        <w:ind w:right="0"/>
        <w:jc w:val="left"/>
        <w:rPr/>
      </w:pPr>
      <w:r>
        <w:rPr>
          <w:rFonts w:ascii="Times New Roman" w:hAnsi="Times New Roman" w:eastAsia="Times New Roman" w:cs="Times New Roman"/>
          <w:color w:val="000000"/>
          <w:sz w:val="24"/>
        </w:rPr>
        <w:t xml:space="preserve">Large-scale indexing.</w:t>
      </w:r>
      <w:r/>
    </w:p>
    <w:p w14:paraId="75FCA4C2">
      <w:pPr>
        <w:pStyle w:val="668"/>
        <w:numPr>
          <w:ilvl w:val="0"/>
          <w:numId w:val="5"/>
        </w:numPr>
        <w:spacing/>
        <w:ind w:right="0"/>
        <w:jc w:val="left"/>
        <w:rPr/>
      </w:pPr>
      <w:r>
        <w:rPr>
          <w:rFonts w:ascii="Times New Roman" w:hAnsi="Times New Roman" w:eastAsia="Times New Roman" w:cs="Times New Roman"/>
          <w:color w:val="000000"/>
          <w:sz w:val="24"/>
        </w:rPr>
        <w:t xml:space="preserve">OCR and additional document formats.</w:t>
      </w:r>
      <w:r/>
    </w:p>
    <w:p w14:paraId="255F3AA0">
      <w:pPr>
        <w:pStyle w:val="668"/>
        <w:numPr>
          <w:ilvl w:val="0"/>
          <w:numId w:val="5"/>
        </w:numPr>
        <w:spacing/>
        <w:ind w:right="0"/>
        <w:jc w:val="left"/>
        <w:rPr/>
      </w:pPr>
      <w:r>
        <w:rPr>
          <w:rFonts w:ascii="Times New Roman" w:hAnsi="Times New Roman" w:eastAsia="Times New Roman" w:cs="Times New Roman"/>
          <w:color w:val="000000"/>
          <w:sz w:val="24"/>
        </w:rPr>
        <w:t xml:space="preserve">Filesystem event-based monitoring.</w:t>
      </w:r>
      <w:r/>
    </w:p>
    <w:p w14:paraId="10EDEF80">
      <w:pPr>
        <w:pStyle w:val="668"/>
        <w:numPr>
          <w:ilvl w:val="0"/>
          <w:numId w:val="5"/>
        </w:numPr>
        <w:spacing/>
        <w:ind w:right="0"/>
        <w:jc w:val="left"/>
        <w:rPr/>
      </w:pPr>
      <w:r>
        <w:rPr>
          <w:rFonts w:ascii="Times New Roman" w:hAnsi="Times New Roman" w:eastAsia="Times New Roman" w:cs="Times New Roman"/>
          <w:color w:val="000000"/>
          <w:sz w:val="24"/>
        </w:rPr>
        <w:t xml:space="preserve">Advanced deduplication and cross-document indexing.</w:t>
      </w:r>
      <w:r/>
    </w:p>
    <w:p w14:paraId="74BE1F82">
      <w:pPr>
        <w:pStyle w:val="668"/>
        <w:numPr>
          <w:ilvl w:val="0"/>
          <w:numId w:val="5"/>
        </w:numPr>
        <w:spacing/>
        <w:ind w:right="0"/>
        <w:jc w:val="left"/>
        <w:rPr/>
      </w:pPr>
      <w:r>
        <w:rPr>
          <w:rFonts w:ascii="Times New Roman" w:hAnsi="Times New Roman" w:eastAsia="Times New Roman" w:cs="Times New Roman"/>
          <w:color w:val="000000"/>
          <w:sz w:val="24"/>
        </w:rPr>
        <w:t xml:space="preserve">More sophisticated index retention and storage optimization.</w:t>
      </w:r>
      <w:r/>
    </w:p>
    <w:p w14:paraId="38D2CDB9">
      <w:pPr>
        <w:pStyle w:val="140"/>
        <w:spacing/>
        <w:ind w:right="0" w:firstLine="0" w:left="0"/>
        <w:rPr/>
      </w:pPr>
      <w:r>
        <w:rPr>
          <w:rFonts w:ascii="Times New Roman" w:hAnsi="Times New Roman" w:eastAsia="Times New Roman" w:cs="Times New Roman"/>
          <w:b/>
          <w:color w:val="000000"/>
          <w:sz w:val="36"/>
        </w:rPr>
        <w:t xml:space="preserve">04.16.15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480"/>
        <w:gridCol w:w="4874"/>
      </w:tblGrid>
      <w:tr>
        <w:trPr/>
        <w:tc>
          <w:tcPr>
            <w:tcBorders/>
            <w:tcMar>
              <w:left w:w="15" w:type="dxa"/>
              <w:top w:w="15" w:type="dxa"/>
              <w:right w:w="15" w:type="dxa"/>
              <w:bottom w:w="15" w:type="dxa"/>
            </w:tcMar>
            <w:tcW w:w="4480" w:type="dxa"/>
            <w:vAlign w:val="center"/>
          </w:tcPr>
          <w:p w14:paraId="5BF660E7">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4874" w:type="dxa"/>
            <w:vAlign w:val="center"/>
          </w:tcPr>
          <w:p w14:paraId="24CA01E2">
            <w:pPr>
              <w:spacing/>
              <w:ind w:right="0" w:firstLine="0" w:left="0"/>
              <w:jc w:val="center"/>
              <w:rPr/>
            </w:pPr>
            <w:r>
              <w:rPr>
                <w:rFonts w:ascii="Times New Roman" w:hAnsi="Times New Roman" w:eastAsia="Times New Roman" w:cs="Times New Roman"/>
                <w:b/>
                <w:color w:val="000000"/>
                <w:sz w:val="24"/>
              </w:rPr>
              <w:t xml:space="preserve">Evidence needed</w:t>
            </w:r>
            <w:r/>
          </w:p>
        </w:tc>
      </w:tr>
      <w:tr>
        <w:trPr/>
        <w:tc>
          <w:tcPr>
            <w:tcBorders/>
            <w:tcMar>
              <w:left w:w="15" w:type="dxa"/>
              <w:top w:w="15" w:type="dxa"/>
              <w:right w:w="15" w:type="dxa"/>
              <w:bottom w:w="15" w:type="dxa"/>
            </w:tcMar>
            <w:tcW w:w="4480" w:type="dxa"/>
            <w:vAlign w:val="center"/>
          </w:tcPr>
          <w:p w14:paraId="68AB94E0">
            <w:pPr>
              <w:spacing/>
              <w:ind w:right="0" w:firstLine="0" w:left="0"/>
              <w:rPr/>
            </w:pPr>
            <w:r>
              <w:rPr>
                <w:rFonts w:ascii="Times New Roman" w:hAnsi="Times New Roman" w:eastAsia="Times New Roman" w:cs="Times New Roman"/>
                <w:color w:val="000000"/>
                <w:sz w:val="24"/>
              </w:rPr>
              <w:t xml:space="preserve">Whether persistent indexing belongs in the MVP</w:t>
            </w:r>
            <w:r/>
          </w:p>
        </w:tc>
        <w:tc>
          <w:tcPr>
            <w:tcBorders/>
            <w:tcMar>
              <w:left w:w="15" w:type="dxa"/>
              <w:top w:w="15" w:type="dxa"/>
              <w:right w:w="15" w:type="dxa"/>
              <w:bottom w:w="15" w:type="dxa"/>
            </w:tcMar>
            <w:tcW w:w="4874" w:type="dxa"/>
            <w:vAlign w:val="center"/>
          </w:tcPr>
          <w:p w14:paraId="30AA8266">
            <w:pPr>
              <w:spacing/>
              <w:ind w:right="0" w:firstLine="0" w:left="0"/>
              <w:rPr/>
            </w:pPr>
            <w:r>
              <w:rPr>
                <w:rFonts w:ascii="Times New Roman" w:hAnsi="Times New Roman" w:eastAsia="Times New Roman" w:cs="Times New Roman"/>
                <w:color w:val="000000"/>
                <w:sz w:val="24"/>
              </w:rPr>
              <w:t xml:space="preserve">Measure on-demand search and retrieval first</w:t>
            </w:r>
            <w:r/>
          </w:p>
        </w:tc>
      </w:tr>
      <w:tr>
        <w:trPr/>
        <w:tc>
          <w:tcPr>
            <w:tcBorders/>
            <w:tcMar>
              <w:left w:w="15" w:type="dxa"/>
              <w:top w:w="15" w:type="dxa"/>
              <w:right w:w="15" w:type="dxa"/>
              <w:bottom w:w="15" w:type="dxa"/>
            </w:tcMar>
            <w:tcW w:w="4480" w:type="dxa"/>
            <w:vAlign w:val="center"/>
          </w:tcPr>
          <w:p w14:paraId="437A14B5">
            <w:pPr>
              <w:spacing/>
              <w:ind w:right="0" w:firstLine="0" w:left="0"/>
              <w:rPr/>
            </w:pPr>
            <w:r>
              <w:rPr>
                <w:rFonts w:ascii="Times New Roman" w:hAnsi="Times New Roman" w:eastAsia="Times New Roman" w:cs="Times New Roman"/>
                <w:color w:val="000000"/>
                <w:sz w:val="24"/>
              </w:rPr>
              <w:t xml:space="preserve">Default indexed directories</w:t>
            </w:r>
            <w:r/>
          </w:p>
        </w:tc>
        <w:tc>
          <w:tcPr>
            <w:tcBorders/>
            <w:tcMar>
              <w:left w:w="15" w:type="dxa"/>
              <w:top w:w="15" w:type="dxa"/>
              <w:right w:w="15" w:type="dxa"/>
              <w:bottom w:w="15" w:type="dxa"/>
            </w:tcMar>
            <w:tcW w:w="4874" w:type="dxa"/>
            <w:vAlign w:val="center"/>
          </w:tcPr>
          <w:p w14:paraId="0B694355">
            <w:pPr>
              <w:spacing/>
              <w:ind w:right="0" w:firstLine="0" w:left="0"/>
              <w:rPr/>
            </w:pPr>
            <w:r>
              <w:rPr>
                <w:rFonts w:ascii="Times New Roman" w:hAnsi="Times New Roman" w:eastAsia="Times New Roman" w:cs="Times New Roman"/>
                <w:color w:val="000000"/>
                <w:sz w:val="24"/>
              </w:rPr>
              <w:t xml:space="preserve">Agreed directory permissions and user experience</w:t>
            </w:r>
            <w:r/>
          </w:p>
        </w:tc>
      </w:tr>
      <w:tr>
        <w:trPr/>
        <w:tc>
          <w:tcPr>
            <w:tcBorders/>
            <w:tcMar>
              <w:left w:w="15" w:type="dxa"/>
              <w:top w:w="15" w:type="dxa"/>
              <w:right w:w="15" w:type="dxa"/>
              <w:bottom w:w="15" w:type="dxa"/>
            </w:tcMar>
            <w:tcW w:w="4480" w:type="dxa"/>
            <w:vAlign w:val="center"/>
          </w:tcPr>
          <w:p w14:paraId="62463DCD">
            <w:pPr>
              <w:spacing/>
              <w:ind w:right="0" w:firstLine="0" w:left="0"/>
              <w:rPr/>
            </w:pPr>
            <w:r>
              <w:rPr>
                <w:rFonts w:ascii="Times New Roman" w:hAnsi="Times New Roman" w:eastAsia="Times New Roman" w:cs="Times New Roman"/>
                <w:color w:val="000000"/>
                <w:sz w:val="24"/>
              </w:rPr>
              <w:t xml:space="preserve">Supported formats</w:t>
            </w:r>
            <w:r/>
          </w:p>
        </w:tc>
        <w:tc>
          <w:tcPr>
            <w:tcBorders/>
            <w:tcMar>
              <w:left w:w="15" w:type="dxa"/>
              <w:top w:w="15" w:type="dxa"/>
              <w:right w:w="15" w:type="dxa"/>
              <w:bottom w:w="15" w:type="dxa"/>
            </w:tcMar>
            <w:tcW w:w="4874" w:type="dxa"/>
            <w:vAlign w:val="center"/>
          </w:tcPr>
          <w:p w14:paraId="458D7C57">
            <w:pPr>
              <w:spacing/>
              <w:ind w:right="0" w:firstLine="0" w:left="0"/>
              <w:rPr/>
            </w:pPr>
            <w:r>
              <w:rPr>
                <w:rFonts w:ascii="Times New Roman" w:hAnsi="Times New Roman" w:eastAsia="Times New Roman" w:cs="Times New Roman"/>
                <w:color w:val="000000"/>
                <w:sz w:val="24"/>
              </w:rPr>
              <w:t xml:space="preserve">Extraction-quality and security tests</w:t>
            </w:r>
            <w:r/>
          </w:p>
        </w:tc>
      </w:tr>
      <w:tr>
        <w:trPr/>
        <w:tc>
          <w:tcPr>
            <w:tcBorders/>
            <w:tcMar>
              <w:left w:w="15" w:type="dxa"/>
              <w:top w:w="15" w:type="dxa"/>
              <w:right w:w="15" w:type="dxa"/>
              <w:bottom w:w="15" w:type="dxa"/>
            </w:tcMar>
            <w:tcW w:w="4480" w:type="dxa"/>
            <w:vAlign w:val="center"/>
          </w:tcPr>
          <w:p w14:paraId="63C61966">
            <w:pPr>
              <w:spacing/>
              <w:ind w:right="0" w:firstLine="0" w:left="0"/>
              <w:rPr/>
            </w:pPr>
            <w:r>
              <w:rPr>
                <w:rFonts w:ascii="Times New Roman" w:hAnsi="Times New Roman" w:eastAsia="Times New Roman" w:cs="Times New Roman"/>
                <w:color w:val="000000"/>
                <w:sz w:val="24"/>
              </w:rPr>
              <w:t xml:space="preserve">Change-detection strategy</w:t>
            </w:r>
            <w:r/>
          </w:p>
        </w:tc>
        <w:tc>
          <w:tcPr>
            <w:tcBorders/>
            <w:tcMar>
              <w:left w:w="15" w:type="dxa"/>
              <w:top w:w="15" w:type="dxa"/>
              <w:right w:w="15" w:type="dxa"/>
              <w:bottom w:w="15" w:type="dxa"/>
            </w:tcMar>
            <w:tcW w:w="4874" w:type="dxa"/>
            <w:vAlign w:val="center"/>
          </w:tcPr>
          <w:p w14:paraId="1F7A939A">
            <w:pPr>
              <w:spacing/>
              <w:ind w:right="0" w:firstLine="0" w:left="0"/>
              <w:rPr/>
            </w:pPr>
            <w:r>
              <w:rPr>
                <w:rFonts w:ascii="Times New Roman" w:hAnsi="Times New Roman" w:eastAsia="Times New Roman" w:cs="Times New Roman"/>
                <w:color w:val="000000"/>
                <w:sz w:val="24"/>
              </w:rPr>
              <w:t xml:space="preserve">Filesystem behavior and performance benchmarks</w:t>
            </w:r>
            <w:r/>
          </w:p>
        </w:tc>
      </w:tr>
      <w:tr>
        <w:trPr/>
        <w:tc>
          <w:tcPr>
            <w:tcBorders/>
            <w:tcMar>
              <w:left w:w="15" w:type="dxa"/>
              <w:top w:w="15" w:type="dxa"/>
              <w:right w:w="15" w:type="dxa"/>
              <w:bottom w:w="15" w:type="dxa"/>
            </w:tcMar>
            <w:tcW w:w="4480" w:type="dxa"/>
            <w:vAlign w:val="center"/>
          </w:tcPr>
          <w:p w14:paraId="5319A767">
            <w:pPr>
              <w:spacing/>
              <w:ind w:right="0" w:firstLine="0" w:left="0"/>
              <w:rPr/>
            </w:pPr>
            <w:r>
              <w:rPr>
                <w:rFonts w:ascii="Times New Roman" w:hAnsi="Times New Roman" w:eastAsia="Times New Roman" w:cs="Times New Roman"/>
                <w:color w:val="000000"/>
                <w:sz w:val="24"/>
              </w:rPr>
              <w:t xml:space="preserve">Fingerprint method</w:t>
            </w:r>
            <w:r/>
          </w:p>
        </w:tc>
        <w:tc>
          <w:tcPr>
            <w:tcBorders/>
            <w:tcMar>
              <w:left w:w="15" w:type="dxa"/>
              <w:top w:w="15" w:type="dxa"/>
              <w:right w:w="15" w:type="dxa"/>
              <w:bottom w:w="15" w:type="dxa"/>
            </w:tcMar>
            <w:tcW w:w="4874" w:type="dxa"/>
            <w:vAlign w:val="center"/>
          </w:tcPr>
          <w:p w14:paraId="2F254D3C">
            <w:pPr>
              <w:spacing/>
              <w:ind w:right="0" w:firstLine="0" w:left="0"/>
              <w:rPr/>
            </w:pPr>
            <w:r>
              <w:rPr>
                <w:rFonts w:ascii="Times New Roman" w:hAnsi="Times New Roman" w:eastAsia="Times New Roman" w:cs="Times New Roman"/>
                <w:color w:val="000000"/>
                <w:sz w:val="24"/>
              </w:rPr>
              <w:t xml:space="preserve">Reliability, cost and privacy assessment</w:t>
            </w:r>
            <w:r/>
          </w:p>
        </w:tc>
      </w:tr>
      <w:tr>
        <w:trPr/>
        <w:tc>
          <w:tcPr>
            <w:tcBorders/>
            <w:tcMar>
              <w:left w:w="15" w:type="dxa"/>
              <w:top w:w="15" w:type="dxa"/>
              <w:right w:w="15" w:type="dxa"/>
              <w:bottom w:w="15" w:type="dxa"/>
            </w:tcMar>
            <w:tcW w:w="4480" w:type="dxa"/>
            <w:vAlign w:val="center"/>
          </w:tcPr>
          <w:p w14:paraId="42513C30">
            <w:pPr>
              <w:spacing/>
              <w:ind w:right="0" w:firstLine="0" w:left="0"/>
              <w:rPr/>
            </w:pPr>
            <w:r>
              <w:rPr>
                <w:rFonts w:ascii="Times New Roman" w:hAnsi="Times New Roman" w:eastAsia="Times New Roman" w:cs="Times New Roman"/>
                <w:color w:val="000000"/>
                <w:sz w:val="24"/>
              </w:rPr>
              <w:t xml:space="preserve">Index storage and versioning</w:t>
            </w:r>
            <w:r/>
          </w:p>
        </w:tc>
        <w:tc>
          <w:tcPr>
            <w:tcBorders/>
            <w:tcMar>
              <w:left w:w="15" w:type="dxa"/>
              <w:top w:w="15" w:type="dxa"/>
              <w:right w:w="15" w:type="dxa"/>
              <w:bottom w:w="15" w:type="dxa"/>
            </w:tcMar>
            <w:tcW w:w="4874" w:type="dxa"/>
            <w:vAlign w:val="center"/>
          </w:tcPr>
          <w:p w14:paraId="2ECB7C0D">
            <w:pPr>
              <w:spacing/>
              <w:ind w:right="0" w:firstLine="0" w:left="0"/>
              <w:rPr/>
            </w:pPr>
            <w:r>
              <w:rPr>
                <w:rFonts w:ascii="Times New Roman" w:hAnsi="Times New Roman" w:eastAsia="Times New Roman" w:cs="Times New Roman"/>
                <w:color w:val="000000"/>
                <w:sz w:val="24"/>
              </w:rPr>
              <w:t xml:space="preserve">Data volume and update workload</w:t>
            </w:r>
            <w:r/>
          </w:p>
        </w:tc>
      </w:tr>
      <w:tr>
        <w:trPr/>
        <w:tc>
          <w:tcPr>
            <w:tcBorders/>
            <w:tcMar>
              <w:left w:w="15" w:type="dxa"/>
              <w:top w:w="15" w:type="dxa"/>
              <w:right w:w="15" w:type="dxa"/>
              <w:bottom w:w="15" w:type="dxa"/>
            </w:tcMar>
            <w:tcW w:w="4480" w:type="dxa"/>
            <w:vAlign w:val="center"/>
          </w:tcPr>
          <w:p w14:paraId="24C8B99F">
            <w:pPr>
              <w:spacing/>
              <w:ind w:right="0" w:firstLine="0" w:left="0"/>
              <w:rPr/>
            </w:pPr>
            <w:r>
              <w:rPr>
                <w:rFonts w:ascii="Times New Roman" w:hAnsi="Times New Roman" w:eastAsia="Times New Roman" w:cs="Times New Roman"/>
                <w:color w:val="000000"/>
                <w:sz w:val="24"/>
              </w:rPr>
              <w:t xml:space="preserve">Embedding implementation</w:t>
            </w:r>
            <w:r/>
          </w:p>
        </w:tc>
        <w:tc>
          <w:tcPr>
            <w:tcBorders/>
            <w:tcMar>
              <w:left w:w="15" w:type="dxa"/>
              <w:top w:w="15" w:type="dxa"/>
              <w:right w:w="15" w:type="dxa"/>
              <w:bottom w:w="15" w:type="dxa"/>
            </w:tcMar>
            <w:tcW w:w="4874" w:type="dxa"/>
            <w:vAlign w:val="center"/>
          </w:tcPr>
          <w:p w14:paraId="5A154204">
            <w:pPr>
              <w:spacing/>
              <w:ind w:right="0" w:firstLine="0" w:left="0"/>
              <w:rPr/>
            </w:pPr>
            <w:r>
              <w:rPr>
                <w:rFonts w:ascii="Times New Roman" w:hAnsi="Times New Roman" w:eastAsia="Times New Roman" w:cs="Times New Roman"/>
                <w:color w:val="000000"/>
                <w:sz w:val="24"/>
              </w:rPr>
              <w:t xml:space="preserve">Model/runtime compatibility and retrieval evaluation</w:t>
            </w:r>
            <w:r/>
          </w:p>
        </w:tc>
      </w:tr>
      <w:tr>
        <w:trPr/>
        <w:tc>
          <w:tcPr>
            <w:tcBorders/>
            <w:tcMar>
              <w:left w:w="15" w:type="dxa"/>
              <w:top w:w="15" w:type="dxa"/>
              <w:right w:w="15" w:type="dxa"/>
              <w:bottom w:w="15" w:type="dxa"/>
            </w:tcMar>
            <w:tcW w:w="4480" w:type="dxa"/>
            <w:vAlign w:val="center"/>
          </w:tcPr>
          <w:p w14:paraId="0352C60A">
            <w:pPr>
              <w:spacing/>
              <w:ind w:right="0" w:firstLine="0" w:left="0"/>
              <w:rPr/>
            </w:pPr>
            <w:r>
              <w:rPr>
                <w:rFonts w:ascii="Times New Roman" w:hAnsi="Times New Roman" w:eastAsia="Times New Roman" w:cs="Times New Roman"/>
                <w:color w:val="000000"/>
                <w:sz w:val="24"/>
              </w:rPr>
              <w:t xml:space="preserve">Stale-content retention</w:t>
            </w:r>
            <w:r/>
          </w:p>
        </w:tc>
        <w:tc>
          <w:tcPr>
            <w:tcBorders/>
            <w:tcMar>
              <w:left w:w="15" w:type="dxa"/>
              <w:top w:w="15" w:type="dxa"/>
              <w:right w:w="15" w:type="dxa"/>
              <w:bottom w:w="15" w:type="dxa"/>
            </w:tcMar>
            <w:tcW w:w="4874" w:type="dxa"/>
            <w:vAlign w:val="center"/>
          </w:tcPr>
          <w:p w14:paraId="572237B0">
            <w:pPr>
              <w:spacing/>
              <w:ind w:right="0" w:firstLine="0" w:left="0"/>
              <w:rPr/>
            </w:pPr>
            <w:r>
              <w:rPr>
                <w:rFonts w:ascii="Times New Roman" w:hAnsi="Times New Roman" w:eastAsia="Times New Roman" w:cs="Times New Roman"/>
                <w:color w:val="000000"/>
                <w:sz w:val="24"/>
              </w:rPr>
              <w:t xml:space="preserve">Security and data-lifecycle policy</w:t>
            </w:r>
            <w:r/>
          </w:p>
        </w:tc>
      </w:tr>
      <w:tr>
        <w:trPr/>
        <w:tc>
          <w:tcPr>
            <w:tcBorders/>
            <w:tcMar>
              <w:left w:w="15" w:type="dxa"/>
              <w:top w:w="15" w:type="dxa"/>
              <w:right w:w="15" w:type="dxa"/>
              <w:bottom w:w="15" w:type="dxa"/>
            </w:tcMar>
            <w:tcW w:w="4480" w:type="dxa"/>
            <w:vAlign w:val="center"/>
          </w:tcPr>
          <w:p w14:paraId="0FAF8ECC">
            <w:pPr>
              <w:spacing/>
              <w:ind w:right="0" w:firstLine="0" w:left="0"/>
              <w:rPr/>
            </w:pPr>
            <w:r>
              <w:rPr>
                <w:rFonts w:ascii="Times New Roman" w:hAnsi="Times New Roman" w:eastAsia="Times New Roman" w:cs="Times New Roman"/>
                <w:color w:val="000000"/>
                <w:sz w:val="24"/>
              </w:rPr>
              <w:t xml:space="preserve">Indexing concurrency and queue size</w:t>
            </w:r>
            <w:r/>
          </w:p>
        </w:tc>
        <w:tc>
          <w:tcPr>
            <w:tcBorders/>
            <w:tcMar>
              <w:left w:w="15" w:type="dxa"/>
              <w:top w:w="15" w:type="dxa"/>
              <w:right w:w="15" w:type="dxa"/>
              <w:bottom w:w="15" w:type="dxa"/>
            </w:tcMar>
            <w:tcW w:w="4874" w:type="dxa"/>
            <w:vAlign w:val="center"/>
          </w:tcPr>
          <w:p w14:paraId="74757B94">
            <w:pPr>
              <w:spacing/>
              <w:ind w:right="0" w:firstLine="0" w:left="0"/>
              <w:rPr/>
            </w:pPr>
            <w:r>
              <w:rPr>
                <w:rFonts w:ascii="Times New Roman" w:hAnsi="Times New Roman" w:eastAsia="Times New Roman" w:cs="Times New Roman"/>
                <w:color w:val="000000"/>
                <w:sz w:val="24"/>
              </w:rPr>
              <w:t xml:space="preserve">Three-user workload measurements</w:t>
            </w:r>
            <w:r/>
          </w:p>
        </w:tc>
      </w:tr>
      <w:tr>
        <w:trPr/>
        <w:tc>
          <w:tcPr>
            <w:tcBorders/>
            <w:tcMar>
              <w:left w:w="15" w:type="dxa"/>
              <w:top w:w="15" w:type="dxa"/>
              <w:right w:w="15" w:type="dxa"/>
              <w:bottom w:w="15" w:type="dxa"/>
            </w:tcMar>
            <w:tcW w:w="4480" w:type="dxa"/>
            <w:vAlign w:val="center"/>
          </w:tcPr>
          <w:p w14:paraId="0FC35D18">
            <w:pPr>
              <w:spacing/>
              <w:ind w:right="0" w:firstLine="0" w:left="0"/>
              <w:rPr/>
            </w:pPr>
            <w:r>
              <w:rPr>
                <w:rFonts w:ascii="Times New Roman" w:hAnsi="Times New Roman" w:eastAsia="Times New Roman" w:cs="Times New Roman"/>
                <w:color w:val="000000"/>
                <w:sz w:val="24"/>
              </w:rPr>
              <w:t xml:space="preserve">File event monitoring versus periodic scans</w:t>
            </w:r>
            <w:r/>
          </w:p>
        </w:tc>
        <w:tc>
          <w:tcPr>
            <w:tcBorders/>
            <w:tcMar>
              <w:left w:w="15" w:type="dxa"/>
              <w:top w:w="15" w:type="dxa"/>
              <w:right w:w="15" w:type="dxa"/>
              <w:bottom w:w="15" w:type="dxa"/>
            </w:tcMar>
            <w:tcW w:w="4874" w:type="dxa"/>
            <w:vAlign w:val="center"/>
          </w:tcPr>
          <w:p w14:paraId="141353AF">
            <w:pPr>
              <w:spacing/>
              <w:ind w:right="0" w:firstLine="0" w:left="0"/>
              <w:rPr/>
            </w:pPr>
            <w:r>
              <w:rPr>
                <w:rFonts w:ascii="Times New Roman" w:hAnsi="Times New Roman" w:eastAsia="Times New Roman" w:cs="Times New Roman"/>
                <w:color w:val="000000"/>
                <w:sz w:val="24"/>
              </w:rPr>
              <w:t xml:space="preserve">Correctness, reliability and resource comparisons</w:t>
            </w:r>
            <w:r/>
          </w:p>
        </w:tc>
      </w:tr>
    </w:tbl>
    <w:p w14:paraId="491E4A22">
      <w:pPr>
        <w:pStyle w:val="140"/>
        <w:spacing/>
        <w:ind w:right="0" w:firstLine="0" w:left="0"/>
        <w:rPr/>
      </w:pPr>
      <w:r>
        <w:rPr>
          <w:rFonts w:ascii="Times New Roman" w:hAnsi="Times New Roman" w:eastAsia="Times New Roman" w:cs="Times New Roman"/>
          <w:b/>
          <w:color w:val="000000"/>
          <w:sz w:val="36"/>
        </w:rPr>
        <w:t xml:space="preserve">04.16.16 Definition of done</w:t>
      </w:r>
      <w:r/>
    </w:p>
    <w:p w14:paraId="3D09A2C0">
      <w:pPr>
        <w:pStyle w:val="668"/>
        <w:numPr>
          <w:ilvl w:val="0"/>
          <w:numId w:val="5"/>
        </w:numPr>
        <w:spacing/>
        <w:ind w:right="0"/>
        <w:jc w:val="left"/>
        <w:rPr/>
      </w:pPr>
      <w:r>
        <w:rPr>
          <w:rFonts w:ascii="Times New Roman" w:hAnsi="Times New Roman" w:eastAsia="Times New Roman" w:cs="Times New Roman"/>
          <w:color w:val="000000"/>
          <w:sz w:val="24"/>
        </w:rPr>
        <w:t xml:space="preserve">Indexed sources are tied to an authorized user, device and directory scope.</w:t>
      </w:r>
      <w:r/>
    </w:p>
    <w:p w14:paraId="6414B820">
      <w:pPr>
        <w:pStyle w:val="668"/>
        <w:numPr>
          <w:ilvl w:val="0"/>
          <w:numId w:val="5"/>
        </w:numPr>
        <w:spacing/>
        <w:ind w:right="0"/>
        <w:jc w:val="left"/>
        <w:rPr/>
      </w:pPr>
      <w:r>
        <w:rPr>
          <w:rFonts w:ascii="Times New Roman" w:hAnsi="Times New Roman" w:eastAsia="Times New Roman" w:cs="Times New Roman"/>
          <w:color w:val="000000"/>
          <w:sz w:val="24"/>
        </w:rPr>
        <w:t xml:space="preserve">Document metadata and processing versions are tracked.</w:t>
      </w:r>
      <w:r/>
    </w:p>
    <w:p w14:paraId="1D4A4388">
      <w:pPr>
        <w:pStyle w:val="668"/>
        <w:numPr>
          <w:ilvl w:val="0"/>
          <w:numId w:val="5"/>
        </w:numPr>
        <w:spacing/>
        <w:ind w:right="0"/>
        <w:jc w:val="left"/>
        <w:rPr/>
      </w:pPr>
      <w:r>
        <w:rPr>
          <w:rFonts w:ascii="Times New Roman" w:hAnsi="Times New Roman" w:eastAsia="Times New Roman" w:cs="Times New Roman"/>
          <w:color w:val="000000"/>
          <w:sz w:val="24"/>
        </w:rPr>
        <w:t xml:space="preserve">Source changes cannot silently leave an index marked current.</w:t>
      </w:r>
      <w:r/>
    </w:p>
    <w:p w14:paraId="5A25D846">
      <w:pPr>
        <w:pStyle w:val="668"/>
        <w:numPr>
          <w:ilvl w:val="0"/>
          <w:numId w:val="5"/>
        </w:numPr>
        <w:spacing/>
        <w:ind w:right="0"/>
        <w:jc w:val="left"/>
        <w:rPr/>
      </w:pPr>
      <w:r>
        <w:rPr>
          <w:rFonts w:ascii="Times New Roman" w:hAnsi="Times New Roman" w:eastAsia="Times New Roman" w:cs="Times New Roman"/>
          <w:color w:val="000000"/>
          <w:sz w:val="24"/>
        </w:rPr>
        <w:t xml:space="preserve">Reprocessing is incremental and bounded.</w:t>
      </w:r>
      <w:r/>
    </w:p>
    <w:p w14:paraId="499EBA1D">
      <w:pPr>
        <w:pStyle w:val="668"/>
        <w:numPr>
          <w:ilvl w:val="0"/>
          <w:numId w:val="5"/>
        </w:numPr>
        <w:spacing/>
        <w:ind w:right="0"/>
        <w:jc w:val="left"/>
        <w:rPr/>
      </w:pPr>
      <w:r>
        <w:rPr>
          <w:rFonts w:ascii="Times New Roman" w:hAnsi="Times New Roman" w:eastAsia="Times New Roman" w:cs="Times New Roman"/>
          <w:color w:val="000000"/>
          <w:sz w:val="24"/>
        </w:rPr>
        <w:t xml:space="preserve">Extracted text and embeddings remain consistent with the published source version.</w:t>
      </w:r>
      <w:r/>
    </w:p>
    <w:p w14:paraId="7E9DC4DA">
      <w:pPr>
        <w:pStyle w:val="668"/>
        <w:numPr>
          <w:ilvl w:val="0"/>
          <w:numId w:val="5"/>
        </w:numPr>
        <w:spacing/>
        <w:ind w:right="0"/>
        <w:jc w:val="left"/>
        <w:rPr/>
      </w:pPr>
      <w:r>
        <w:rPr>
          <w:rFonts w:ascii="Times New Roman" w:hAnsi="Times New Roman" w:eastAsia="Times New Roman" w:cs="Times New Roman"/>
          <w:color w:val="000000"/>
          <w:sz w:val="24"/>
        </w:rPr>
        <w:t xml:space="preserve">Rename, move, deletion and failed-scan behavior are defined.</w:t>
      </w:r>
      <w:r/>
    </w:p>
    <w:p w14:paraId="7B0A2E98">
      <w:pPr>
        <w:pStyle w:val="668"/>
        <w:numPr>
          <w:ilvl w:val="0"/>
          <w:numId w:val="5"/>
        </w:numPr>
        <w:spacing/>
        <w:ind w:right="0"/>
        <w:jc w:val="left"/>
        <w:rPr/>
      </w:pPr>
      <w:r>
        <w:rPr>
          <w:rFonts w:ascii="Times New Roman" w:hAnsi="Times New Roman" w:eastAsia="Times New Roman" w:cs="Times New Roman"/>
          <w:color w:val="000000"/>
          <w:sz w:val="24"/>
        </w:rPr>
        <w:t xml:space="preserve">Recovery does not publish partial or stale data as current.</w:t>
      </w:r>
      <w:r/>
    </w:p>
    <w:p w14:paraId="0D10E411">
      <w:pPr>
        <w:pStyle w:val="668"/>
        <w:numPr>
          <w:ilvl w:val="0"/>
          <w:numId w:val="5"/>
        </w:numPr>
        <w:spacing/>
        <w:ind w:right="0"/>
        <w:jc w:val="left"/>
        <w:rPr/>
      </w:pPr>
      <w:r>
        <w:rPr>
          <w:rFonts w:ascii="Times New Roman" w:hAnsi="Times New Roman" w:eastAsia="Times New Roman" w:cs="Times New Roman"/>
          <w:color w:val="000000"/>
          <w:sz w:val="24"/>
        </w:rPr>
        <w:t xml:space="preserve">Unauthorized or deleted content cannot be retrieved through stale indexes or caches.</w:t>
      </w:r>
      <w:r/>
    </w:p>
    <w:p w14:paraId="37630B82">
      <w:pPr>
        <w:pStyle w:val="668"/>
        <w:numPr>
          <w:ilvl w:val="0"/>
          <w:numId w:val="5"/>
        </w:numPr>
        <w:spacing/>
        <w:ind w:right="0"/>
        <w:jc w:val="left"/>
        <w:rPr/>
      </w:pPr>
      <w:r>
        <w:rPr>
          <w:rFonts w:ascii="Times New Roman" w:hAnsi="Times New Roman" w:eastAsia="Times New Roman" w:cs="Times New Roman"/>
          <w:color w:val="000000"/>
          <w:sz w:val="24"/>
        </w:rPr>
        <w:t xml:space="preserve">Indexing respects resource limits and does not starve interactive tasks.</w:t>
      </w:r>
      <w:r/>
    </w:p>
    <w:p w14:paraId="7BE74C83">
      <w:pPr>
        <w:pStyle w:val="668"/>
        <w:numPr>
          <w:ilvl w:val="0"/>
          <w:numId w:val="5"/>
        </w:numPr>
        <w:spacing/>
        <w:ind w:right="0"/>
        <w:jc w:val="left"/>
        <w:rPr/>
      </w:pPr>
      <w:r>
        <w:rPr>
          <w:rFonts w:ascii="Times New Roman" w:hAnsi="Times New Roman" w:eastAsia="Times New Roman" w:cs="Times New Roman"/>
          <w:color w:val="000000"/>
          <w:sz w:val="24"/>
        </w:rPr>
        <w:t xml:space="preserve">Automated tests cover change detection, recovery, privacy and concurrency.</w:t>
      </w:r>
      <w:r/>
    </w:p>
    <w:p w14:paraId="18D2DBA8">
      <w:pPr>
        <w:pStyle w:val="668"/>
        <w:numPr>
          <w:ilvl w:val="0"/>
          <w:numId w:val="5"/>
        </w:numPr>
        <w:spacing/>
        <w:ind w:right="0"/>
        <w:jc w:val="left"/>
        <w:rPr/>
      </w:pPr>
      <w:r>
        <w:rPr>
          <w:rFonts w:ascii="Times New Roman" w:hAnsi="Times New Roman" w:eastAsia="Times New Roman" w:cs="Times New Roman"/>
          <w:color w:val="000000"/>
          <w:sz w:val="24"/>
        </w:rPr>
        <w:t xml:space="preserve">Index freshness, resource consumption and processing failures are measurable.</w:t>
      </w:r>
      <w:r/>
    </w:p>
    <w:p w14:paraId="12C59CE3">
      <w:pPr>
        <w:spacing/>
        <w:ind w:right="0" w:firstLine="0" w:left="0"/>
        <w:rPr/>
      </w:pPr>
      <w:r>
        <w:rPr>
          <w:rFonts w:ascii="Times New Roman" w:hAnsi="Times New Roman" w:eastAsia="Times New Roman" w:cs="Times New Roman"/>
          <w:color w:val="000000"/>
          <w:sz w:val="24"/>
        </w:rPr>
        <w:t xml:space="preserve">Section exit criterion: NEXUS can optionally maintain a current, scoped document index without repeatedly processing unchanged files or exposing stale and unauthorized content.</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0ED1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71A0B8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DE1C2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321523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6C5206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2026-10-22T14:40:47Z</dcterms:created>
  <dcterms:modified xsi:type="dcterms:W3CDTF">2026-10-22T14:41:06Z</dcterms:modified>
</cp:coreProperties>
</file>