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E814BF4">
      <w:pPr>
        <w:pStyle w:val="140"/>
        <w:spacing/>
        <w:ind w:right="0" w:firstLine="0" w:left="0"/>
        <w:rPr/>
      </w:pPr>
      <w:r>
        <w:rPr>
          <w:rFonts w:ascii="Times New Roman" w:hAnsi="Times New Roman" w:eastAsia="Times New Roman" w:cs="Times New Roman"/>
          <w:b/>
          <w:color w:val="000000"/>
          <w:sz w:val="36"/>
        </w:rPr>
        <w:t xml:space="preserve">03.32.1 Purpose</w:t>
      </w:r>
      <w:r/>
    </w:p>
    <w:p w14:paraId="38F9AFEF">
      <w:pPr>
        <w:spacing/>
        <w:ind w:right="0" w:firstLine="0" w:left="0"/>
        <w:rPr/>
      </w:pPr>
      <w:r>
        <w:rPr>
          <w:rFonts w:ascii="Times New Roman" w:hAnsi="Times New Roman" w:eastAsia="Times New Roman" w:cs="Times New Roman"/>
          <w:color w:val="000000"/>
          <w:sz w:val="24"/>
        </w:rPr>
        <w:t xml:space="preserve">NEXUS must be able to search files, read documents and create files on each developer's Windows 11 computer without giving the AI unrestricted access to the filesystem.</w:t>
      </w:r>
      <w:r/>
    </w:p>
    <w:p w14:paraId="661D6A80">
      <w:pPr>
        <w:spacing/>
        <w:ind w:right="0" w:firstLine="0" w:left="0"/>
        <w:rPr/>
      </w:pPr>
      <w:r>
        <w:rPr>
          <w:rFonts w:ascii="Times New Roman" w:hAnsi="Times New Roman" w:eastAsia="Times New Roman" w:cs="Times New Roman"/>
          <w:color w:val="000000"/>
          <w:sz w:val="24"/>
        </w:rPr>
        <w:t xml:space="preserve">This is more complicated than checking whether a path starts with an approved directory. Windows supports drive-letter paths, UNC network paths, case-insensitive path comparisons in common configurations, symbolic links, junctions, reparse points, alternat</w:t>
      </w:r>
      <w:r>
        <w:rPr>
          <w:rFonts w:ascii="Times New Roman" w:hAnsi="Times New Roman" w:eastAsia="Times New Roman" w:cs="Times New Roman"/>
          <w:color w:val="000000"/>
          <w:sz w:val="24"/>
        </w:rPr>
        <w:t xml:space="preserve">e path representations and files that can change between validation and use.</w:t>
      </w:r>
      <w:r/>
    </w:p>
    <w:p w14:paraId="37CE20D2">
      <w:pPr>
        <w:spacing/>
        <w:ind w:right="0" w:firstLine="0" w:left="0"/>
        <w:rPr/>
      </w:pPr>
      <w:r>
        <w:rPr>
          <w:rFonts w:ascii="Times New Roman" w:hAnsi="Times New Roman" w:eastAsia="Times New Roman" w:cs="Times New Roman"/>
          <w:color w:val="000000"/>
          <w:sz w:val="24"/>
        </w:rPr>
        <w:t xml:space="preserve">A path that appears to be inside an approved workspace may resolve somewhere else. A file that was safe to access during validation may be replaced before the operation executes.</w:t>
      </w:r>
      <w:r/>
    </w:p>
    <w:p w14:paraId="67991C6C">
      <w:pPr>
        <w:spacing/>
        <w:ind w:right="0" w:firstLine="0" w:left="0"/>
        <w:rPr/>
      </w:pPr>
      <w:r>
        <w:rPr>
          <w:rFonts w:ascii="Times New Roman" w:hAnsi="Times New Roman" w:eastAsia="Times New Roman" w:cs="Times New Roman"/>
          <w:color w:val="000000"/>
          <w:sz w:val="24"/>
        </w:rPr>
        <w:t xml:space="preserve">Core design rule: the Windows bridge owns filesystem access and enforces the configured local boundaries. The backend and AI planner must not be trusted to supply safe absolute paths.</w:t>
      </w:r>
      <w:r/>
    </w:p>
    <w:p w14:paraId="4778682E">
      <w:pPr>
        <w:spacing/>
        <w:ind w:right="0" w:firstLine="0" w:left="0"/>
        <w:rPr/>
      </w:pPr>
      <w:r>
        <w:rPr>
          <w:rFonts w:ascii="Times New Roman" w:hAnsi="Times New Roman" w:eastAsia="Times New Roman" w:cs="Times New Roman"/>
          <w:color w:val="000000"/>
          <w:sz w:val="24"/>
        </w:rPr>
        <w:t xml:space="preserve">This section builds on the existing NEXUS decisions:</w:t>
      </w:r>
      <w:r/>
    </w:p>
    <w:p w14:paraId="7B49EBB7">
      <w:pPr>
        <w:pStyle w:val="668"/>
        <w:numPr>
          <w:ilvl w:val="0"/>
          <w:numId w:val="1"/>
        </w:numPr>
        <w:spacing/>
        <w:ind w:right="0"/>
        <w:jc w:val="left"/>
        <w:rPr/>
      </w:pPr>
      <w:r>
        <w:rPr>
          <w:rFonts w:ascii="Times New Roman" w:hAnsi="Times New Roman" w:eastAsia="Times New Roman" w:cs="Times New Roman"/>
          <w:color w:val="000000"/>
          <w:sz w:val="24"/>
        </w:rPr>
        <w:t xml:space="preserve">Filesystem tools run in the native Windows bridge.</w:t>
      </w:r>
      <w:r/>
    </w:p>
    <w:p w14:paraId="1583C79E">
      <w:pPr>
        <w:pStyle w:val="668"/>
        <w:numPr>
          <w:ilvl w:val="0"/>
          <w:numId w:val="1"/>
        </w:numPr>
        <w:spacing/>
        <w:ind w:right="0"/>
        <w:jc w:val="left"/>
        <w:rPr/>
      </w:pPr>
      <w:r>
        <w:rPr>
          <w:rFonts w:ascii="Times New Roman" w:hAnsi="Times New Roman" w:eastAsia="Times New Roman" w:cs="Times New Roman"/>
          <w:color w:val="000000"/>
          <w:sz w:val="24"/>
        </w:rPr>
        <w:t xml:space="preserve">Tools accept logical directory IDs instead of unrestricted absolute paths.</w:t>
      </w:r>
      <w:r/>
    </w:p>
    <w:p w14:paraId="389EE919">
      <w:pPr>
        <w:pStyle w:val="668"/>
        <w:numPr>
          <w:ilvl w:val="0"/>
          <w:numId w:val="1"/>
        </w:numPr>
        <w:spacing/>
        <w:ind w:right="0"/>
        <w:jc w:val="left"/>
        <w:rPr/>
      </w:pPr>
      <w:r>
        <w:rPr>
          <w:rFonts w:ascii="Times New Roman" w:hAnsi="Times New Roman" w:eastAsia="Times New Roman" w:cs="Times New Roman"/>
          <w:color w:val="000000"/>
          <w:sz w:val="24"/>
        </w:rPr>
        <w:t xml:space="preserve">The AI cannot grant itself permissions or expand a directory's scope.</w:t>
      </w:r>
      <w:r/>
    </w:p>
    <w:p w14:paraId="2AB8590F">
      <w:pPr>
        <w:pStyle w:val="668"/>
        <w:numPr>
          <w:ilvl w:val="0"/>
          <w:numId w:val="1"/>
        </w:numPr>
        <w:spacing/>
        <w:ind w:right="0"/>
        <w:jc w:val="left"/>
        <w:rPr/>
      </w:pPr>
      <w:r>
        <w:rPr>
          <w:rFonts w:ascii="Times New Roman" w:hAnsi="Times New Roman" w:eastAsia="Times New Roman" w:cs="Times New Roman"/>
          <w:color w:val="000000"/>
          <w:sz w:val="24"/>
        </w:rPr>
        <w:t xml:space="preserve">File creation is create-only by default.</w:t>
      </w:r>
      <w:r/>
    </w:p>
    <w:p w14:paraId="394A1856">
      <w:pPr>
        <w:pStyle w:val="668"/>
        <w:numPr>
          <w:ilvl w:val="0"/>
          <w:numId w:val="1"/>
        </w:numPr>
        <w:spacing/>
        <w:ind w:right="0"/>
        <w:jc w:val="left"/>
        <w:rPr/>
      </w:pPr>
      <w:r>
        <w:rPr>
          <w:rFonts w:ascii="Times New Roman" w:hAnsi="Times New Roman" w:eastAsia="Times New Roman" w:cs="Times New Roman"/>
          <w:color w:val="000000"/>
          <w:sz w:val="24"/>
        </w:rPr>
        <w:t xml:space="preserve">Uncertain file operations require reconciliation before retry.</w:t>
      </w:r>
      <w:r/>
    </w:p>
    <w:p w14:paraId="31F06844">
      <w:pPr>
        <w:pStyle w:val="668"/>
        <w:numPr>
          <w:ilvl w:val="0"/>
          <w:numId w:val="1"/>
        </w:numPr>
        <w:spacing/>
        <w:ind w:right="0"/>
        <w:jc w:val="left"/>
        <w:rPr/>
      </w:pPr>
      <w:r>
        <w:rPr>
          <w:rFonts w:ascii="Times New Roman" w:hAnsi="Times New Roman" w:eastAsia="Times New Roman" w:cs="Times New Roman"/>
          <w:color w:val="000000"/>
          <w:sz w:val="24"/>
        </w:rPr>
        <w:t xml:space="preserve">Each developer's device remains an independent execution target.</w:t>
      </w:r>
      <w:r/>
    </w:p>
    <w:p w14:paraId="07A8A01E">
      <w:pPr>
        <w:pStyle w:val="140"/>
        <w:spacing/>
        <w:ind w:right="0" w:firstLine="0" w:left="0"/>
        <w:rPr/>
      </w:pPr>
      <w:r>
        <w:rPr>
          <w:rFonts w:ascii="Times New Roman" w:hAnsi="Times New Roman" w:eastAsia="Times New Roman" w:cs="Times New Roman"/>
          <w:b/>
          <w:color w:val="000000"/>
          <w:sz w:val="36"/>
        </w:rPr>
        <w:t xml:space="preserve">03.32.02 Security objectives</w:t>
      </w:r>
      <w:r/>
    </w:p>
    <w:p w14:paraId="279B6E23">
      <w:pPr>
        <w:spacing/>
        <w:ind w:right="0" w:firstLine="0" w:left="0"/>
        <w:rPr/>
      </w:pPr>
      <w:r>
        <w:rPr>
          <w:rFonts w:ascii="Times New Roman" w:hAnsi="Times New Roman" w:eastAsia="Times New Roman" w:cs="Times New Roman"/>
          <w:color w:val="000000"/>
          <w:sz w:val="24"/>
        </w:rPr>
        <w:t xml:space="preserve">The filesystem layer must:</w:t>
      </w:r>
      <w:r/>
    </w:p>
    <w:p w14:paraId="61621982">
      <w:pPr>
        <w:pStyle w:val="668"/>
        <w:numPr>
          <w:ilvl w:val="0"/>
          <w:numId w:val="2"/>
        </w:numPr>
        <w:spacing/>
        <w:ind w:right="0"/>
        <w:jc w:val="left"/>
        <w:rPr/>
      </w:pPr>
      <w:r>
        <w:rPr>
          <w:rFonts w:ascii="Times New Roman" w:hAnsi="Times New Roman" w:eastAsia="Times New Roman" w:cs="Times New Roman"/>
          <w:color w:val="000000"/>
          <w:sz w:val="24"/>
        </w:rPr>
        <w:t xml:space="preserve">Restrict every operation to configured directory scopes.</w:t>
      </w:r>
      <w:r/>
    </w:p>
    <w:p w14:paraId="1384AF3B">
      <w:pPr>
        <w:pStyle w:val="668"/>
        <w:numPr>
          <w:ilvl w:val="0"/>
          <w:numId w:val="2"/>
        </w:numPr>
        <w:spacing/>
        <w:ind w:right="0"/>
        <w:jc w:val="left"/>
        <w:rPr/>
      </w:pPr>
      <w:r>
        <w:rPr>
          <w:rFonts w:ascii="Times New Roman" w:hAnsi="Times New Roman" w:eastAsia="Times New Roman" w:cs="Times New Roman"/>
          <w:color w:val="000000"/>
          <w:sz w:val="24"/>
        </w:rPr>
        <w:t xml:space="preserve">Prevent traversal outside the permitted scope.</w:t>
      </w:r>
      <w:r/>
    </w:p>
    <w:p w14:paraId="3855F989">
      <w:pPr>
        <w:pStyle w:val="668"/>
        <w:numPr>
          <w:ilvl w:val="0"/>
          <w:numId w:val="2"/>
        </w:numPr>
        <w:spacing/>
        <w:ind w:right="0"/>
        <w:jc w:val="left"/>
        <w:rPr/>
      </w:pPr>
      <w:r>
        <w:rPr>
          <w:rFonts w:ascii="Times New Roman" w:hAnsi="Times New Roman" w:eastAsia="Times New Roman" w:cs="Times New Roman"/>
          <w:color w:val="000000"/>
          <w:sz w:val="24"/>
        </w:rPr>
        <w:t xml:space="preserve">Handle Windows path representations consistently.</w:t>
      </w:r>
      <w:r/>
    </w:p>
    <w:p w14:paraId="21853014">
      <w:pPr>
        <w:pStyle w:val="668"/>
        <w:numPr>
          <w:ilvl w:val="0"/>
          <w:numId w:val="2"/>
        </w:numPr>
        <w:spacing/>
        <w:ind w:right="0"/>
        <w:jc w:val="left"/>
        <w:rPr/>
      </w:pPr>
      <w:r>
        <w:rPr>
          <w:rFonts w:ascii="Times New Roman" w:hAnsi="Times New Roman" w:eastAsia="Times New Roman" w:cs="Times New Roman"/>
          <w:color w:val="000000"/>
          <w:sz w:val="24"/>
        </w:rPr>
        <w:t xml:space="preserve">Account for links, junctions and other reparse-point behavior.</w:t>
      </w:r>
      <w:r/>
    </w:p>
    <w:p w14:paraId="7485BBDA">
      <w:pPr>
        <w:pStyle w:val="668"/>
        <w:numPr>
          <w:ilvl w:val="0"/>
          <w:numId w:val="2"/>
        </w:numPr>
        <w:spacing/>
        <w:ind w:right="0"/>
        <w:jc w:val="left"/>
        <w:rPr/>
      </w:pPr>
      <w:r>
        <w:rPr>
          <w:rFonts w:ascii="Times New Roman" w:hAnsi="Times New Roman" w:eastAsia="Times New Roman" w:cs="Times New Roman"/>
          <w:color w:val="000000"/>
          <w:sz w:val="24"/>
        </w:rPr>
        <w:t xml:space="preserve">Avoid validation-to-use race conditions where practical.</w:t>
      </w:r>
      <w:r/>
    </w:p>
    <w:p w14:paraId="48EEC73B">
      <w:pPr>
        <w:pStyle w:val="668"/>
        <w:numPr>
          <w:ilvl w:val="0"/>
          <w:numId w:val="2"/>
        </w:numPr>
        <w:spacing/>
        <w:ind w:right="0"/>
        <w:jc w:val="left"/>
        <w:rPr/>
      </w:pPr>
      <w:r>
        <w:rPr>
          <w:rFonts w:ascii="Times New Roman" w:hAnsi="Times New Roman" w:eastAsia="Times New Roman" w:cs="Times New Roman"/>
          <w:color w:val="000000"/>
          <w:sz w:val="24"/>
        </w:rPr>
        <w:t xml:space="preserve">Reject unauthorized UNC/network paths unless explicitly supported.</w:t>
      </w:r>
      <w:r/>
    </w:p>
    <w:p w14:paraId="00DE5379">
      <w:pPr>
        <w:pStyle w:val="668"/>
        <w:numPr>
          <w:ilvl w:val="0"/>
          <w:numId w:val="2"/>
        </w:numPr>
        <w:spacing/>
        <w:ind w:right="0"/>
        <w:jc w:val="left"/>
        <w:rPr/>
      </w:pPr>
      <w:r>
        <w:rPr>
          <w:rFonts w:ascii="Times New Roman" w:hAnsi="Times New Roman" w:eastAsia="Times New Roman" w:cs="Times New Roman"/>
          <w:color w:val="000000"/>
          <w:sz w:val="24"/>
        </w:rPr>
        <w:t xml:space="preserve">Enforce file size, search depth, result count and execution-time limits.</w:t>
      </w:r>
      <w:r/>
    </w:p>
    <w:p w14:paraId="7274FB74">
      <w:pPr>
        <w:pStyle w:val="668"/>
        <w:numPr>
          <w:ilvl w:val="0"/>
          <w:numId w:val="2"/>
        </w:numPr>
        <w:spacing/>
        <w:ind w:right="0"/>
        <w:jc w:val="left"/>
        <w:rPr/>
      </w:pPr>
      <w:r>
        <w:rPr>
          <w:rFonts w:ascii="Times New Roman" w:hAnsi="Times New Roman" w:eastAsia="Times New Roman" w:cs="Times New Roman"/>
          <w:color w:val="000000"/>
          <w:sz w:val="24"/>
        </w:rPr>
        <w:t xml:space="preserve">Prevent silent overwrite during file creation.</w:t>
      </w:r>
      <w:r/>
    </w:p>
    <w:p w14:paraId="3DE52D9E">
      <w:pPr>
        <w:pStyle w:val="668"/>
        <w:numPr>
          <w:ilvl w:val="0"/>
          <w:numId w:val="2"/>
        </w:numPr>
        <w:spacing/>
        <w:ind w:right="0"/>
        <w:jc w:val="left"/>
        <w:rPr/>
      </w:pPr>
      <w:r>
        <w:rPr>
          <w:rFonts w:ascii="Times New Roman" w:hAnsi="Times New Roman" w:eastAsia="Times New Roman" w:cs="Times New Roman"/>
          <w:color w:val="000000"/>
          <w:sz w:val="24"/>
        </w:rPr>
        <w:t xml:space="preserve">Avoid leaking private paths or file contents into logs.</w:t>
      </w:r>
      <w:r/>
    </w:p>
    <w:p w14:paraId="5C19A827">
      <w:pPr>
        <w:pStyle w:val="668"/>
        <w:numPr>
          <w:ilvl w:val="0"/>
          <w:numId w:val="2"/>
        </w:numPr>
        <w:spacing/>
        <w:ind w:right="0"/>
        <w:jc w:val="left"/>
        <w:rPr/>
      </w:pPr>
      <w:r>
        <w:rPr>
          <w:rFonts w:ascii="Times New Roman" w:hAnsi="Times New Roman" w:eastAsia="Times New Roman" w:cs="Times New Roman"/>
          <w:color w:val="000000"/>
          <w:sz w:val="24"/>
        </w:rPr>
        <w:t xml:space="preserve">Return a clear, auditable outcome when safety cannot be established.</w:t>
      </w:r>
      <w:r/>
    </w:p>
    <w:p w14:paraId="3D8039B8">
      <w:pPr>
        <w:spacing/>
        <w:ind w:right="0" w:firstLine="0" w:left="0"/>
        <w:rPr/>
      </w:pPr>
      <w:r>
        <w:rPr>
          <w:rFonts w:ascii="Times New Roman" w:hAnsi="Times New Roman" w:eastAsia="Times New Roman" w:cs="Times New Roman"/>
          <w:color w:val="000000"/>
          <w:sz w:val="24"/>
        </w:rPr>
        <w:t xml:space="preserve">The security boundary must remain effective even when a request contains malicious text, a document attempts prompt injection, the model invents a path, or a bridge receives a malformed operation.</w:t>
      </w:r>
      <w:r/>
    </w:p>
    <w:p w14:paraId="3A5DA4B7">
      <w:pPr>
        <w:pStyle w:val="140"/>
        <w:spacing/>
        <w:ind w:right="0" w:firstLine="0" w:left="0"/>
        <w:rPr/>
      </w:pPr>
      <w:r>
        <w:rPr>
          <w:rFonts w:ascii="Times New Roman" w:hAnsi="Times New Roman" w:eastAsia="Times New Roman" w:cs="Times New Roman"/>
          <w:b/>
          <w:color w:val="000000"/>
          <w:sz w:val="36"/>
        </w:rPr>
        <w:t xml:space="preserve">03.32.03 Filesystem trust boundaries</w:t>
      </w:r>
      <w:r/>
    </w:p>
    <w:p w14:paraId="5BFFD0B8">
      <w:pPr>
        <w:spacing/>
        <w:ind w:right="0" w:firstLine="0" w:left="0"/>
        <w:rPr/>
      </w:pPr>
      <w:r>
        <w:rPr>
          <w:rFonts w:ascii="Times New Roman" w:hAnsi="Times New Roman" w:eastAsia="Times New Roman" w:cs="Times New Roman"/>
          <w:color w:val="000000"/>
          <w:sz w:val="24"/>
        </w:rPr>
        <w:t xml:space="preserve">AI planner</w:t>
      </w:r>
      <w:r/>
    </w:p>
    <w:p w14:paraId="52520F67">
      <w:pPr>
        <w:spacing/>
        <w:ind w:right="0" w:firstLine="0" w:left="0"/>
        <w:rPr/>
      </w:pPr>
      <w:r>
        <w:rPr>
          <w:rFonts w:ascii="Times New Roman" w:hAnsi="Times New Roman" w:eastAsia="Times New Roman" w:cs="Times New Roman"/>
          <w:color w:val="000000"/>
          <w:sz w:val="24"/>
        </w:rPr>
        <w:t xml:space="preserve">Proposes a logical directory ID and operation</w:t>
      </w:r>
      <w:r/>
    </w:p>
    <w:p w14:paraId="26D1905E">
      <w:pPr>
        <w:spacing/>
        <w:ind w:right="0" w:firstLine="0" w:left="0"/>
        <w:rPr/>
      </w:pPr>
      <w:r>
        <w:rPr>
          <w:rFonts w:ascii="Times New Roman" w:hAnsi="Times New Roman" w:eastAsia="Times New Roman" w:cs="Times New Roman"/>
          <w:color w:val="000000"/>
          <w:sz w:val="24"/>
        </w:rPr>
        <w:t xml:space="preserve">Backend validation and policy</w:t>
      </w:r>
      <w:r/>
    </w:p>
    <w:p w14:paraId="1472CBC1">
      <w:pPr>
        <w:spacing/>
        <w:ind w:right="0" w:firstLine="0" w:left="0"/>
        <w:rPr/>
      </w:pPr>
      <w:r>
        <w:rPr>
          <w:rFonts w:ascii="Times New Roman" w:hAnsi="Times New Roman" w:eastAsia="Times New Roman" w:cs="Times New Roman"/>
          <w:color w:val="000000"/>
          <w:sz w:val="24"/>
        </w:rPr>
        <w:t xml:space="preserve">Validates the registered tool, user, device, scope and approval</w:t>
      </w:r>
      <w:r/>
    </w:p>
    <w:p w14:paraId="76418C89">
      <w:pPr>
        <w:spacing/>
        <w:ind w:right="0" w:firstLine="0" w:left="0"/>
        <w:rPr/>
      </w:pPr>
      <w:r>
        <w:rPr>
          <w:rFonts w:ascii="Times New Roman" w:hAnsi="Times New Roman" w:eastAsia="Times New Roman" w:cs="Times New Roman"/>
          <w:color w:val="000000"/>
          <w:sz w:val="24"/>
        </w:rPr>
        <w:t xml:space="preserve">Windows bridge security boundary</w:t>
      </w:r>
      <w:r/>
    </w:p>
    <w:p w14:paraId="7456F42C">
      <w:pPr>
        <w:spacing/>
        <w:ind w:right="0" w:firstLine="0" w:left="0"/>
        <w:rPr/>
      </w:pPr>
      <w:r>
        <w:rPr>
          <w:rFonts w:ascii="Times New Roman" w:hAnsi="Times New Roman" w:eastAsia="Times New Roman" w:cs="Times New Roman"/>
          <w:color w:val="000000"/>
          <w:sz w:val="24"/>
        </w:rPr>
        <w:t xml:space="preserve">Resolves local configuration, canonicalizes paths and revalidates the operation</w:t>
      </w:r>
      <w:r/>
    </w:p>
    <w:p w14:paraId="7CA507FD">
      <w:pPr>
        <w:spacing/>
        <w:ind w:right="0" w:firstLine="0" w:left="0"/>
        <w:rPr/>
      </w:pPr>
      <w:r>
        <w:rPr>
          <w:rFonts w:ascii="Times New Roman" w:hAnsi="Times New Roman" w:eastAsia="Times New Roman" w:cs="Times New Roman"/>
          <w:color w:val="000000"/>
          <w:sz w:val="24"/>
        </w:rPr>
        <w:t xml:space="preserve">Windows filesystem</w:t>
      </w:r>
      <w:r/>
    </w:p>
    <w:p w14:paraId="40274E91">
      <w:pPr>
        <w:spacing/>
        <w:ind w:right="0" w:firstLine="0" w:left="0"/>
        <w:rPr/>
      </w:pPr>
      <w:r>
        <w:rPr>
          <w:rFonts w:ascii="Times New Roman" w:hAnsi="Times New Roman" w:eastAsia="Times New Roman" w:cs="Times New Roman"/>
          <w:color w:val="000000"/>
          <w:sz w:val="24"/>
        </w:rPr>
        <w:t xml:space="preserve">Actual file and directory operations under the bridge process's OS permissions</w:t>
      </w:r>
      <w:r/>
    </w:p>
    <w:p w14:paraId="429EFEFC">
      <w:pPr>
        <w:spacing/>
        <w:ind w:right="0" w:firstLine="0" w:left="0"/>
        <w:rPr/>
      </w:pPr>
      <w:r>
        <w:rPr>
          <w:rFonts w:ascii="Times New Roman" w:hAnsi="Times New Roman" w:eastAsia="Times New Roman" w:cs="Times New Roman"/>
          <w:color w:val="000000"/>
          <w:sz w:val="24"/>
        </w:rPr>
        <w:t xml:space="preserve">The operating system's permissions remain an important final boundary. NEXUS should run the bridge as the normal logged-in user, not as an administrator, unless a separately justified requirement exists.</w:t>
      </w:r>
      <w:r/>
    </w:p>
    <w:p w14:paraId="37FD366A">
      <w:pPr>
        <w:spacing/>
        <w:ind w:right="0" w:firstLine="0" w:left="0"/>
        <w:rPr/>
      </w:pPr>
      <w:r>
        <w:rPr>
          <w:rFonts w:ascii="Times New Roman" w:hAnsi="Times New Roman" w:eastAsia="Times New Roman" w:cs="Times New Roman"/>
          <w:color w:val="000000"/>
          <w:sz w:val="24"/>
        </w:rPr>
        <w:t xml:space="preserve">Application-level authorization does not replace Windows access controls, and Windows access controls do not replace NEXUS's own user and device authorization.</w:t>
      </w:r>
      <w:r/>
    </w:p>
    <w:p w14:paraId="111AF8C8">
      <w:pPr>
        <w:pStyle w:val="140"/>
        <w:spacing/>
        <w:ind w:right="0" w:firstLine="0" w:left="0"/>
        <w:rPr/>
      </w:pPr>
      <w:r>
        <w:rPr>
          <w:rFonts w:ascii="Times New Roman" w:hAnsi="Times New Roman" w:eastAsia="Times New Roman" w:cs="Times New Roman"/>
          <w:b/>
          <w:color w:val="000000"/>
          <w:sz w:val="36"/>
        </w:rPr>
        <w:t xml:space="preserve">03.32.04 Logical directory IDs</w:t>
      </w:r>
      <w:r/>
    </w:p>
    <w:p w14:paraId="2E7BB211">
      <w:pPr>
        <w:spacing/>
        <w:ind w:right="0" w:firstLine="0" w:left="0"/>
        <w:rPr/>
      </w:pPr>
      <w:r>
        <w:rPr>
          <w:rFonts w:ascii="Times New Roman" w:hAnsi="Times New Roman" w:eastAsia="Times New Roman" w:cs="Times New Roman"/>
          <w:color w:val="000000"/>
          <w:sz w:val="24"/>
        </w:rPr>
        <w:t xml:space="preserve">NEXUS tools should refer to directories using identifiers such as:</w:t>
      </w:r>
      <w:r/>
    </w:p>
    <w:p w14:paraId="67989EB1">
      <w:pPr>
        <w:pStyle w:val="668"/>
        <w:numPr>
          <w:ilvl w:val="0"/>
          <w:numId w:val="3"/>
        </w:numPr>
        <w:spacing/>
        <w:ind w:right="0"/>
        <w:jc w:val="left"/>
        <w:rPr/>
      </w:pPr>
      <w:r>
        <w:rPr>
          <w:rFonts w:ascii="Courier New" w:hAnsi="Courier New" w:eastAsia="Courier New" w:cs="Courier New"/>
          <w:color w:val="000000"/>
          <w:sz w:val="20"/>
        </w:rPr>
        <w:t xml:space="preserve">project_documents</w:t>
      </w:r>
      <w:r/>
    </w:p>
    <w:p w14:paraId="600CCC37">
      <w:pPr>
        <w:pStyle w:val="668"/>
        <w:numPr>
          <w:ilvl w:val="0"/>
          <w:numId w:val="3"/>
        </w:numPr>
        <w:spacing/>
        <w:ind w:right="0"/>
        <w:jc w:val="left"/>
        <w:rPr/>
      </w:pPr>
      <w:r>
        <w:rPr>
          <w:rFonts w:ascii="Courier New" w:hAnsi="Courier New" w:eastAsia="Courier New" w:cs="Courier New"/>
          <w:color w:val="000000"/>
          <w:sz w:val="20"/>
        </w:rPr>
        <w:t xml:space="preserve">approved_workspace</w:t>
      </w:r>
      <w:r/>
    </w:p>
    <w:p w14:paraId="20734DB8">
      <w:pPr>
        <w:pStyle w:val="668"/>
        <w:numPr>
          <w:ilvl w:val="0"/>
          <w:numId w:val="3"/>
        </w:numPr>
        <w:spacing/>
        <w:ind w:right="0"/>
        <w:jc w:val="left"/>
        <w:rPr/>
      </w:pPr>
      <w:r>
        <w:rPr>
          <w:rFonts w:ascii="Courier New" w:hAnsi="Courier New" w:eastAsia="Courier New" w:cs="Courier New"/>
          <w:color w:val="000000"/>
          <w:sz w:val="20"/>
        </w:rPr>
        <w:t xml:space="preserve">shared_team_documents</w:t>
      </w:r>
      <w:r>
        <w:rPr>
          <w:rFonts w:ascii="Times New Roman" w:hAnsi="Times New Roman" w:eastAsia="Times New Roman" w:cs="Times New Roman"/>
          <w:color w:val="000000"/>
          <w:sz w:val="24"/>
        </w:rPr>
        <w:t xml:space="preserve"> — only if explicitly configured and authorized.</w:t>
      </w:r>
      <w:r/>
    </w:p>
    <w:p w14:paraId="3EEB36FD">
      <w:pPr>
        <w:spacing/>
        <w:ind w:right="0" w:firstLine="0" w:left="0"/>
        <w:rPr/>
      </w:pPr>
      <w:r>
        <w:rPr>
          <w:rFonts w:ascii="Times New Roman" w:hAnsi="Times New Roman" w:eastAsia="Times New Roman" w:cs="Times New Roman"/>
          <w:color w:val="000000"/>
          <w:sz w:val="24"/>
        </w:rPr>
        <w:t xml:space="preserve">These names are illustrative. The actual IDs must be configured per device.</w:t>
      </w:r>
      <w:r/>
    </w:p>
    <w:p w14:paraId="030C963B">
      <w:pPr>
        <w:spacing/>
        <w:ind w:right="0" w:firstLine="0" w:left="0"/>
        <w:rPr/>
      </w:pPr>
      <w:r>
        <w:rPr>
          <w:rFonts w:ascii="Times New Roman" w:hAnsi="Times New Roman" w:eastAsia="Times New Roman" w:cs="Times New Roman"/>
          <w:color w:val="000000"/>
          <w:sz w:val="24"/>
        </w:rPr>
        <w:t xml:space="preserve">A bridge might map </w:t>
      </w:r>
      <w:r>
        <w:rPr>
          <w:rFonts w:ascii="Courier New" w:hAnsi="Courier New" w:eastAsia="Courier New" w:cs="Courier New"/>
          <w:color w:val="000000"/>
          <w:sz w:val="20"/>
        </w:rPr>
        <w:t xml:space="preserve">approved_workspace</w:t>
      </w:r>
      <w:r>
        <w:rPr>
          <w:rFonts w:ascii="Times New Roman" w:hAnsi="Times New Roman" w:eastAsia="Times New Roman" w:cs="Times New Roman"/>
          <w:color w:val="000000"/>
          <w:sz w:val="24"/>
        </w:rPr>
        <w:t xml:space="preserve"> to a locally configured directory such as </w:t>
      </w:r>
      <w:r>
        <w:rPr>
          <w:rFonts w:ascii="Courier New" w:hAnsi="Courier New" w:eastAsia="Courier New" w:cs="Courier New"/>
          <w:color w:val="000000"/>
          <w:sz w:val="20"/>
        </w:rPr>
        <w:t xml:space="preserve">C:\Users\Developer\NexusWorkspace</w:t>
      </w:r>
      <w:r>
        <w:rPr>
          <w:rFonts w:ascii="Times New Roman" w:hAnsi="Times New Roman" w:eastAsia="Times New Roman" w:cs="Times New Roman"/>
          <w:color w:val="000000"/>
          <w:sz w:val="24"/>
        </w:rPr>
        <w:t xml:space="preserve">. Another developer may map the same logical ID to a different path.</w:t>
      </w:r>
      <w:r/>
    </w:p>
    <w:p w14:paraId="5B059CCD">
      <w:pPr>
        <w:spacing/>
        <w:ind w:right="0" w:firstLine="0" w:left="0"/>
        <w:rPr/>
      </w:pPr>
      <w:r>
        <w:rPr>
          <w:rFonts w:ascii="Times New Roman" w:hAnsi="Times New Roman" w:eastAsia="Times New Roman" w:cs="Times New Roman"/>
          <w:color w:val="000000"/>
          <w:sz w:val="24"/>
        </w:rPr>
        <w:t xml:space="preserve">The model should never choose that absolute path directly.</w:t>
      </w:r>
      <w:r/>
    </w:p>
    <w:p w14:paraId="17DB2C9F">
      <w:pPr>
        <w:pStyle w:val="141"/>
        <w:spacing/>
        <w:ind w:right="0" w:firstLine="0" w:left="0"/>
        <w:rPr/>
      </w:pPr>
      <w:r>
        <w:rPr>
          <w:rFonts w:ascii="Times New Roman" w:hAnsi="Times New Roman" w:eastAsia="Times New Roman" w:cs="Times New Roman"/>
          <w:b/>
          <w:color w:val="000000"/>
          <w:sz w:val="28"/>
        </w:rPr>
        <w:t xml:space="preserve">Proposed directory configuration</w:t>
      </w:r>
      <w:r/>
    </w:p>
    <w:p w14:paraId="47095D17">
      <w:pPr>
        <w:spacing/>
        <w:ind w:right="0" w:firstLine="0" w:left="0"/>
        <w:rPr/>
      </w:pPr>
      <w:r>
        <w:rPr>
          <w:rFonts w:ascii="Times New Roman" w:hAnsi="Times New Roman" w:eastAsia="Times New Roman" w:cs="Times New Roman"/>
          <w:color w:val="000000"/>
          <w:sz w:val="24"/>
        </w:rPr>
        <w:t xml:space="preserve">Each configured directory entry should have: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52"/>
        <w:gridCol w:w="5858"/>
      </w:tblGrid>
      <w:tr>
        <w:trPr/>
        <w:tc>
          <w:tcPr>
            <w:tcBorders/>
            <w:tcMar>
              <w:left w:w="15" w:type="dxa"/>
              <w:top w:w="15" w:type="dxa"/>
              <w:right w:w="15" w:type="dxa"/>
              <w:bottom w:w="15" w:type="dxa"/>
            </w:tcMar>
            <w:tcW w:w="2252" w:type="dxa"/>
            <w:vAlign w:val="center"/>
          </w:tcPr>
          <w:p w14:paraId="6E7FEFE4">
            <w:pPr>
              <w:spacing/>
              <w:ind w:right="0" w:firstLine="0" w:left="0"/>
              <w:jc w:val="center"/>
              <w:rPr/>
            </w:pPr>
            <w:r>
              <w:rPr>
                <w:rFonts w:ascii="Times New Roman" w:hAnsi="Times New Roman" w:eastAsia="Times New Roman" w:cs="Times New Roman"/>
                <w:b/>
                <w:color w:val="000000"/>
                <w:sz w:val="24"/>
              </w:rPr>
              <w:t xml:space="preserve">Field</w:t>
            </w:r>
            <w:r/>
          </w:p>
        </w:tc>
        <w:tc>
          <w:tcPr>
            <w:tcBorders/>
            <w:tcMar>
              <w:left w:w="15" w:type="dxa"/>
              <w:top w:w="15" w:type="dxa"/>
              <w:right w:w="15" w:type="dxa"/>
              <w:bottom w:w="15" w:type="dxa"/>
            </w:tcMar>
            <w:tcW w:w="5858" w:type="dxa"/>
            <w:vAlign w:val="center"/>
          </w:tcPr>
          <w:p w14:paraId="70A6276F">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2252" w:type="dxa"/>
            <w:vAlign w:val="center"/>
          </w:tcPr>
          <w:p w14:paraId="3DB7727B">
            <w:pPr>
              <w:spacing/>
              <w:ind w:right="0" w:firstLine="0" w:left="0"/>
              <w:rPr/>
            </w:pPr>
            <w:r>
              <w:rPr>
                <w:rFonts w:ascii="Courier New" w:hAnsi="Courier New" w:eastAsia="Courier New" w:cs="Courier New"/>
                <w:color w:val="000000"/>
                <w:sz w:val="20"/>
              </w:rPr>
              <w:t xml:space="preserve">directory_id</w:t>
            </w:r>
            <w:r/>
          </w:p>
        </w:tc>
        <w:tc>
          <w:tcPr>
            <w:tcBorders/>
            <w:tcMar>
              <w:left w:w="15" w:type="dxa"/>
              <w:top w:w="15" w:type="dxa"/>
              <w:right w:w="15" w:type="dxa"/>
              <w:bottom w:w="15" w:type="dxa"/>
            </w:tcMar>
            <w:tcW w:w="5858" w:type="dxa"/>
            <w:vAlign w:val="center"/>
          </w:tcPr>
          <w:p w14:paraId="5A7A7436">
            <w:pPr>
              <w:spacing/>
              <w:ind w:right="0" w:firstLine="0" w:left="0"/>
              <w:rPr/>
            </w:pPr>
            <w:r>
              <w:rPr>
                <w:rFonts w:ascii="Times New Roman" w:hAnsi="Times New Roman" w:eastAsia="Times New Roman" w:cs="Times New Roman"/>
                <w:color w:val="000000"/>
                <w:sz w:val="24"/>
              </w:rPr>
              <w:t xml:space="preserve">Stable logical identifier</w:t>
            </w:r>
            <w:r/>
          </w:p>
        </w:tc>
      </w:tr>
      <w:tr>
        <w:trPr/>
        <w:tc>
          <w:tcPr>
            <w:tcBorders/>
            <w:tcMar>
              <w:left w:w="15" w:type="dxa"/>
              <w:top w:w="15" w:type="dxa"/>
              <w:right w:w="15" w:type="dxa"/>
              <w:bottom w:w="15" w:type="dxa"/>
            </w:tcMar>
            <w:tcW w:w="2252" w:type="dxa"/>
            <w:vAlign w:val="center"/>
          </w:tcPr>
          <w:p w14:paraId="486E74BC">
            <w:pPr>
              <w:spacing/>
              <w:ind w:right="0" w:firstLine="0" w:left="0"/>
              <w:rPr/>
            </w:pPr>
            <w:r>
              <w:rPr>
                <w:rFonts w:ascii="Courier New" w:hAnsi="Courier New" w:eastAsia="Courier New" w:cs="Courier New"/>
                <w:color w:val="000000"/>
                <w:sz w:val="20"/>
              </w:rPr>
              <w:t xml:space="preserve">configured_path</w:t>
            </w:r>
            <w:r/>
          </w:p>
        </w:tc>
        <w:tc>
          <w:tcPr>
            <w:tcBorders/>
            <w:tcMar>
              <w:left w:w="15" w:type="dxa"/>
              <w:top w:w="15" w:type="dxa"/>
              <w:right w:w="15" w:type="dxa"/>
              <w:bottom w:w="15" w:type="dxa"/>
            </w:tcMar>
            <w:tcW w:w="5858" w:type="dxa"/>
            <w:vAlign w:val="center"/>
          </w:tcPr>
          <w:p w14:paraId="47B32F95">
            <w:pPr>
              <w:spacing/>
              <w:ind w:right="0" w:firstLine="0" w:left="0"/>
              <w:rPr/>
            </w:pPr>
            <w:r>
              <w:rPr>
                <w:rFonts w:ascii="Times New Roman" w:hAnsi="Times New Roman" w:eastAsia="Times New Roman" w:cs="Times New Roman"/>
                <w:color w:val="000000"/>
                <w:sz w:val="24"/>
              </w:rPr>
              <w:t xml:space="preserve">Locally configured Windows path</w:t>
            </w:r>
            <w:r/>
          </w:p>
        </w:tc>
      </w:tr>
      <w:tr>
        <w:trPr/>
        <w:tc>
          <w:tcPr>
            <w:tcBorders/>
            <w:tcMar>
              <w:left w:w="15" w:type="dxa"/>
              <w:top w:w="15" w:type="dxa"/>
              <w:right w:w="15" w:type="dxa"/>
              <w:bottom w:w="15" w:type="dxa"/>
            </w:tcMar>
            <w:tcW w:w="2252" w:type="dxa"/>
            <w:vAlign w:val="center"/>
          </w:tcPr>
          <w:p w14:paraId="55EBC66B">
            <w:pPr>
              <w:spacing/>
              <w:ind w:right="0" w:firstLine="0" w:left="0"/>
              <w:rPr/>
            </w:pPr>
            <w:r>
              <w:rPr>
                <w:rFonts w:ascii="Courier New" w:hAnsi="Courier New" w:eastAsia="Courier New" w:cs="Courier New"/>
                <w:color w:val="000000"/>
                <w:sz w:val="20"/>
              </w:rPr>
              <w:t xml:space="preserve">allowed_operations</w:t>
            </w:r>
            <w:r/>
          </w:p>
        </w:tc>
        <w:tc>
          <w:tcPr>
            <w:tcBorders/>
            <w:tcMar>
              <w:left w:w="15" w:type="dxa"/>
              <w:top w:w="15" w:type="dxa"/>
              <w:right w:w="15" w:type="dxa"/>
              <w:bottom w:w="15" w:type="dxa"/>
            </w:tcMar>
            <w:tcW w:w="5858" w:type="dxa"/>
            <w:vAlign w:val="center"/>
          </w:tcPr>
          <w:p w14:paraId="111B241D">
            <w:pPr>
              <w:spacing/>
              <w:ind w:right="0" w:firstLine="0" w:left="0"/>
              <w:rPr/>
            </w:pPr>
            <w:r>
              <w:rPr>
                <w:rFonts w:ascii="Times New Roman" w:hAnsi="Times New Roman" w:eastAsia="Times New Roman" w:cs="Times New Roman"/>
                <w:color w:val="000000"/>
                <w:sz w:val="24"/>
              </w:rPr>
              <w:t xml:space="preserve">Search, read, create or another explicitly supported operation</w:t>
            </w:r>
            <w:r/>
          </w:p>
        </w:tc>
      </w:tr>
      <w:tr>
        <w:trPr/>
        <w:tc>
          <w:tcPr>
            <w:tcBorders/>
            <w:tcMar>
              <w:left w:w="15" w:type="dxa"/>
              <w:top w:w="15" w:type="dxa"/>
              <w:right w:w="15" w:type="dxa"/>
              <w:bottom w:w="15" w:type="dxa"/>
            </w:tcMar>
            <w:tcW w:w="2252" w:type="dxa"/>
            <w:vAlign w:val="center"/>
          </w:tcPr>
          <w:p w14:paraId="2EA9284D">
            <w:pPr>
              <w:spacing/>
              <w:ind w:right="0" w:firstLine="0" w:left="0"/>
              <w:rPr/>
            </w:pPr>
            <w:r>
              <w:rPr>
                <w:rFonts w:ascii="Courier New" w:hAnsi="Courier New" w:eastAsia="Courier New" w:cs="Courier New"/>
                <w:color w:val="000000"/>
                <w:sz w:val="20"/>
              </w:rPr>
              <w:t xml:space="preserve">enabled</w:t>
            </w:r>
            <w:r/>
          </w:p>
        </w:tc>
        <w:tc>
          <w:tcPr>
            <w:tcBorders/>
            <w:tcMar>
              <w:left w:w="15" w:type="dxa"/>
              <w:top w:w="15" w:type="dxa"/>
              <w:right w:w="15" w:type="dxa"/>
              <w:bottom w:w="15" w:type="dxa"/>
            </w:tcMar>
            <w:tcW w:w="5858" w:type="dxa"/>
            <w:vAlign w:val="center"/>
          </w:tcPr>
          <w:p w14:paraId="32A3FD50">
            <w:pPr>
              <w:spacing/>
              <w:ind w:right="0" w:firstLine="0" w:left="0"/>
              <w:rPr/>
            </w:pPr>
            <w:r>
              <w:rPr>
                <w:rFonts w:ascii="Times New Roman" w:hAnsi="Times New Roman" w:eastAsia="Times New Roman" w:cs="Times New Roman"/>
                <w:color w:val="000000"/>
                <w:sz w:val="24"/>
              </w:rPr>
              <w:t xml:space="preserve">Whether the mapping is active</w:t>
            </w:r>
            <w:r/>
          </w:p>
        </w:tc>
      </w:tr>
      <w:tr>
        <w:trPr/>
        <w:tc>
          <w:tcPr>
            <w:tcBorders/>
            <w:tcMar>
              <w:left w:w="15" w:type="dxa"/>
              <w:top w:w="15" w:type="dxa"/>
              <w:right w:w="15" w:type="dxa"/>
              <w:bottom w:w="15" w:type="dxa"/>
            </w:tcMar>
            <w:tcW w:w="2252" w:type="dxa"/>
            <w:vAlign w:val="center"/>
          </w:tcPr>
          <w:p w14:paraId="5696C076">
            <w:pPr>
              <w:spacing/>
              <w:ind w:right="0" w:firstLine="0" w:left="0"/>
              <w:rPr/>
            </w:pPr>
            <w:r>
              <w:rPr>
                <w:rFonts w:ascii="Courier New" w:hAnsi="Courier New" w:eastAsia="Courier New" w:cs="Courier New"/>
                <w:color w:val="000000"/>
                <w:sz w:val="20"/>
              </w:rPr>
              <w:t xml:space="preserve">limits</w:t>
            </w:r>
            <w:r/>
          </w:p>
        </w:tc>
        <w:tc>
          <w:tcPr>
            <w:tcBorders/>
            <w:tcMar>
              <w:left w:w="15" w:type="dxa"/>
              <w:top w:w="15" w:type="dxa"/>
              <w:right w:w="15" w:type="dxa"/>
              <w:bottom w:w="15" w:type="dxa"/>
            </w:tcMar>
            <w:tcW w:w="5858" w:type="dxa"/>
            <w:vAlign w:val="center"/>
          </w:tcPr>
          <w:p w14:paraId="653C1199">
            <w:pPr>
              <w:spacing/>
              <w:ind w:right="0" w:firstLine="0" w:left="0"/>
              <w:rPr/>
            </w:pPr>
            <w:r>
              <w:rPr>
                <w:rFonts w:ascii="Times New Roman" w:hAnsi="Times New Roman" w:eastAsia="Times New Roman" w:cs="Times New Roman"/>
                <w:color w:val="000000"/>
                <w:sz w:val="24"/>
              </w:rPr>
              <w:t xml:space="preserve">Applicable file size, result count and related limits</w:t>
            </w:r>
            <w:r/>
          </w:p>
        </w:tc>
      </w:tr>
      <w:tr>
        <w:trPr/>
        <w:tc>
          <w:tcPr>
            <w:tcBorders/>
            <w:tcMar>
              <w:left w:w="15" w:type="dxa"/>
              <w:top w:w="15" w:type="dxa"/>
              <w:right w:w="15" w:type="dxa"/>
              <w:bottom w:w="15" w:type="dxa"/>
            </w:tcMar>
            <w:tcW w:w="2252" w:type="dxa"/>
            <w:vAlign w:val="center"/>
          </w:tcPr>
          <w:p w14:paraId="273B5868">
            <w:pPr>
              <w:spacing/>
              <w:ind w:right="0" w:firstLine="0" w:left="0"/>
              <w:rPr/>
            </w:pPr>
            <w:r>
              <w:rPr>
                <w:rFonts w:ascii="Courier New" w:hAnsi="Courier New" w:eastAsia="Courier New" w:cs="Courier New"/>
                <w:color w:val="000000"/>
                <w:sz w:val="20"/>
              </w:rPr>
              <w:t xml:space="preserve">configuration_version</w:t>
            </w:r>
            <w:r/>
          </w:p>
        </w:tc>
        <w:tc>
          <w:tcPr>
            <w:tcBorders/>
            <w:tcMar>
              <w:left w:w="15" w:type="dxa"/>
              <w:top w:w="15" w:type="dxa"/>
              <w:right w:w="15" w:type="dxa"/>
              <w:bottom w:w="15" w:type="dxa"/>
            </w:tcMar>
            <w:tcW w:w="5858" w:type="dxa"/>
            <w:vAlign w:val="center"/>
          </w:tcPr>
          <w:p w14:paraId="35308089">
            <w:pPr>
              <w:spacing/>
              <w:ind w:right="0" w:firstLine="0" w:left="0"/>
              <w:rPr/>
            </w:pPr>
            <w:r>
              <w:rPr>
                <w:rFonts w:ascii="Times New Roman" w:hAnsi="Times New Roman" w:eastAsia="Times New Roman" w:cs="Times New Roman"/>
                <w:color w:val="000000"/>
                <w:sz w:val="24"/>
              </w:rPr>
              <w:t xml:space="preserve">Identifies the configuration used for validation</w:t>
            </w:r>
            <w:r/>
          </w:p>
        </w:tc>
      </w:tr>
    </w:tbl>
    <w:p w14:paraId="5650906B">
      <w:pPr>
        <w:spacing/>
        <w:ind w:right="0" w:firstLine="0" w:left="0"/>
        <w:rPr/>
      </w:pPr>
      <w:r>
        <w:rPr>
          <w:rFonts w:ascii="Times New Roman" w:hAnsi="Times New Roman" w:eastAsia="Times New Roman" w:cs="Times New Roman"/>
          <w:color w:val="000000"/>
          <w:sz w:val="24"/>
        </w:rPr>
        <w:t xml:space="preserve">The mapping must be stored and managed on the Windows bridge. The backend may know the logical ID and its authorized uses, but it should not need the user's complete local directory configuration.</w:t>
      </w:r>
      <w:r/>
    </w:p>
    <w:p w14:paraId="2314EB80">
      <w:pPr>
        <w:spacing/>
        <w:ind w:right="0" w:firstLine="0" w:left="0"/>
        <w:rPr/>
      </w:pPr>
      <w:r>
        <w:rPr>
          <w:rFonts w:ascii="Times New Roman" w:hAnsi="Times New Roman" w:eastAsia="Times New Roman" w:cs="Times New Roman"/>
          <w:color w:val="000000"/>
          <w:sz w:val="24"/>
        </w:rPr>
        <w:t xml:space="preserve">The actual configuration format and storage location remain open implementation decisions.</w:t>
      </w:r>
      <w:r/>
    </w:p>
    <w:p w14:paraId="3B91A29D">
      <w:pPr>
        <w:pStyle w:val="141"/>
        <w:spacing/>
        <w:ind w:right="0" w:firstLine="0" w:left="0"/>
        <w:rPr/>
      </w:pPr>
      <w:r>
        <w:rPr>
          <w:rFonts w:ascii="Times New Roman" w:hAnsi="Times New Roman" w:eastAsia="Times New Roman" w:cs="Times New Roman"/>
          <w:b/>
          <w:color w:val="000000"/>
          <w:sz w:val="28"/>
        </w:rPr>
        <w:t xml:space="preserve">Example request</w:t>
      </w:r>
      <w:r/>
    </w:p>
    <w:p w14:paraId="30E6CC50">
      <w:pPr>
        <w:spacing/>
        <w:ind w:right="0" w:firstLine="0" w:left="0"/>
        <w:rPr/>
      </w:pPr>
      <w:r>
        <w:rPr>
          <w:rFonts w:ascii="Times New Roman" w:hAnsi="Times New Roman" w:eastAsia="Times New Roman" w:cs="Times New Roman"/>
          <w:color w:val="000000"/>
          <w:sz w:val="24"/>
        </w:rPr>
        <w:t xml:space="preserve">A planner should propose a request resembling:</w:t>
      </w:r>
      <w:r/>
    </w:p>
    <w:p w14:paraId="45878E9D">
      <w:pPr>
        <w:spacing/>
        <w:ind w:right="0" w:firstLine="0" w:left="0"/>
        <w:rPr/>
      </w:pPr>
      <w:r>
        <w:rPr>
          <w:rFonts w:ascii="Courier New" w:hAnsi="Courier New" w:eastAsia="Courier New" w:cs="Courier New"/>
          <w:color w:val="000000"/>
          <w:sz w:val="20"/>
        </w:rPr>
        <w:t xml:space="preserve">{</w:t>
      </w:r>
      <w:r/>
    </w:p>
    <w:p w14:paraId="46C07667">
      <w:pPr>
        <w:spacing/>
        <w:ind w:right="0" w:firstLine="0" w:left="0"/>
        <w:rPr/>
      </w:pPr>
      <w:r>
        <w:rPr>
          <w:rFonts w:ascii="Courier New" w:hAnsi="Courier New" w:eastAsia="Courier New" w:cs="Courier New"/>
          <w:color w:val="000000"/>
          <w:sz w:val="20"/>
        </w:rPr>
        <w:t xml:space="preserve">  "tool_name": "search_files",</w:t>
      </w:r>
      <w:r/>
    </w:p>
    <w:p w14:paraId="2EE58E5B">
      <w:pPr>
        <w:spacing/>
        <w:ind w:right="0" w:firstLine="0" w:left="0"/>
        <w:rPr/>
      </w:pPr>
      <w:r>
        <w:rPr>
          <w:rFonts w:ascii="Courier New" w:hAnsi="Courier New" w:eastAsia="Courier New" w:cs="Courier New"/>
          <w:color w:val="000000"/>
          <w:sz w:val="20"/>
        </w:rPr>
        <w:t xml:space="preserve">  "arguments": {</w:t>
      </w:r>
      <w:r/>
    </w:p>
    <w:p w14:paraId="3C1645A8">
      <w:pPr>
        <w:spacing/>
        <w:ind w:right="0" w:firstLine="0" w:left="0"/>
        <w:rPr/>
      </w:pPr>
      <w:r>
        <w:rPr>
          <w:rFonts w:ascii="Courier New" w:hAnsi="Courier New" w:eastAsia="Courier New" w:cs="Courier New"/>
          <w:color w:val="000000"/>
          <w:sz w:val="20"/>
        </w:rPr>
        <w:t xml:space="preserve">    "directory_id": "project_documents",</w:t>
      </w:r>
      <w:r/>
    </w:p>
    <w:p w14:paraId="692915F7">
      <w:pPr>
        <w:spacing/>
        <w:ind w:right="0" w:firstLine="0" w:left="0"/>
        <w:rPr/>
      </w:pPr>
      <w:r>
        <w:rPr>
          <w:rFonts w:ascii="Courier New" w:hAnsi="Courier New" w:eastAsia="Courier New" w:cs="Courier New"/>
          <w:color w:val="000000"/>
          <w:sz w:val="20"/>
        </w:rPr>
        <w:t xml:space="preserve">    "query": "design"</w:t>
      </w:r>
      <w:r/>
    </w:p>
    <w:p w14:paraId="4C423032">
      <w:pPr>
        <w:spacing/>
        <w:ind w:right="0" w:firstLine="0" w:left="0"/>
        <w:rPr/>
      </w:pPr>
      <w:r>
        <w:rPr>
          <w:rFonts w:ascii="Courier New" w:hAnsi="Courier New" w:eastAsia="Courier New" w:cs="Courier New"/>
          <w:color w:val="000000"/>
          <w:sz w:val="20"/>
        </w:rPr>
        <w:t xml:space="preserve">  }</w:t>
      </w:r>
      <w:r/>
    </w:p>
    <w:p w14:paraId="2270B40E">
      <w:pPr>
        <w:spacing/>
        <w:ind w:right="0" w:firstLine="0" w:left="0"/>
        <w:rPr/>
      </w:pPr>
      <w:r>
        <w:rPr>
          <w:rFonts w:ascii="Courier New" w:hAnsi="Courier New" w:eastAsia="Courier New" w:cs="Courier New"/>
          <w:color w:val="000000"/>
          <w:sz w:val="20"/>
        </w:rPr>
        <w:t xml:space="preserve">}</w:t>
      </w:r>
      <w:r/>
    </w:p>
    <w:p w14:paraId="5BC6A76B">
      <w:pPr>
        <w:spacing/>
        <w:ind w:right="0" w:firstLine="0" w:left="0"/>
        <w:rPr/>
      </w:pPr>
      <w:r>
        <w:rPr>
          <w:rFonts w:ascii="Times New Roman" w:hAnsi="Times New Roman" w:eastAsia="Times New Roman" w:cs="Times New Roman"/>
          <w:color w:val="000000"/>
          <w:sz w:val="24"/>
        </w:rPr>
        <w:t xml:space="preserve">It should not be permitted to substitute an arbitrary path such as </w:t>
      </w:r>
      <w:r>
        <w:rPr>
          <w:rFonts w:ascii="Courier New" w:hAnsi="Courier New" w:eastAsia="Courier New" w:cs="Courier New"/>
          <w:color w:val="000000"/>
          <w:sz w:val="20"/>
        </w:rPr>
        <w:t xml:space="preserve">C:\Users\OtherUser\Documents</w:t>
      </w:r>
      <w:r>
        <w:rPr>
          <w:rFonts w:ascii="Times New Roman" w:hAnsi="Times New Roman" w:eastAsia="Times New Roman" w:cs="Times New Roman"/>
          <w:color w:val="000000"/>
          <w:sz w:val="24"/>
        </w:rPr>
        <w:t xml:space="preserve"> or </w:t>
      </w:r>
      <w:r>
        <w:rPr>
          <w:rFonts w:ascii="Courier New" w:hAnsi="Courier New" w:eastAsia="Courier New" w:cs="Courier New"/>
          <w:color w:val="000000"/>
          <w:sz w:val="20"/>
        </w:rPr>
        <w:t xml:space="preserve">\\server\share\private</w:t>
      </w:r>
      <w:r>
        <w:rPr>
          <w:rFonts w:ascii="Times New Roman" w:hAnsi="Times New Roman" w:eastAsia="Times New Roman" w:cs="Times New Roman"/>
          <w:color w:val="000000"/>
          <w:sz w:val="24"/>
        </w:rPr>
        <w:t xml:space="preserve"> to escape the configured scope.</w:t>
      </w:r>
      <w:r/>
    </w:p>
    <w:p w14:paraId="5DA5CE48">
      <w:pPr>
        <w:spacing/>
        <w:ind w:right="0" w:firstLine="0" w:left="0"/>
        <w:rPr/>
      </w:pPr>
      <w:r>
        <w:rPr>
          <w:rFonts w:ascii="Times New Roman" w:hAnsi="Times New Roman" w:eastAsia="Times New Roman" w:cs="Times New Roman"/>
          <w:color w:val="000000"/>
          <w:sz w:val="24"/>
        </w:rPr>
        <w:t xml:space="preserve">The bridge must reject unknown directory IDs, disabled mappings and operations not allowed for the selected mapping.</w:t>
      </w:r>
      <w:r/>
    </w:p>
    <w:p w14:paraId="1166EF2E">
      <w:pPr>
        <w:pStyle w:val="140"/>
        <w:spacing/>
        <w:ind w:right="0" w:firstLine="0" w:left="0"/>
        <w:rPr/>
      </w:pPr>
      <w:r>
        <w:rPr>
          <w:rFonts w:ascii="Times New Roman" w:hAnsi="Times New Roman" w:eastAsia="Times New Roman" w:cs="Times New Roman"/>
          <w:b/>
          <w:color w:val="000000"/>
          <w:sz w:val="36"/>
        </w:rPr>
        <w:t xml:space="preserve">03.32.05 Windows path canonicalization</w:t>
      </w:r>
      <w:r/>
    </w:p>
    <w:p w14:paraId="3487F6F0">
      <w:pPr>
        <w:spacing/>
        <w:ind w:right="0" w:firstLine="0" w:left="0"/>
        <w:rPr/>
      </w:pPr>
      <w:r>
        <w:rPr>
          <w:rFonts w:ascii="Times New Roman" w:hAnsi="Times New Roman" w:eastAsia="Times New Roman" w:cs="Times New Roman"/>
          <w:color w:val="000000"/>
          <w:sz w:val="24"/>
        </w:rPr>
        <w:t xml:space="preserve">Canonicalization means converting a path into a consistent representation suitable for comparison and further validation. It does not, by itself, prove that accessing the path is safe.</w:t>
      </w:r>
      <w:r/>
    </w:p>
    <w:p w14:paraId="5789C9E4">
      <w:pPr>
        <w:spacing/>
        <w:ind w:right="0" w:firstLine="0" w:left="0"/>
        <w:rPr/>
      </w:pPr>
      <w:r>
        <w:rPr>
          <w:rFonts w:ascii="Times New Roman" w:hAnsi="Times New Roman" w:eastAsia="Times New Roman" w:cs="Times New Roman"/>
          <w:color w:val="000000"/>
          <w:sz w:val="24"/>
        </w:rPr>
        <w:t xml:space="preserve">Windows paths can have different textual representations that refer to the same location or behave differently under the filesystem's rules. For example:</w:t>
      </w:r>
      <w:r/>
    </w:p>
    <w:p w14:paraId="63F32501">
      <w:pPr>
        <w:pStyle w:val="668"/>
        <w:numPr>
          <w:ilvl w:val="0"/>
          <w:numId w:val="3"/>
        </w:numPr>
        <w:spacing/>
        <w:ind w:right="0"/>
        <w:jc w:val="left"/>
        <w:rPr/>
      </w:pPr>
      <w:r>
        <w:rPr>
          <w:rFonts w:ascii="Courier New" w:hAnsi="Courier New" w:eastAsia="Courier New" w:cs="Courier New"/>
          <w:color w:val="000000"/>
          <w:sz w:val="20"/>
        </w:rPr>
        <w:t xml:space="preserve">C:\NexusWorkspace\Reports</w:t>
      </w:r>
      <w:r/>
    </w:p>
    <w:p w14:paraId="25F60323">
      <w:pPr>
        <w:pStyle w:val="668"/>
        <w:numPr>
          <w:ilvl w:val="0"/>
          <w:numId w:val="3"/>
        </w:numPr>
        <w:spacing/>
        <w:ind w:right="0"/>
        <w:jc w:val="left"/>
        <w:rPr/>
      </w:pPr>
      <w:r>
        <w:rPr>
          <w:rFonts w:ascii="Courier New" w:hAnsi="Courier New" w:eastAsia="Courier New" w:cs="Courier New"/>
          <w:color w:val="000000"/>
          <w:sz w:val="20"/>
        </w:rPr>
        <w:t xml:space="preserve">C:\NexusWorkspace\Reports\..\Reports</w:t>
      </w:r>
      <w:r/>
    </w:p>
    <w:p w14:paraId="6546D146">
      <w:pPr>
        <w:pStyle w:val="668"/>
        <w:numPr>
          <w:ilvl w:val="0"/>
          <w:numId w:val="3"/>
        </w:numPr>
        <w:spacing/>
        <w:ind w:right="0"/>
        <w:jc w:val="left"/>
        <w:rPr/>
      </w:pPr>
      <w:r>
        <w:rPr>
          <w:rFonts w:ascii="Courier New" w:hAnsi="Courier New" w:eastAsia="Courier New" w:cs="Courier New"/>
          <w:color w:val="000000"/>
          <w:sz w:val="20"/>
        </w:rPr>
        <w:t xml:space="preserve">c:\nexusworkspace\reports</w:t>
      </w:r>
      <w:r/>
    </w:p>
    <w:p w14:paraId="0648008D">
      <w:pPr>
        <w:spacing/>
        <w:ind w:right="0" w:firstLine="0" w:left="0"/>
        <w:rPr/>
      </w:pPr>
      <w:r>
        <w:rPr>
          <w:rFonts w:ascii="Times New Roman" w:hAnsi="Times New Roman" w:eastAsia="Times New Roman" w:cs="Times New Roman"/>
          <w:color w:val="000000"/>
          <w:sz w:val="24"/>
        </w:rPr>
        <w:t xml:space="preserve">A naive string comparison can produce incorrect authorization decisions.</w:t>
      </w:r>
      <w:r/>
    </w:p>
    <w:p w14:paraId="1CF8D5FF">
      <w:pPr>
        <w:pStyle w:val="141"/>
        <w:spacing/>
        <w:ind w:right="0" w:firstLine="0" w:left="0"/>
        <w:rPr/>
      </w:pPr>
      <w:r>
        <w:rPr>
          <w:rFonts w:ascii="Times New Roman" w:hAnsi="Times New Roman" w:eastAsia="Times New Roman" w:cs="Times New Roman"/>
          <w:b/>
          <w:color w:val="000000"/>
          <w:sz w:val="28"/>
        </w:rPr>
        <w:t xml:space="preserve">Required validation sequence</w:t>
      </w:r>
      <w:r/>
    </w:p>
    <w:p w14:paraId="6391C6F2">
      <w:pPr>
        <w:spacing/>
        <w:ind w:right="0" w:firstLine="0" w:left="0"/>
        <w:rPr/>
      </w:pPr>
      <w:r>
        <w:rPr>
          <w:rFonts w:ascii="Times New Roman" w:hAnsi="Times New Roman" w:eastAsia="Times New Roman" w:cs="Times New Roman"/>
          <w:color w:val="000000"/>
          <w:sz w:val="24"/>
        </w:rPr>
        <w:t xml:space="preserve">For each filesystem operation, the bridge should:</w:t>
      </w:r>
      <w:r/>
    </w:p>
    <w:p w14:paraId="4D955F65">
      <w:pPr>
        <w:pStyle w:val="668"/>
        <w:numPr>
          <w:ilvl w:val="0"/>
          <w:numId w:val="4"/>
        </w:numPr>
        <w:spacing/>
        <w:ind w:right="0"/>
        <w:jc w:val="left"/>
        <w:rPr/>
      </w:pPr>
      <w:r>
        <w:rPr>
          <w:rFonts w:ascii="Times New Roman" w:hAnsi="Times New Roman" w:eastAsia="Times New Roman" w:cs="Times New Roman"/>
          <w:color w:val="000000"/>
          <w:sz w:val="24"/>
        </w:rPr>
        <w:t xml:space="preserve">Validate the tool's arguments and the logical directory ID.</w:t>
      </w:r>
      <w:r/>
    </w:p>
    <w:p w14:paraId="2AED4A65">
      <w:pPr>
        <w:pStyle w:val="668"/>
        <w:numPr>
          <w:ilvl w:val="0"/>
          <w:numId w:val="4"/>
        </w:numPr>
        <w:spacing/>
        <w:ind w:right="0"/>
        <w:jc w:val="left"/>
        <w:rPr/>
      </w:pPr>
      <w:r>
        <w:rPr>
          <w:rFonts w:ascii="Times New Roman" w:hAnsi="Times New Roman" w:eastAsia="Times New Roman" w:cs="Times New Roman"/>
          <w:color w:val="000000"/>
          <w:sz w:val="24"/>
        </w:rPr>
        <w:t xml:space="preserve">Resolve the directory ID using trusted local configuration.</w:t>
      </w:r>
      <w:r/>
    </w:p>
    <w:p w14:paraId="5FFF6241">
      <w:pPr>
        <w:pStyle w:val="668"/>
        <w:numPr>
          <w:ilvl w:val="0"/>
          <w:numId w:val="4"/>
        </w:numPr>
        <w:spacing/>
        <w:ind w:right="0"/>
        <w:jc w:val="left"/>
        <w:rPr/>
      </w:pPr>
      <w:r>
        <w:rPr>
          <w:rFonts w:ascii="Times New Roman" w:hAnsi="Times New Roman" w:eastAsia="Times New Roman" w:cs="Times New Roman"/>
          <w:color w:val="000000"/>
          <w:sz w:val="24"/>
        </w:rPr>
        <w:t xml:space="preserve">Reject disallowed path forms and unsupported namespaces.</w:t>
      </w:r>
      <w:r/>
    </w:p>
    <w:p w14:paraId="0FC256F5">
      <w:pPr>
        <w:pStyle w:val="668"/>
        <w:numPr>
          <w:ilvl w:val="0"/>
          <w:numId w:val="4"/>
        </w:numPr>
        <w:spacing/>
        <w:ind w:right="0"/>
        <w:jc w:val="left"/>
        <w:rPr/>
      </w:pPr>
      <w:r>
        <w:rPr>
          <w:rFonts w:ascii="Times New Roman" w:hAnsi="Times New Roman" w:eastAsia="Times New Roman" w:cs="Times New Roman"/>
          <w:color w:val="000000"/>
          <w:sz w:val="24"/>
        </w:rPr>
        <w:t xml:space="preserve">Normalize and resolve the requested relative path using Windows-aware filesystem APIs.</w:t>
      </w:r>
      <w:r/>
    </w:p>
    <w:p w14:paraId="44FBC629">
      <w:pPr>
        <w:pStyle w:val="668"/>
        <w:numPr>
          <w:ilvl w:val="0"/>
          <w:numId w:val="4"/>
        </w:numPr>
        <w:spacing/>
        <w:ind w:right="0"/>
        <w:jc w:val="left"/>
        <w:rPr/>
      </w:pPr>
      <w:r>
        <w:rPr>
          <w:rFonts w:ascii="Times New Roman" w:hAnsi="Times New Roman" w:eastAsia="Times New Roman" w:cs="Times New Roman"/>
          <w:color w:val="000000"/>
          <w:sz w:val="24"/>
        </w:rPr>
        <w:t xml:space="preserve">Confirm that the resolved target remains inside the permitted scope.</w:t>
      </w:r>
      <w:r/>
    </w:p>
    <w:p w14:paraId="5B9BC721">
      <w:pPr>
        <w:pStyle w:val="668"/>
        <w:numPr>
          <w:ilvl w:val="0"/>
          <w:numId w:val="4"/>
        </w:numPr>
        <w:spacing/>
        <w:ind w:right="0"/>
        <w:jc w:val="left"/>
        <w:rPr/>
      </w:pPr>
      <w:r>
        <w:rPr>
          <w:rFonts w:ascii="Times New Roman" w:hAnsi="Times New Roman" w:eastAsia="Times New Roman" w:cs="Times New Roman"/>
          <w:color w:val="000000"/>
          <w:sz w:val="24"/>
        </w:rPr>
        <w:t xml:space="preserve">Inspect relevant filesystem attributes and link behavior.</w:t>
      </w:r>
      <w:r/>
    </w:p>
    <w:p w14:paraId="171BF510">
      <w:pPr>
        <w:pStyle w:val="668"/>
        <w:numPr>
          <w:ilvl w:val="0"/>
          <w:numId w:val="4"/>
        </w:numPr>
        <w:spacing/>
        <w:ind w:right="0"/>
        <w:jc w:val="left"/>
        <w:rPr/>
      </w:pPr>
      <w:r>
        <w:rPr>
          <w:rFonts w:ascii="Times New Roman" w:hAnsi="Times New Roman" w:eastAsia="Times New Roman" w:cs="Times New Roman"/>
          <w:color w:val="000000"/>
          <w:sz w:val="24"/>
        </w:rPr>
        <w:t xml:space="preserve">Perform the operation using the safest available filesystem primitive.</w:t>
      </w:r>
      <w:r/>
    </w:p>
    <w:p w14:paraId="5B71362F">
      <w:pPr>
        <w:pStyle w:val="668"/>
        <w:numPr>
          <w:ilvl w:val="0"/>
          <w:numId w:val="4"/>
        </w:numPr>
        <w:spacing/>
        <w:ind w:right="0"/>
        <w:jc w:val="left"/>
        <w:rPr/>
      </w:pPr>
      <w:r>
        <w:rPr>
          <w:rFonts w:ascii="Times New Roman" w:hAnsi="Times New Roman" w:eastAsia="Times New Roman" w:cs="Times New Roman"/>
          <w:color w:val="000000"/>
          <w:sz w:val="24"/>
        </w:rPr>
        <w:t xml:space="preserve">Verify the result and record its outcome.</w:t>
      </w:r>
      <w:r/>
    </w:p>
    <w:p w14:paraId="45041512">
      <w:pPr>
        <w:spacing/>
        <w:ind w:right="0" w:firstLine="0" w:left="0"/>
        <w:rPr/>
      </w:pPr>
      <w:r>
        <w:rPr>
          <w:rFonts w:ascii="Times New Roman" w:hAnsi="Times New Roman" w:eastAsia="Times New Roman" w:cs="Times New Roman"/>
          <w:color w:val="000000"/>
          <w:sz w:val="24"/>
        </w:rPr>
        <w:t xml:space="preserve">The sequence is a security design, not a guarantee that ordinary path-string checks prevent every attack. Steps involving the actual filesystem must account for changes between validation and use.</w:t>
      </w:r>
      <w:r/>
    </w:p>
    <w:p w14:paraId="23C6717B">
      <w:pPr>
        <w:pStyle w:val="141"/>
        <w:spacing/>
        <w:ind w:right="0" w:firstLine="0" w:left="0"/>
        <w:rPr/>
      </w:pPr>
      <w:r>
        <w:rPr>
          <w:rFonts w:ascii="Times New Roman" w:hAnsi="Times New Roman" w:eastAsia="Times New Roman" w:cs="Times New Roman"/>
          <w:b/>
          <w:color w:val="000000"/>
          <w:sz w:val="28"/>
        </w:rPr>
        <w:t xml:space="preserve">Why string-prefix checks are insufficient</w:t>
      </w:r>
      <w:r/>
    </w:p>
    <w:p w14:paraId="5C9A3C74">
      <w:pPr>
        <w:spacing/>
        <w:ind w:right="0" w:firstLine="0" w:left="0"/>
        <w:rPr/>
      </w:pPr>
      <w:r>
        <w:rPr>
          <w:rFonts w:ascii="Times New Roman" w:hAnsi="Times New Roman" w:eastAsia="Times New Roman" w:cs="Times New Roman"/>
          <w:color w:val="000000"/>
          <w:sz w:val="24"/>
        </w:rPr>
        <w:t xml:space="preserve">Consider an approved directory:</w:t>
      </w:r>
      <w:r/>
    </w:p>
    <w:p w14:paraId="32FB6E9B">
      <w:pPr>
        <w:spacing/>
        <w:ind w:right="0" w:firstLine="0" w:left="0"/>
        <w:rPr/>
      </w:pPr>
      <w:r>
        <w:rPr>
          <w:rFonts w:ascii="Courier New" w:hAnsi="Courier New" w:eastAsia="Courier New" w:cs="Courier New"/>
          <w:color w:val="000000"/>
          <w:sz w:val="20"/>
        </w:rPr>
        <w:t xml:space="preserve">C:\NexusWorkspace</w:t>
      </w:r>
      <w:r/>
    </w:p>
    <w:p w14:paraId="38CE03AD">
      <w:pPr>
        <w:spacing/>
        <w:ind w:right="0" w:firstLine="0" w:left="0"/>
        <w:rPr/>
      </w:pPr>
      <w:r>
        <w:rPr>
          <w:rFonts w:ascii="Times New Roman" w:hAnsi="Times New Roman" w:eastAsia="Times New Roman" w:cs="Times New Roman"/>
          <w:color w:val="000000"/>
          <w:sz w:val="24"/>
        </w:rPr>
        <w:t xml:space="preserve">A prefix check could mistakenly treat this path as inside the workspace:</w:t>
      </w:r>
      <w:r/>
    </w:p>
    <w:p w14:paraId="4EC25A89">
      <w:pPr>
        <w:spacing/>
        <w:ind w:right="0" w:firstLine="0" w:left="0"/>
        <w:rPr/>
      </w:pPr>
      <w:r>
        <w:rPr>
          <w:rFonts w:ascii="Courier New" w:hAnsi="Courier New" w:eastAsia="Courier New" w:cs="Courier New"/>
          <w:color w:val="000000"/>
          <w:sz w:val="20"/>
        </w:rPr>
        <w:t xml:space="preserve">C:\NexusWorkspace-Private</w:t>
      </w:r>
      <w:r/>
    </w:p>
    <w:p w14:paraId="0ED679F1">
      <w:pPr>
        <w:spacing/>
        <w:ind w:right="0" w:firstLine="0" w:left="0"/>
        <w:rPr/>
      </w:pPr>
      <w:r>
        <w:rPr>
          <w:rFonts w:ascii="Times New Roman" w:hAnsi="Times New Roman" w:eastAsia="Times New Roman" w:cs="Times New Roman"/>
          <w:color w:val="000000"/>
          <w:sz w:val="24"/>
        </w:rPr>
        <w:t xml:space="preserve">The second path begins with the same characters but is a different directory.</w:t>
      </w:r>
      <w:r/>
    </w:p>
    <w:p w14:paraId="7BD8B977">
      <w:pPr>
        <w:spacing/>
        <w:ind w:right="0" w:firstLine="0" w:left="0"/>
        <w:rPr/>
      </w:pPr>
      <w:r>
        <w:rPr>
          <w:rFonts w:ascii="Times New Roman" w:hAnsi="Times New Roman" w:eastAsia="Times New Roman" w:cs="Times New Roman"/>
          <w:color w:val="000000"/>
          <w:sz w:val="24"/>
        </w:rPr>
        <w:t xml:space="preserve">Comparing path components is better than checking raw string prefixes, but even component-aware comparisons are insufficient if symbolic links, junctions or other filesystem indirections can redirect access.</w:t>
      </w:r>
      <w:r/>
    </w:p>
    <w:p w14:paraId="6A110B3E">
      <w:pPr>
        <w:spacing/>
        <w:ind w:right="0" w:firstLine="0" w:left="0"/>
        <w:rPr/>
      </w:pPr>
      <w:r>
        <w:rPr>
          <w:rFonts w:ascii="Times New Roman" w:hAnsi="Times New Roman" w:eastAsia="Times New Roman" w:cs="Times New Roman"/>
          <w:color w:val="000000"/>
          <w:sz w:val="24"/>
        </w:rPr>
        <w:t xml:space="preserve">Required rule: do not authorize filesystem access solely because a normalized path string starts with an approved root.</w:t>
      </w:r>
      <w:r/>
    </w:p>
    <w:p w14:paraId="01C17520">
      <w:pPr>
        <w:pStyle w:val="140"/>
        <w:spacing/>
        <w:ind w:right="0" w:firstLine="0" w:left="0"/>
        <w:rPr/>
      </w:pPr>
      <w:r>
        <w:rPr>
          <w:rFonts w:ascii="Times New Roman" w:hAnsi="Times New Roman" w:eastAsia="Times New Roman" w:cs="Times New Roman"/>
          <w:b/>
          <w:color w:val="000000"/>
          <w:sz w:val="36"/>
        </w:rPr>
        <w:t xml:space="preserve">03.32.06 Symbolic links, junctions and reparse points</w:t>
      </w:r>
      <w:r/>
    </w:p>
    <w:p w14:paraId="42BC2652">
      <w:pPr>
        <w:spacing/>
        <w:ind w:right="0" w:firstLine="0" w:left="0"/>
        <w:rPr/>
      </w:pPr>
      <w:r>
        <w:rPr>
          <w:rFonts w:ascii="Times New Roman" w:hAnsi="Times New Roman" w:eastAsia="Times New Roman" w:cs="Times New Roman"/>
          <w:color w:val="000000"/>
          <w:sz w:val="24"/>
        </w:rPr>
        <w:t xml:space="preserve">Windows supports filesystem features that can redirect a path to another location. These include symbolic links, junctions and other reparse-point types.</w:t>
      </w:r>
      <w:r/>
    </w:p>
    <w:p w14:paraId="4E6FEB1A">
      <w:pPr>
        <w:spacing/>
        <w:ind w:right="0" w:firstLine="0" w:left="0"/>
        <w:rPr/>
      </w:pPr>
      <w:r>
        <w:rPr>
          <w:rFonts w:ascii="Times New Roman" w:hAnsi="Times New Roman" w:eastAsia="Times New Roman" w:cs="Times New Roman"/>
          <w:color w:val="000000"/>
          <w:sz w:val="24"/>
        </w:rPr>
        <w:t xml:space="preserve">Suppose NEXUS is authorized to read:</w:t>
      </w:r>
      <w:r/>
    </w:p>
    <w:p w14:paraId="517D8EBB">
      <w:pPr>
        <w:spacing/>
        <w:ind w:right="0" w:firstLine="0" w:left="0"/>
        <w:rPr/>
      </w:pPr>
      <w:r>
        <w:rPr>
          <w:rFonts w:ascii="Courier New" w:hAnsi="Courier New" w:eastAsia="Courier New" w:cs="Courier New"/>
          <w:color w:val="000000"/>
          <w:sz w:val="20"/>
        </w:rPr>
        <w:t xml:space="preserve">C:\NexusWorkspace</w:t>
      </w:r>
      <w:r/>
    </w:p>
    <w:p w14:paraId="4B5600A8">
      <w:pPr>
        <w:spacing/>
        <w:ind w:right="0" w:firstLine="0" w:left="0"/>
        <w:rPr/>
      </w:pPr>
      <w:r>
        <w:rPr>
          <w:rFonts w:ascii="Times New Roman" w:hAnsi="Times New Roman" w:eastAsia="Times New Roman" w:cs="Times New Roman"/>
          <w:color w:val="000000"/>
          <w:sz w:val="24"/>
        </w:rPr>
        <w:t xml:space="preserve">Inside that directory, an entry named </w:t>
      </w:r>
      <w:r>
        <w:rPr>
          <w:rFonts w:ascii="Courier New" w:hAnsi="Courier New" w:eastAsia="Courier New" w:cs="Courier New"/>
          <w:color w:val="000000"/>
          <w:sz w:val="20"/>
        </w:rPr>
        <w:t xml:space="preserve">External</w:t>
      </w:r>
      <w:r>
        <w:rPr>
          <w:rFonts w:ascii="Times New Roman" w:hAnsi="Times New Roman" w:eastAsia="Times New Roman" w:cs="Times New Roman"/>
          <w:color w:val="000000"/>
          <w:sz w:val="24"/>
        </w:rPr>
        <w:t xml:space="preserve"> points to a location outside the workspace. Searching recursively through </w:t>
      </w:r>
      <w:r>
        <w:rPr>
          <w:rFonts w:ascii="Courier New" w:hAnsi="Courier New" w:eastAsia="Courier New" w:cs="Courier New"/>
          <w:color w:val="000000"/>
          <w:sz w:val="20"/>
        </w:rPr>
        <w:t xml:space="preserve">External</w:t>
      </w:r>
      <w:r>
        <w:rPr>
          <w:rFonts w:ascii="Times New Roman" w:hAnsi="Times New Roman" w:eastAsia="Times New Roman" w:cs="Times New Roman"/>
          <w:color w:val="000000"/>
          <w:sz w:val="24"/>
        </w:rPr>
        <w:t xml:space="preserve"> could expose files the user never intended to include in the approved scope.</w:t>
      </w:r>
      <w:r/>
    </w:p>
    <w:p w14:paraId="0C69A12C">
      <w:pPr>
        <w:pStyle w:val="141"/>
        <w:spacing/>
        <w:ind w:right="0" w:firstLine="0" w:left="0"/>
        <w:rPr/>
      </w:pPr>
      <w:r>
        <w:rPr>
          <w:rFonts w:ascii="Times New Roman" w:hAnsi="Times New Roman" w:eastAsia="Times New Roman" w:cs="Times New Roman"/>
          <w:b/>
          <w:color w:val="000000"/>
          <w:sz w:val="28"/>
        </w:rPr>
        <w:t xml:space="preserve">Proposed MVP policy</w:t>
      </w:r>
      <w:r/>
    </w:p>
    <w:p w14:paraId="050F3084">
      <w:pPr>
        <w:pStyle w:val="668"/>
        <w:numPr>
          <w:ilvl w:val="0"/>
          <w:numId w:val="5"/>
        </w:numPr>
        <w:spacing/>
        <w:ind w:right="0"/>
        <w:jc w:val="left"/>
        <w:rPr/>
      </w:pPr>
      <w:r>
        <w:rPr>
          <w:rFonts w:ascii="Times New Roman" w:hAnsi="Times New Roman" w:eastAsia="Times New Roman" w:cs="Times New Roman"/>
          <w:color w:val="000000"/>
          <w:sz w:val="24"/>
        </w:rPr>
        <w:t xml:space="preserve">Do not follow directory links or junctions during recursive search by default.</w:t>
      </w:r>
      <w:r/>
    </w:p>
    <w:p w14:paraId="241B5B4D">
      <w:pPr>
        <w:pStyle w:val="668"/>
        <w:numPr>
          <w:ilvl w:val="0"/>
          <w:numId w:val="5"/>
        </w:numPr>
        <w:spacing/>
        <w:ind w:right="0"/>
        <w:jc w:val="left"/>
        <w:rPr/>
      </w:pPr>
      <w:r>
        <w:rPr>
          <w:rFonts w:ascii="Times New Roman" w:hAnsi="Times New Roman" w:eastAsia="Times New Roman" w:cs="Times New Roman"/>
          <w:color w:val="000000"/>
          <w:sz w:val="24"/>
        </w:rPr>
        <w:t xml:space="preserve">Inspect relevant filesystem attributes before traversing entries.</w:t>
      </w:r>
      <w:r/>
    </w:p>
    <w:p w14:paraId="350B902D">
      <w:pPr>
        <w:pStyle w:val="668"/>
        <w:numPr>
          <w:ilvl w:val="0"/>
          <w:numId w:val="5"/>
        </w:numPr>
        <w:spacing/>
        <w:ind w:right="0"/>
        <w:jc w:val="left"/>
        <w:rPr/>
      </w:pPr>
      <w:r>
        <w:rPr>
          <w:rFonts w:ascii="Times New Roman" w:hAnsi="Times New Roman" w:eastAsia="Times New Roman" w:cs="Times New Roman"/>
          <w:color w:val="000000"/>
          <w:sz w:val="24"/>
        </w:rPr>
        <w:t xml:space="preserve">Do not assume that a link's displayed path determines the location it ultimately accesses.</w:t>
      </w:r>
      <w:r/>
    </w:p>
    <w:p w14:paraId="51E53081">
      <w:pPr>
        <w:pStyle w:val="668"/>
        <w:numPr>
          <w:ilvl w:val="0"/>
          <w:numId w:val="5"/>
        </w:numPr>
        <w:spacing/>
        <w:ind w:right="0"/>
        <w:jc w:val="left"/>
        <w:rPr/>
      </w:pPr>
      <w:r>
        <w:rPr>
          <w:rFonts w:ascii="Times New Roman" w:hAnsi="Times New Roman" w:eastAsia="Times New Roman" w:cs="Times New Roman"/>
          <w:color w:val="000000"/>
          <w:sz w:val="24"/>
        </w:rPr>
        <w:t xml:space="preserve">Reject or safely skip entries whose target cannot be validated.</w:t>
      </w:r>
      <w:r/>
    </w:p>
    <w:p w14:paraId="5CC48297">
      <w:pPr>
        <w:pStyle w:val="668"/>
        <w:numPr>
          <w:ilvl w:val="0"/>
          <w:numId w:val="5"/>
        </w:numPr>
        <w:spacing/>
        <w:ind w:right="0"/>
        <w:jc w:val="left"/>
        <w:rPr/>
      </w:pPr>
      <w:r>
        <w:rPr>
          <w:rFonts w:ascii="Times New Roman" w:hAnsi="Times New Roman" w:eastAsia="Times New Roman" w:cs="Times New Roman"/>
          <w:color w:val="000000"/>
          <w:sz w:val="24"/>
        </w:rPr>
        <w:t xml:space="preserve">Apply equivalent restrictions to file reads and file creation.</w:t>
      </w:r>
      <w:r/>
    </w:p>
    <w:p w14:paraId="75AB85F0">
      <w:pPr>
        <w:pStyle w:val="668"/>
        <w:numPr>
          <w:ilvl w:val="0"/>
          <w:numId w:val="5"/>
        </w:numPr>
        <w:spacing/>
        <w:ind w:right="0"/>
        <w:jc w:val="left"/>
        <w:rPr/>
      </w:pPr>
      <w:r>
        <w:rPr>
          <w:rFonts w:ascii="Times New Roman" w:hAnsi="Times New Roman" w:eastAsia="Times New Roman" w:cs="Times New Roman"/>
          <w:color w:val="000000"/>
          <w:sz w:val="24"/>
        </w:rPr>
        <w:t xml:space="preserve">Treat unsupported reparse-point types as unsafe until their behavior is explicitly handled and tested.</w:t>
      </w:r>
      <w:r/>
    </w:p>
    <w:p w14:paraId="1A9BAA67">
      <w:pPr>
        <w:spacing/>
        <w:ind w:right="0" w:firstLine="0" w:left="0"/>
        <w:rPr/>
      </w:pPr>
      <w:r>
        <w:rPr>
          <w:rFonts w:ascii="Times New Roman" w:hAnsi="Times New Roman" w:eastAsia="Times New Roman" w:cs="Times New Roman"/>
          <w:color w:val="000000"/>
          <w:sz w:val="24"/>
        </w:rPr>
        <w:t xml:space="preserve">A simple policy of not following links is easier to reason about than attempting to support every Windows filesystem redirection feature during the first release.</w:t>
      </w:r>
      <w:r/>
    </w:p>
    <w:p w14:paraId="0F85A2C1">
      <w:pPr>
        <w:spacing/>
        <w:ind w:right="0" w:firstLine="0" w:left="0"/>
        <w:rPr/>
      </w:pPr>
      <w:r>
        <w:rPr>
          <w:rFonts w:ascii="Times New Roman" w:hAnsi="Times New Roman" w:eastAsia="Times New Roman" w:cs="Times New Roman"/>
          <w:color w:val="000000"/>
          <w:sz w:val="24"/>
        </w:rPr>
        <w:t xml:space="preserve">However, merely checking a path's attributes and then reopening it by name can still leave a race window. Stronger protection requires safer operating-system APIs and handle-based checks where practical.</w:t>
      </w:r>
      <w:r/>
    </w:p>
    <w:p w14:paraId="516F3788">
      <w:pPr>
        <w:spacing/>
        <w:ind w:right="0" w:firstLine="0" w:left="0"/>
        <w:rPr/>
      </w:pPr>
      <w:r>
        <w:rPr>
          <w:rFonts w:ascii="Times New Roman" w:hAnsi="Times New Roman" w:eastAsia="Times New Roman" w:cs="Times New Roman"/>
          <w:color w:val="000000"/>
          <w:sz w:val="24"/>
        </w:rPr>
        <w:t xml:space="preserve">The precise implementation should be selected and tested against the actual Windows environment rather than assumed from a generic path-normalization example.</w:t>
      </w:r>
      <w:r/>
    </w:p>
    <w:p w14:paraId="06EE91B0">
      <w:pPr>
        <w:pStyle w:val="140"/>
        <w:spacing/>
        <w:ind w:right="0" w:firstLine="0" w:left="0"/>
        <w:rPr/>
      </w:pPr>
      <w:r>
        <w:rPr>
          <w:rFonts w:ascii="Times New Roman" w:hAnsi="Times New Roman" w:eastAsia="Times New Roman" w:cs="Times New Roman"/>
          <w:b/>
          <w:color w:val="000000"/>
          <w:sz w:val="36"/>
        </w:rPr>
        <w:t xml:space="preserve">03.32.07 Drive paths, UNC paths and special namespaces</w:t>
      </w:r>
      <w:r/>
    </w:p>
    <w:p w14:paraId="0FA7B7B0">
      <w:pPr>
        <w:spacing/>
        <w:ind w:right="0" w:firstLine="0" w:left="0"/>
        <w:rPr/>
      </w:pPr>
      <w:r>
        <w:rPr>
          <w:rFonts w:ascii="Times New Roman" w:hAnsi="Times New Roman" w:eastAsia="Times New Roman" w:cs="Times New Roman"/>
          <w:color w:val="000000"/>
          <w:sz w:val="24"/>
        </w:rPr>
        <w:t xml:space="preserve">The bridge must explicitly define which path types are supported.</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617"/>
        <w:gridCol w:w="5738"/>
      </w:tblGrid>
      <w:tr>
        <w:trPr/>
        <w:tc>
          <w:tcPr>
            <w:tcBorders/>
            <w:tcMar>
              <w:left w:w="15" w:type="dxa"/>
              <w:top w:w="15" w:type="dxa"/>
              <w:right w:w="15" w:type="dxa"/>
              <w:bottom w:w="15" w:type="dxa"/>
            </w:tcMar>
            <w:tcW w:w="3617" w:type="dxa"/>
            <w:vAlign w:val="center"/>
          </w:tcPr>
          <w:p w14:paraId="26DCAE2F">
            <w:pPr>
              <w:spacing/>
              <w:ind w:right="0" w:firstLine="0" w:left="0"/>
              <w:jc w:val="center"/>
              <w:rPr/>
            </w:pPr>
            <w:r>
              <w:rPr>
                <w:rFonts w:ascii="Times New Roman" w:hAnsi="Times New Roman" w:eastAsia="Times New Roman" w:cs="Times New Roman"/>
                <w:b/>
                <w:color w:val="000000"/>
                <w:sz w:val="24"/>
              </w:rPr>
              <w:t xml:space="preserve">Path category</w:t>
            </w:r>
            <w:r/>
          </w:p>
        </w:tc>
        <w:tc>
          <w:tcPr>
            <w:tcBorders/>
            <w:tcMar>
              <w:left w:w="15" w:type="dxa"/>
              <w:top w:w="15" w:type="dxa"/>
              <w:right w:w="15" w:type="dxa"/>
              <w:bottom w:w="15" w:type="dxa"/>
            </w:tcMar>
            <w:tcW w:w="5738" w:type="dxa"/>
            <w:vAlign w:val="center"/>
          </w:tcPr>
          <w:p w14:paraId="2C117D4F">
            <w:pPr>
              <w:spacing/>
              <w:ind w:right="0" w:firstLine="0" w:left="0"/>
              <w:jc w:val="center"/>
              <w:rPr/>
            </w:pPr>
            <w:r>
              <w:rPr>
                <w:rFonts w:ascii="Times New Roman" w:hAnsi="Times New Roman" w:eastAsia="Times New Roman" w:cs="Times New Roman"/>
                <w:b/>
                <w:color w:val="000000"/>
                <w:sz w:val="24"/>
              </w:rPr>
              <w:t xml:space="preserve">Proposed MVP behavior</w:t>
            </w:r>
            <w:r/>
          </w:p>
        </w:tc>
      </w:tr>
      <w:tr>
        <w:trPr/>
        <w:tc>
          <w:tcPr>
            <w:tcBorders/>
            <w:tcMar>
              <w:left w:w="15" w:type="dxa"/>
              <w:top w:w="15" w:type="dxa"/>
              <w:right w:w="15" w:type="dxa"/>
              <w:bottom w:w="15" w:type="dxa"/>
            </w:tcMar>
            <w:tcW w:w="3617" w:type="dxa"/>
            <w:vAlign w:val="center"/>
          </w:tcPr>
          <w:p w14:paraId="5557B98E">
            <w:pPr>
              <w:spacing/>
              <w:ind w:right="0" w:firstLine="0" w:left="0"/>
              <w:rPr/>
            </w:pPr>
            <w:r>
              <w:rPr>
                <w:rFonts w:ascii="Times New Roman" w:hAnsi="Times New Roman" w:eastAsia="Times New Roman" w:cs="Times New Roman"/>
                <w:color w:val="000000"/>
                <w:sz w:val="24"/>
              </w:rPr>
              <w:t xml:space="preserve">Ordinary local drive paths</w:t>
            </w:r>
            <w:r/>
          </w:p>
        </w:tc>
        <w:tc>
          <w:tcPr>
            <w:tcBorders/>
            <w:tcMar>
              <w:left w:w="15" w:type="dxa"/>
              <w:top w:w="15" w:type="dxa"/>
              <w:right w:w="15" w:type="dxa"/>
              <w:bottom w:w="15" w:type="dxa"/>
            </w:tcMar>
            <w:tcW w:w="5738" w:type="dxa"/>
            <w:vAlign w:val="center"/>
          </w:tcPr>
          <w:p w14:paraId="1D854216">
            <w:pPr>
              <w:spacing/>
              <w:ind w:right="0" w:firstLine="0" w:left="0"/>
              <w:rPr/>
            </w:pPr>
            <w:r>
              <w:rPr>
                <w:rFonts w:ascii="Times New Roman" w:hAnsi="Times New Roman" w:eastAsia="Times New Roman" w:cs="Times New Roman"/>
                <w:color w:val="000000"/>
                <w:sz w:val="24"/>
              </w:rPr>
              <w:t xml:space="preserve">Supported only through configured directory IDs</w:t>
            </w:r>
            <w:r/>
          </w:p>
        </w:tc>
      </w:tr>
      <w:tr>
        <w:trPr/>
        <w:tc>
          <w:tcPr>
            <w:tcBorders/>
            <w:tcMar>
              <w:left w:w="15" w:type="dxa"/>
              <w:top w:w="15" w:type="dxa"/>
              <w:right w:w="15" w:type="dxa"/>
              <w:bottom w:w="15" w:type="dxa"/>
            </w:tcMar>
            <w:tcW w:w="3617" w:type="dxa"/>
            <w:vAlign w:val="center"/>
          </w:tcPr>
          <w:p w14:paraId="4FFEAB14">
            <w:pPr>
              <w:spacing/>
              <w:ind w:right="0" w:firstLine="0" w:left="0"/>
              <w:rPr/>
            </w:pPr>
            <w:r>
              <w:rPr>
                <w:rFonts w:ascii="Times New Roman" w:hAnsi="Times New Roman" w:eastAsia="Times New Roman" w:cs="Times New Roman"/>
                <w:color w:val="000000"/>
                <w:sz w:val="24"/>
              </w:rPr>
              <w:t xml:space="preserve">Relative paths</w:t>
            </w:r>
            <w:r/>
          </w:p>
        </w:tc>
        <w:tc>
          <w:tcPr>
            <w:tcBorders/>
            <w:tcMar>
              <w:left w:w="15" w:type="dxa"/>
              <w:top w:w="15" w:type="dxa"/>
              <w:right w:w="15" w:type="dxa"/>
              <w:bottom w:w="15" w:type="dxa"/>
            </w:tcMar>
            <w:tcW w:w="5738" w:type="dxa"/>
            <w:vAlign w:val="center"/>
          </w:tcPr>
          <w:p w14:paraId="375EF243">
            <w:pPr>
              <w:spacing/>
              <w:ind w:right="0" w:firstLine="0" w:left="0"/>
              <w:rPr/>
            </w:pPr>
            <w:r>
              <w:rPr>
                <w:rFonts w:ascii="Times New Roman" w:hAnsi="Times New Roman" w:eastAsia="Times New Roman" w:cs="Times New Roman"/>
                <w:color w:val="000000"/>
                <w:sz w:val="24"/>
              </w:rPr>
              <w:t xml:space="preserve">Allowed only when resolved against a trusted configured root</w:t>
            </w:r>
            <w:r/>
          </w:p>
        </w:tc>
      </w:tr>
      <w:tr>
        <w:trPr/>
        <w:tc>
          <w:tcPr>
            <w:tcBorders/>
            <w:tcMar>
              <w:left w:w="15" w:type="dxa"/>
              <w:top w:w="15" w:type="dxa"/>
              <w:right w:w="15" w:type="dxa"/>
              <w:bottom w:w="15" w:type="dxa"/>
            </w:tcMar>
            <w:tcW w:w="3617" w:type="dxa"/>
            <w:vAlign w:val="center"/>
          </w:tcPr>
          <w:p w14:paraId="43C1AA40">
            <w:pPr>
              <w:spacing/>
              <w:ind w:right="0" w:firstLine="0" w:left="0"/>
              <w:rPr/>
            </w:pPr>
            <w:r>
              <w:rPr>
                <w:rFonts w:ascii="Times New Roman" w:hAnsi="Times New Roman" w:eastAsia="Times New Roman" w:cs="Times New Roman"/>
                <w:color w:val="000000"/>
                <w:sz w:val="24"/>
              </w:rPr>
              <w:t xml:space="preserve">UNC paths such as </w:t>
            </w:r>
            <w:r>
              <w:rPr>
                <w:rFonts w:ascii="Courier New" w:hAnsi="Courier New" w:eastAsia="Courier New" w:cs="Courier New"/>
                <w:color w:val="000000"/>
                <w:sz w:val="20"/>
              </w:rPr>
              <w:t xml:space="preserve">\\server\share</w:t>
            </w:r>
            <w:r/>
          </w:p>
        </w:tc>
        <w:tc>
          <w:tcPr>
            <w:tcBorders/>
            <w:tcMar>
              <w:left w:w="15" w:type="dxa"/>
              <w:top w:w="15" w:type="dxa"/>
              <w:right w:w="15" w:type="dxa"/>
              <w:bottom w:w="15" w:type="dxa"/>
            </w:tcMar>
            <w:tcW w:w="5738" w:type="dxa"/>
            <w:vAlign w:val="center"/>
          </w:tcPr>
          <w:p w14:paraId="22C0920D">
            <w:pPr>
              <w:spacing/>
              <w:ind w:right="0" w:firstLine="0" w:left="0"/>
              <w:rPr/>
            </w:pPr>
            <w:r>
              <w:rPr>
                <w:rFonts w:ascii="Times New Roman" w:hAnsi="Times New Roman" w:eastAsia="Times New Roman" w:cs="Times New Roman"/>
                <w:color w:val="000000"/>
                <w:sz w:val="24"/>
              </w:rPr>
              <w:t xml:space="preserve">Deny by default</w:t>
            </w:r>
            <w:r/>
          </w:p>
        </w:tc>
      </w:tr>
      <w:tr>
        <w:trPr/>
        <w:tc>
          <w:tcPr>
            <w:tcBorders/>
            <w:tcMar>
              <w:left w:w="15" w:type="dxa"/>
              <w:top w:w="15" w:type="dxa"/>
              <w:right w:w="15" w:type="dxa"/>
              <w:bottom w:w="15" w:type="dxa"/>
            </w:tcMar>
            <w:tcW w:w="3617" w:type="dxa"/>
            <w:vAlign w:val="center"/>
          </w:tcPr>
          <w:p w14:paraId="650881E9">
            <w:pPr>
              <w:spacing/>
              <w:ind w:right="0" w:firstLine="0" w:left="0"/>
              <w:rPr/>
            </w:pPr>
            <w:r>
              <w:rPr>
                <w:rFonts w:ascii="Times New Roman" w:hAnsi="Times New Roman" w:eastAsia="Times New Roman" w:cs="Times New Roman"/>
                <w:color w:val="000000"/>
                <w:sz w:val="24"/>
              </w:rPr>
              <w:t xml:space="preserve">Windows device namespaces</w:t>
            </w:r>
            <w:r/>
          </w:p>
        </w:tc>
        <w:tc>
          <w:tcPr>
            <w:tcBorders/>
            <w:tcMar>
              <w:left w:w="15" w:type="dxa"/>
              <w:top w:w="15" w:type="dxa"/>
              <w:right w:w="15" w:type="dxa"/>
              <w:bottom w:w="15" w:type="dxa"/>
            </w:tcMar>
            <w:tcW w:w="5738" w:type="dxa"/>
            <w:vAlign w:val="center"/>
          </w:tcPr>
          <w:p w14:paraId="5BE81B5D">
            <w:pPr>
              <w:spacing/>
              <w:ind w:right="0" w:firstLine="0" w:left="0"/>
              <w:rPr/>
            </w:pPr>
            <w:r>
              <w:rPr>
                <w:rFonts w:ascii="Times New Roman" w:hAnsi="Times New Roman" w:eastAsia="Times New Roman" w:cs="Times New Roman"/>
                <w:color w:val="000000"/>
                <w:sz w:val="24"/>
              </w:rPr>
              <w:t xml:space="preserve">Reject unless a specific supported use case is reviewed</w:t>
            </w:r>
            <w:r/>
          </w:p>
        </w:tc>
      </w:tr>
      <w:tr>
        <w:trPr/>
        <w:tc>
          <w:tcPr>
            <w:tcBorders/>
            <w:tcMar>
              <w:left w:w="15" w:type="dxa"/>
              <w:top w:w="15" w:type="dxa"/>
              <w:right w:w="15" w:type="dxa"/>
              <w:bottom w:w="15" w:type="dxa"/>
            </w:tcMar>
            <w:tcW w:w="3617" w:type="dxa"/>
            <w:vAlign w:val="center"/>
          </w:tcPr>
          <w:p w14:paraId="2797785A">
            <w:pPr>
              <w:spacing/>
              <w:ind w:right="0" w:firstLine="0" w:left="0"/>
              <w:rPr/>
            </w:pPr>
            <w:r>
              <w:rPr>
                <w:rFonts w:ascii="Times New Roman" w:hAnsi="Times New Roman" w:eastAsia="Times New Roman" w:cs="Times New Roman"/>
                <w:color w:val="000000"/>
                <w:sz w:val="24"/>
              </w:rPr>
              <w:t xml:space="preserve">Environment-variable expressions</w:t>
            </w:r>
            <w:r/>
          </w:p>
        </w:tc>
        <w:tc>
          <w:tcPr>
            <w:tcBorders/>
            <w:tcMar>
              <w:left w:w="15" w:type="dxa"/>
              <w:top w:w="15" w:type="dxa"/>
              <w:right w:w="15" w:type="dxa"/>
              <w:bottom w:w="15" w:type="dxa"/>
            </w:tcMar>
            <w:tcW w:w="5738" w:type="dxa"/>
            <w:vAlign w:val="center"/>
          </w:tcPr>
          <w:p w14:paraId="77A05112">
            <w:pPr>
              <w:spacing/>
              <w:ind w:right="0" w:firstLine="0" w:left="0"/>
              <w:rPr/>
            </w:pPr>
            <w:r>
              <w:rPr>
                <w:rFonts w:ascii="Times New Roman" w:hAnsi="Times New Roman" w:eastAsia="Times New Roman" w:cs="Times New Roman"/>
                <w:color w:val="000000"/>
                <w:sz w:val="24"/>
              </w:rPr>
              <w:t xml:space="preserve">Do not expand model-provided values</w:t>
            </w:r>
            <w:r/>
          </w:p>
        </w:tc>
      </w:tr>
      <w:tr>
        <w:trPr/>
        <w:tc>
          <w:tcPr>
            <w:tcBorders/>
            <w:tcMar>
              <w:left w:w="15" w:type="dxa"/>
              <w:top w:w="15" w:type="dxa"/>
              <w:right w:w="15" w:type="dxa"/>
              <w:bottom w:w="15" w:type="dxa"/>
            </w:tcMar>
            <w:tcW w:w="3617" w:type="dxa"/>
            <w:vAlign w:val="center"/>
          </w:tcPr>
          <w:p w14:paraId="51D4BCAC">
            <w:pPr>
              <w:spacing/>
              <w:ind w:right="0" w:firstLine="0" w:left="0"/>
              <w:rPr/>
            </w:pPr>
            <w:r>
              <w:rPr>
                <w:rFonts w:ascii="Times New Roman" w:hAnsi="Times New Roman" w:eastAsia="Times New Roman" w:cs="Times New Roman"/>
                <w:color w:val="000000"/>
                <w:sz w:val="24"/>
              </w:rPr>
              <w:t xml:space="preserve">Paths containing traversal components</w:t>
            </w:r>
            <w:r/>
          </w:p>
        </w:tc>
        <w:tc>
          <w:tcPr>
            <w:tcBorders/>
            <w:tcMar>
              <w:left w:w="15" w:type="dxa"/>
              <w:top w:w="15" w:type="dxa"/>
              <w:right w:w="15" w:type="dxa"/>
              <w:bottom w:w="15" w:type="dxa"/>
            </w:tcMar>
            <w:tcW w:w="5738" w:type="dxa"/>
            <w:vAlign w:val="center"/>
          </w:tcPr>
          <w:p w14:paraId="2B954CFC">
            <w:pPr>
              <w:spacing/>
              <w:ind w:right="0" w:firstLine="0" w:left="0"/>
              <w:rPr/>
            </w:pPr>
            <w:r>
              <w:rPr>
                <w:rFonts w:ascii="Times New Roman" w:hAnsi="Times New Roman" w:eastAsia="Times New Roman" w:cs="Times New Roman"/>
                <w:color w:val="000000"/>
                <w:sz w:val="24"/>
              </w:rPr>
              <w:t xml:space="preserve">Resolve and validate safely; reject if scope cannot be proven</w:t>
            </w:r>
            <w:r/>
          </w:p>
        </w:tc>
      </w:tr>
      <w:tr>
        <w:trPr/>
        <w:tc>
          <w:tcPr>
            <w:tcBorders/>
            <w:tcMar>
              <w:left w:w="15" w:type="dxa"/>
              <w:top w:w="15" w:type="dxa"/>
              <w:right w:w="15" w:type="dxa"/>
              <w:bottom w:w="15" w:type="dxa"/>
            </w:tcMar>
            <w:tcW w:w="3617" w:type="dxa"/>
            <w:vAlign w:val="center"/>
          </w:tcPr>
          <w:p w14:paraId="43EBF63A">
            <w:pPr>
              <w:spacing/>
              <w:ind w:right="0" w:firstLine="0" w:left="0"/>
              <w:rPr/>
            </w:pPr>
            <w:r>
              <w:rPr>
                <w:rFonts w:ascii="Times New Roman" w:hAnsi="Times New Roman" w:eastAsia="Times New Roman" w:cs="Times New Roman"/>
                <w:color w:val="000000"/>
                <w:sz w:val="24"/>
              </w:rPr>
              <w:t xml:space="preserve">Alternate data stream syntax</w:t>
            </w:r>
            <w:r/>
          </w:p>
        </w:tc>
        <w:tc>
          <w:tcPr>
            <w:tcBorders/>
            <w:tcMar>
              <w:left w:w="15" w:type="dxa"/>
              <w:top w:w="15" w:type="dxa"/>
              <w:right w:w="15" w:type="dxa"/>
              <w:bottom w:w="15" w:type="dxa"/>
            </w:tcMar>
            <w:tcW w:w="5738" w:type="dxa"/>
            <w:vAlign w:val="center"/>
          </w:tcPr>
          <w:p w14:paraId="1FD13372">
            <w:pPr>
              <w:spacing/>
              <w:ind w:right="0" w:firstLine="0" w:left="0"/>
              <w:rPr/>
            </w:pPr>
            <w:r>
              <w:rPr>
                <w:rFonts w:ascii="Times New Roman" w:hAnsi="Times New Roman" w:eastAsia="Times New Roman" w:cs="Times New Roman"/>
                <w:color w:val="000000"/>
                <w:sz w:val="24"/>
              </w:rPr>
              <w:t xml:space="preserve">Reject unless explicitly supported and justified</w:t>
            </w:r>
            <w:r/>
          </w:p>
        </w:tc>
      </w:tr>
      <w:tr>
        <w:trPr/>
        <w:tc>
          <w:tcPr>
            <w:tcBorders/>
            <w:tcMar>
              <w:left w:w="15" w:type="dxa"/>
              <w:top w:w="15" w:type="dxa"/>
              <w:right w:w="15" w:type="dxa"/>
              <w:bottom w:w="15" w:type="dxa"/>
            </w:tcMar>
            <w:tcW w:w="3617" w:type="dxa"/>
            <w:vAlign w:val="center"/>
          </w:tcPr>
          <w:p w14:paraId="1A24802E">
            <w:pPr>
              <w:spacing/>
              <w:ind w:right="0" w:firstLine="0" w:left="0"/>
              <w:rPr/>
            </w:pPr>
            <w:r>
              <w:rPr>
                <w:rFonts w:ascii="Times New Roman" w:hAnsi="Times New Roman" w:eastAsia="Times New Roman" w:cs="Times New Roman"/>
                <w:color w:val="000000"/>
                <w:sz w:val="24"/>
              </w:rPr>
              <w:t xml:space="preserve">Reparse points and links</w:t>
            </w:r>
            <w:r/>
          </w:p>
        </w:tc>
        <w:tc>
          <w:tcPr>
            <w:tcBorders/>
            <w:tcMar>
              <w:left w:w="15" w:type="dxa"/>
              <w:top w:w="15" w:type="dxa"/>
              <w:right w:w="15" w:type="dxa"/>
              <w:bottom w:w="15" w:type="dxa"/>
            </w:tcMar>
            <w:tcW w:w="5738" w:type="dxa"/>
            <w:vAlign w:val="center"/>
          </w:tcPr>
          <w:p w14:paraId="1C3893B2">
            <w:pPr>
              <w:spacing/>
              <w:ind w:right="0" w:firstLine="0" w:left="0"/>
              <w:rPr/>
            </w:pPr>
            <w:r>
              <w:rPr>
                <w:rFonts w:ascii="Times New Roman" w:hAnsi="Times New Roman" w:eastAsia="Times New Roman" w:cs="Times New Roman"/>
                <w:color w:val="000000"/>
                <w:sz w:val="24"/>
              </w:rPr>
              <w:t xml:space="preserve">Do not follow by default; validate explicitly where needed</w:t>
            </w:r>
            <w:r/>
          </w:p>
        </w:tc>
      </w:tr>
      <w:tr>
        <w:trPr/>
        <w:tc>
          <w:tcPr>
            <w:tcBorders/>
            <w:tcMar>
              <w:left w:w="15" w:type="dxa"/>
              <w:top w:w="15" w:type="dxa"/>
              <w:right w:w="15" w:type="dxa"/>
              <w:bottom w:w="15" w:type="dxa"/>
            </w:tcMar>
            <w:tcW w:w="3617" w:type="dxa"/>
            <w:vAlign w:val="center"/>
          </w:tcPr>
          <w:p w14:paraId="6AA1DE45">
            <w:pPr>
              <w:spacing/>
              <w:ind w:right="0" w:firstLine="0" w:left="0"/>
              <w:rPr/>
            </w:pPr>
            <w:r>
              <w:rPr>
                <w:rFonts w:ascii="Times New Roman" w:hAnsi="Times New Roman" w:eastAsia="Times New Roman" w:cs="Times New Roman"/>
                <w:color w:val="000000"/>
                <w:sz w:val="24"/>
              </w:rPr>
              <w:t xml:space="preserve">Network-mounted or removable drives</w:t>
            </w:r>
            <w:r/>
          </w:p>
        </w:tc>
        <w:tc>
          <w:tcPr>
            <w:tcBorders/>
            <w:tcMar>
              <w:left w:w="15" w:type="dxa"/>
              <w:top w:w="15" w:type="dxa"/>
              <w:right w:w="15" w:type="dxa"/>
              <w:bottom w:w="15" w:type="dxa"/>
            </w:tcMar>
            <w:tcW w:w="5738" w:type="dxa"/>
            <w:vAlign w:val="center"/>
          </w:tcPr>
          <w:p w14:paraId="40E330BA">
            <w:pPr>
              <w:spacing/>
              <w:ind w:right="0" w:firstLine="0" w:left="0"/>
              <w:rPr/>
            </w:pPr>
            <w:r>
              <w:rPr>
                <w:rFonts w:ascii="Times New Roman" w:hAnsi="Times New Roman" w:eastAsia="Times New Roman" w:cs="Times New Roman"/>
                <w:color w:val="000000"/>
                <w:sz w:val="24"/>
              </w:rPr>
              <w:t xml:space="preserve">Unsupported by default unless configured and tested</w:t>
            </w:r>
            <w:r/>
          </w:p>
        </w:tc>
      </w:tr>
    </w:tbl>
    <w:p w14:paraId="78965C9E">
      <w:pPr>
        <w:spacing/>
        <w:ind w:right="0" w:firstLine="0" w:left="0"/>
        <w:rPr/>
      </w:pPr>
      <w:r>
        <w:rPr>
          <w:rFonts w:ascii="Times New Roman" w:hAnsi="Times New Roman" w:eastAsia="Times New Roman" w:cs="Times New Roman"/>
          <w:color w:val="000000"/>
          <w:sz w:val="24"/>
        </w:rPr>
        <w:t xml:space="preserve">These are proposed restrictions for the first release, not claims that every listed path type is inherently malicious.</w:t>
      </w:r>
      <w:r/>
    </w:p>
    <w:p w14:paraId="10032C50">
      <w:pPr>
        <w:spacing/>
        <w:ind w:right="0" w:firstLine="0" w:left="0"/>
        <w:rPr/>
      </w:pPr>
      <w:r>
        <w:rPr>
          <w:rFonts w:ascii="Times New Roman" w:hAnsi="Times New Roman" w:eastAsia="Times New Roman" w:cs="Times New Roman"/>
          <w:color w:val="000000"/>
          <w:sz w:val="24"/>
        </w:rPr>
        <w:t xml:space="preserve">If the team later needs network shares or removable drives, add them as explicit capabilities with their own permissions, configuration and tests. Do not make them available implicitly through general path handling.</w:t>
      </w:r>
      <w:r/>
    </w:p>
    <w:p w14:paraId="7E75E02D">
      <w:pPr>
        <w:pStyle w:val="140"/>
        <w:spacing/>
        <w:ind w:right="0" w:firstLine="0" w:left="0"/>
        <w:rPr/>
      </w:pPr>
      <w:r>
        <w:rPr>
          <w:rFonts w:ascii="Times New Roman" w:hAnsi="Times New Roman" w:eastAsia="Times New Roman" w:cs="Times New Roman"/>
          <w:b/>
          <w:color w:val="000000"/>
          <w:sz w:val="36"/>
        </w:rPr>
        <w:t xml:space="preserve">03.32.08 The time-of-check-to-time-of-use problem</w:t>
      </w:r>
      <w:r/>
    </w:p>
    <w:p w14:paraId="072561D2">
      <w:pPr>
        <w:spacing/>
        <w:ind w:right="0" w:firstLine="0" w:left="0"/>
        <w:rPr/>
      </w:pPr>
      <w:r>
        <w:rPr>
          <w:rFonts w:ascii="Times New Roman" w:hAnsi="Times New Roman" w:eastAsia="Times New Roman" w:cs="Times New Roman"/>
          <w:color w:val="000000"/>
          <w:sz w:val="24"/>
        </w:rPr>
        <w:t xml:space="preserve">A time-of-check-to-time-use (TOCTOU) race occurs when a resource changes after validation but before an operation uses it.</w:t>
      </w:r>
      <w:r/>
    </w:p>
    <w:p w14:paraId="124432D6">
      <w:pPr>
        <w:spacing/>
        <w:ind w:right="0" w:firstLine="0" w:left="0"/>
        <w:rPr/>
      </w:pPr>
      <w:r>
        <w:rPr>
          <w:rFonts w:ascii="Times New Roman" w:hAnsi="Times New Roman" w:eastAsia="Times New Roman" w:cs="Times New Roman"/>
          <w:color w:val="000000"/>
          <w:sz w:val="24"/>
        </w:rPr>
        <w:t xml:space="preserve">Example:</w:t>
      </w:r>
      <w:r/>
    </w:p>
    <w:p w14:paraId="77ECA6C5">
      <w:pPr>
        <w:pStyle w:val="668"/>
        <w:numPr>
          <w:ilvl w:val="0"/>
          <w:numId w:val="6"/>
        </w:numPr>
        <w:spacing/>
        <w:ind w:right="0"/>
        <w:jc w:val="left"/>
        <w:rPr/>
      </w:pPr>
      <w:r>
        <w:rPr>
          <w:rFonts w:ascii="Times New Roman" w:hAnsi="Times New Roman" w:eastAsia="Times New Roman" w:cs="Times New Roman"/>
          <w:color w:val="000000"/>
          <w:sz w:val="24"/>
        </w:rPr>
        <w:t xml:space="preserve">The bridge validates that </w:t>
      </w:r>
      <w:r>
        <w:rPr>
          <w:rFonts w:ascii="Courier New" w:hAnsi="Courier New" w:eastAsia="Courier New" w:cs="Courier New"/>
          <w:color w:val="000000"/>
          <w:sz w:val="20"/>
        </w:rPr>
        <w:t xml:space="preserve">C:\NexusWorkspace\report.txt</w:t>
      </w:r>
      <w:r>
        <w:rPr>
          <w:rFonts w:ascii="Times New Roman" w:hAnsi="Times New Roman" w:eastAsia="Times New Roman" w:cs="Times New Roman"/>
          <w:color w:val="000000"/>
          <w:sz w:val="24"/>
        </w:rPr>
        <w:t xml:space="preserve"> is inside an approved directory.</w:t>
      </w:r>
      <w:r/>
    </w:p>
    <w:p w14:paraId="5F75C8C3">
      <w:pPr>
        <w:pStyle w:val="668"/>
        <w:numPr>
          <w:ilvl w:val="0"/>
          <w:numId w:val="6"/>
        </w:numPr>
        <w:spacing/>
        <w:ind w:right="0"/>
        <w:jc w:val="left"/>
        <w:rPr/>
      </w:pPr>
      <w:r>
        <w:rPr>
          <w:rFonts w:ascii="Times New Roman" w:hAnsi="Times New Roman" w:eastAsia="Times New Roman" w:cs="Times New Roman"/>
          <w:color w:val="000000"/>
          <w:sz w:val="24"/>
        </w:rPr>
        <w:t xml:space="preserve">Another process replaces an intermediate directory or changes a link.</w:t>
      </w:r>
      <w:r/>
    </w:p>
    <w:p w14:paraId="598C759F">
      <w:pPr>
        <w:pStyle w:val="668"/>
        <w:numPr>
          <w:ilvl w:val="0"/>
          <w:numId w:val="6"/>
        </w:numPr>
        <w:spacing/>
        <w:ind w:right="0"/>
        <w:jc w:val="left"/>
        <w:rPr/>
      </w:pPr>
      <w:r>
        <w:rPr>
          <w:rFonts w:ascii="Times New Roman" w:hAnsi="Times New Roman" w:eastAsia="Times New Roman" w:cs="Times New Roman"/>
          <w:color w:val="000000"/>
          <w:sz w:val="24"/>
        </w:rPr>
        <w:t xml:space="preserve">The bridge opens the path by name.</w:t>
      </w:r>
      <w:r/>
    </w:p>
    <w:p w14:paraId="1227FA29">
      <w:pPr>
        <w:pStyle w:val="668"/>
        <w:numPr>
          <w:ilvl w:val="0"/>
          <w:numId w:val="6"/>
        </w:numPr>
        <w:spacing/>
        <w:ind w:right="0"/>
        <w:jc w:val="left"/>
        <w:rPr/>
      </w:pPr>
      <w:r>
        <w:rPr>
          <w:rFonts w:ascii="Times New Roman" w:hAnsi="Times New Roman" w:eastAsia="Times New Roman" w:cs="Times New Roman"/>
          <w:color w:val="000000"/>
          <w:sz w:val="24"/>
        </w:rPr>
        <w:t xml:space="preserve">The actual operation reaches a different location than the one validated.</w:t>
      </w:r>
      <w:r/>
    </w:p>
    <w:p w14:paraId="236A42D1">
      <w:pPr>
        <w:spacing/>
        <w:ind w:right="0" w:firstLine="0" w:left="0"/>
        <w:rPr/>
      </w:pPr>
      <w:r>
        <w:rPr>
          <w:rFonts w:ascii="Times New Roman" w:hAnsi="Times New Roman" w:eastAsia="Times New Roman" w:cs="Times New Roman"/>
          <w:color w:val="000000"/>
          <w:sz w:val="24"/>
        </w:rPr>
        <w:t xml:space="preserve">The same class of issue can affect file creation if an attacker changes a directory entry after validation.</w:t>
      </w:r>
      <w:r/>
    </w:p>
    <w:p w14:paraId="25115128">
      <w:pPr>
        <w:pStyle w:val="141"/>
        <w:spacing/>
        <w:ind w:right="0" w:firstLine="0" w:left="0"/>
        <w:rPr/>
      </w:pPr>
      <w:r>
        <w:rPr>
          <w:rFonts w:ascii="Times New Roman" w:hAnsi="Times New Roman" w:eastAsia="Times New Roman" w:cs="Times New Roman"/>
          <w:b/>
          <w:color w:val="000000"/>
          <w:sz w:val="28"/>
        </w:rPr>
        <w:t xml:space="preserve">Required engineering response</w:t>
      </w:r>
      <w:r/>
    </w:p>
    <w:p w14:paraId="3C9D5875">
      <w:pPr>
        <w:pStyle w:val="668"/>
        <w:numPr>
          <w:ilvl w:val="0"/>
          <w:numId w:val="7"/>
        </w:numPr>
        <w:spacing/>
        <w:ind w:right="0"/>
        <w:jc w:val="left"/>
        <w:rPr/>
      </w:pPr>
      <w:r>
        <w:rPr>
          <w:rFonts w:ascii="Times New Roman" w:hAnsi="Times New Roman" w:eastAsia="Times New Roman" w:cs="Times New Roman"/>
          <w:color w:val="000000"/>
          <w:sz w:val="24"/>
        </w:rPr>
        <w:t xml:space="preserve">Keep path resolution and access as closely coupled as practical.</w:t>
      </w:r>
      <w:r/>
    </w:p>
    <w:p w14:paraId="0CDD3A1B">
      <w:pPr>
        <w:pStyle w:val="668"/>
        <w:numPr>
          <w:ilvl w:val="0"/>
          <w:numId w:val="7"/>
        </w:numPr>
        <w:spacing/>
        <w:ind w:right="0"/>
        <w:jc w:val="left"/>
        <w:rPr/>
      </w:pPr>
      <w:r>
        <w:rPr>
          <w:rFonts w:ascii="Times New Roman" w:hAnsi="Times New Roman" w:eastAsia="Times New Roman" w:cs="Times New Roman"/>
          <w:color w:val="000000"/>
          <w:sz w:val="24"/>
        </w:rPr>
        <w:t xml:space="preserve">Prefer safe handle-based operations when available.</w:t>
      </w:r>
      <w:r/>
    </w:p>
    <w:p w14:paraId="527E68C6">
      <w:pPr>
        <w:pStyle w:val="668"/>
        <w:numPr>
          <w:ilvl w:val="0"/>
          <w:numId w:val="7"/>
        </w:numPr>
        <w:spacing/>
        <w:ind w:right="0"/>
        <w:jc w:val="left"/>
        <w:rPr/>
      </w:pPr>
      <w:r>
        <w:rPr>
          <w:rFonts w:ascii="Times New Roman" w:hAnsi="Times New Roman" w:eastAsia="Times New Roman" w:cs="Times New Roman"/>
          <w:color w:val="000000"/>
          <w:sz w:val="24"/>
        </w:rPr>
        <w:t xml:space="preserve">Revalidate security-relevant attributes at the point of access.</w:t>
      </w:r>
      <w:r/>
    </w:p>
    <w:p w14:paraId="4D9A7626">
      <w:pPr>
        <w:pStyle w:val="668"/>
        <w:numPr>
          <w:ilvl w:val="0"/>
          <w:numId w:val="7"/>
        </w:numPr>
        <w:spacing/>
        <w:ind w:right="0"/>
        <w:jc w:val="left"/>
        <w:rPr/>
      </w:pPr>
      <w:r>
        <w:rPr>
          <w:rFonts w:ascii="Times New Roman" w:hAnsi="Times New Roman" w:eastAsia="Times New Roman" w:cs="Times New Roman"/>
          <w:color w:val="000000"/>
          <w:sz w:val="24"/>
        </w:rPr>
        <w:t xml:space="preserve">Avoid following untrusted links or reparse points.</w:t>
      </w:r>
      <w:r/>
    </w:p>
    <w:p w14:paraId="291D104F">
      <w:pPr>
        <w:pStyle w:val="668"/>
        <w:numPr>
          <w:ilvl w:val="0"/>
          <w:numId w:val="7"/>
        </w:numPr>
        <w:spacing/>
        <w:ind w:right="0"/>
        <w:jc w:val="left"/>
        <w:rPr/>
      </w:pPr>
      <w:r>
        <w:rPr>
          <w:rFonts w:ascii="Times New Roman" w:hAnsi="Times New Roman" w:eastAsia="Times New Roman" w:cs="Times New Roman"/>
          <w:color w:val="000000"/>
          <w:sz w:val="24"/>
        </w:rPr>
        <w:t xml:space="preserve">Use restrictive directory permissions to reduce the ability of other processes to manipulate the workspace.</w:t>
      </w:r>
      <w:r/>
    </w:p>
    <w:p w14:paraId="64C7FB63">
      <w:pPr>
        <w:pStyle w:val="668"/>
        <w:numPr>
          <w:ilvl w:val="0"/>
          <w:numId w:val="7"/>
        </w:numPr>
        <w:spacing/>
        <w:ind w:right="0"/>
        <w:jc w:val="left"/>
        <w:rPr/>
      </w:pPr>
      <w:r>
        <w:rPr>
          <w:rFonts w:ascii="Times New Roman" w:hAnsi="Times New Roman" w:eastAsia="Times New Roman" w:cs="Times New Roman"/>
          <w:color w:val="000000"/>
          <w:sz w:val="24"/>
        </w:rPr>
        <w:t xml:space="preserve">For writes, use an operation that fails if the destination already exists rather than a separate existence check followed by an ordinary write.</w:t>
      </w:r>
      <w:r/>
    </w:p>
    <w:p w14:paraId="52A00E3E">
      <w:pPr>
        <w:pStyle w:val="668"/>
        <w:numPr>
          <w:ilvl w:val="0"/>
          <w:numId w:val="7"/>
        </w:numPr>
        <w:spacing/>
        <w:ind w:right="0"/>
        <w:jc w:val="left"/>
        <w:rPr/>
      </w:pPr>
      <w:r>
        <w:rPr>
          <w:rFonts w:ascii="Times New Roman" w:hAnsi="Times New Roman" w:eastAsia="Times New Roman" w:cs="Times New Roman"/>
          <w:color w:val="000000"/>
          <w:sz w:val="24"/>
        </w:rPr>
        <w:t xml:space="preserve">If the bridge cannot establish that the operation stayed within scope, reject it or report an uncertain outcome.</w:t>
      </w:r>
      <w:r/>
    </w:p>
    <w:p w14:paraId="15311846">
      <w:pPr>
        <w:spacing/>
        <w:ind w:right="0" w:firstLine="0" w:left="0"/>
        <w:rPr/>
      </w:pPr>
      <w:r>
        <w:rPr>
          <w:rFonts w:ascii="Times New Roman" w:hAnsi="Times New Roman" w:eastAsia="Times New Roman" w:cs="Times New Roman"/>
          <w:color w:val="000000"/>
          <w:sz w:val="24"/>
        </w:rPr>
        <w:t xml:space="preserve">No portable path-validation helper should be treated as a complete defense against filesystem races. The team must verify the guarantees of the actual Windows APIs and libraries selected.</w:t>
      </w:r>
      <w:r/>
    </w:p>
    <w:p w14:paraId="45C38604">
      <w:pPr>
        <w:pStyle w:val="140"/>
        <w:spacing/>
        <w:ind w:right="0" w:firstLine="0" w:left="0"/>
        <w:rPr/>
      </w:pPr>
      <w:r>
        <w:rPr>
          <w:rFonts w:ascii="Times New Roman" w:hAnsi="Times New Roman" w:eastAsia="Times New Roman" w:cs="Times New Roman"/>
          <w:b/>
          <w:color w:val="000000"/>
          <w:sz w:val="36"/>
        </w:rPr>
        <w:t xml:space="preserve">03.32.09 Safe file creation</w:t>
      </w:r>
      <w:r/>
    </w:p>
    <w:p w14:paraId="231A89E7">
      <w:pPr>
        <w:spacing/>
        <w:ind w:right="0" w:firstLine="0" w:left="0"/>
        <w:rPr/>
      </w:pPr>
      <w:r>
        <w:rPr>
          <w:rFonts w:ascii="Times New Roman" w:hAnsi="Times New Roman" w:eastAsia="Times New Roman" w:cs="Times New Roman"/>
          <w:color w:val="000000"/>
          <w:sz w:val="24"/>
        </w:rPr>
        <w:t xml:space="preserve">The initial </w:t>
      </w:r>
      <w:r>
        <w:rPr>
          <w:rFonts w:ascii="Courier New" w:hAnsi="Courier New" w:eastAsia="Courier New" w:cs="Courier New"/>
          <w:color w:val="000000"/>
          <w:sz w:val="20"/>
        </w:rPr>
        <w:t xml:space="preserve">create_file</w:t>
      </w:r>
      <w:r>
        <w:rPr>
          <w:rFonts w:ascii="Times New Roman" w:hAnsi="Times New Roman" w:eastAsia="Times New Roman" w:cs="Times New Roman"/>
          <w:color w:val="000000"/>
          <w:sz w:val="24"/>
        </w:rPr>
        <w:t xml:space="preserve"> tool must be designed to avoid accidental data loss and unauthorized writes.</w:t>
      </w:r>
      <w:r/>
    </w:p>
    <w:p w14:paraId="70E1C02C">
      <w:pPr>
        <w:pStyle w:val="141"/>
        <w:spacing/>
        <w:ind w:right="0" w:firstLine="0" w:left="0"/>
        <w:rPr/>
      </w:pPr>
      <w:r>
        <w:rPr>
          <w:rFonts w:ascii="Times New Roman" w:hAnsi="Times New Roman" w:eastAsia="Times New Roman" w:cs="Times New Roman"/>
          <w:b/>
          <w:color w:val="000000"/>
          <w:sz w:val="28"/>
        </w:rPr>
        <w:t xml:space="preserve">Required behavior</w:t>
      </w:r>
      <w:r/>
    </w:p>
    <w:p w14:paraId="324351C3">
      <w:pPr>
        <w:pStyle w:val="668"/>
        <w:numPr>
          <w:ilvl w:val="0"/>
          <w:numId w:val="8"/>
        </w:numPr>
        <w:spacing/>
        <w:ind w:right="0"/>
        <w:jc w:val="left"/>
        <w:rPr/>
      </w:pPr>
      <w:r>
        <w:rPr>
          <w:rFonts w:ascii="Times New Roman" w:hAnsi="Times New Roman" w:eastAsia="Times New Roman" w:cs="Times New Roman"/>
          <w:color w:val="000000"/>
          <w:sz w:val="24"/>
        </w:rPr>
        <w:t xml:space="preserve">Accept an approved logical directory ID and a relative destination name.</w:t>
      </w:r>
      <w:r/>
    </w:p>
    <w:p w14:paraId="313400D1">
      <w:pPr>
        <w:pStyle w:val="668"/>
        <w:numPr>
          <w:ilvl w:val="0"/>
          <w:numId w:val="8"/>
        </w:numPr>
        <w:spacing/>
        <w:ind w:right="0"/>
        <w:jc w:val="left"/>
        <w:rPr/>
      </w:pPr>
      <w:r>
        <w:rPr>
          <w:rFonts w:ascii="Times New Roman" w:hAnsi="Times New Roman" w:eastAsia="Times New Roman" w:cs="Times New Roman"/>
          <w:color w:val="000000"/>
          <w:sz w:val="24"/>
        </w:rPr>
        <w:t xml:space="preserve">Validate path components and reject unsupported path syntax.</w:t>
      </w:r>
      <w:r/>
    </w:p>
    <w:p w14:paraId="1DF8668E">
      <w:pPr>
        <w:pStyle w:val="668"/>
        <w:numPr>
          <w:ilvl w:val="0"/>
          <w:numId w:val="8"/>
        </w:numPr>
        <w:spacing/>
        <w:ind w:right="0"/>
        <w:jc w:val="left"/>
        <w:rPr/>
      </w:pPr>
      <w:r>
        <w:rPr>
          <w:rFonts w:ascii="Times New Roman" w:hAnsi="Times New Roman" w:eastAsia="Times New Roman" w:cs="Times New Roman"/>
          <w:color w:val="000000"/>
          <w:sz w:val="24"/>
        </w:rPr>
        <w:t xml:space="preserve">Resolve and verify the destination against the configured workspace.</w:t>
      </w:r>
      <w:r/>
    </w:p>
    <w:p w14:paraId="6D074D83">
      <w:pPr>
        <w:pStyle w:val="668"/>
        <w:numPr>
          <w:ilvl w:val="0"/>
          <w:numId w:val="8"/>
        </w:numPr>
        <w:spacing/>
        <w:ind w:right="0"/>
        <w:jc w:val="left"/>
        <w:rPr/>
      </w:pPr>
      <w:r>
        <w:rPr>
          <w:rFonts w:ascii="Times New Roman" w:hAnsi="Times New Roman" w:eastAsia="Times New Roman" w:cs="Times New Roman"/>
          <w:color w:val="000000"/>
          <w:sz w:val="24"/>
        </w:rPr>
        <w:t xml:space="preserve">Enforce content size and encoding constraints.</w:t>
      </w:r>
      <w:r/>
    </w:p>
    <w:p w14:paraId="47912D6E">
      <w:pPr>
        <w:pStyle w:val="668"/>
        <w:numPr>
          <w:ilvl w:val="0"/>
          <w:numId w:val="8"/>
        </w:numPr>
        <w:spacing/>
        <w:ind w:right="0"/>
        <w:jc w:val="left"/>
        <w:rPr/>
      </w:pPr>
      <w:r>
        <w:rPr>
          <w:rFonts w:ascii="Times New Roman" w:hAnsi="Times New Roman" w:eastAsia="Times New Roman" w:cs="Times New Roman"/>
          <w:color w:val="000000"/>
          <w:sz w:val="24"/>
        </w:rPr>
        <w:t xml:space="preserve">Create the destination only if it does not already exist.</w:t>
      </w:r>
      <w:r/>
    </w:p>
    <w:p w14:paraId="183C7665">
      <w:pPr>
        <w:pStyle w:val="668"/>
        <w:numPr>
          <w:ilvl w:val="0"/>
          <w:numId w:val="8"/>
        </w:numPr>
        <w:spacing/>
        <w:ind w:right="0"/>
        <w:jc w:val="left"/>
        <w:rPr/>
      </w:pPr>
      <w:r>
        <w:rPr>
          <w:rFonts w:ascii="Times New Roman" w:hAnsi="Times New Roman" w:eastAsia="Times New Roman" w:cs="Times New Roman"/>
          <w:color w:val="000000"/>
          <w:sz w:val="24"/>
        </w:rPr>
        <w:t xml:space="preserve">Avoid overwriting existing files, following an unsafe link or creating files outside the approved root.</w:t>
      </w:r>
      <w:r/>
    </w:p>
    <w:p w14:paraId="5D79B105">
      <w:pPr>
        <w:pStyle w:val="668"/>
        <w:numPr>
          <w:ilvl w:val="0"/>
          <w:numId w:val="8"/>
        </w:numPr>
        <w:spacing/>
        <w:ind w:right="0"/>
        <w:jc w:val="left"/>
        <w:rPr/>
      </w:pPr>
      <w:r>
        <w:rPr>
          <w:rFonts w:ascii="Times New Roman" w:hAnsi="Times New Roman" w:eastAsia="Times New Roman" w:cs="Times New Roman"/>
          <w:color w:val="000000"/>
          <w:sz w:val="24"/>
        </w:rPr>
        <w:t xml:space="preserve">Verify the resulting file and report its outcome.</w:t>
      </w:r>
      <w:r/>
    </w:p>
    <w:p w14:paraId="03BCA08D">
      <w:pPr>
        <w:pStyle w:val="668"/>
        <w:numPr>
          <w:ilvl w:val="0"/>
          <w:numId w:val="8"/>
        </w:numPr>
        <w:spacing/>
        <w:ind w:right="0"/>
        <w:jc w:val="left"/>
        <w:rPr/>
      </w:pPr>
      <w:r>
        <w:rPr>
          <w:rFonts w:ascii="Times New Roman" w:hAnsi="Times New Roman" w:eastAsia="Times New Roman" w:cs="Times New Roman"/>
          <w:color w:val="000000"/>
          <w:sz w:val="24"/>
        </w:rPr>
        <w:t xml:space="preserve">Record enough operation metadata to support recovery without logging the entire document content.</w:t>
      </w:r>
      <w:r/>
    </w:p>
    <w:p w14:paraId="257FD0F7">
      <w:pPr>
        <w:pStyle w:val="141"/>
        <w:spacing/>
        <w:ind w:right="0" w:firstLine="0" w:left="0"/>
        <w:rPr/>
      </w:pPr>
      <w:r>
        <w:rPr>
          <w:rFonts w:ascii="Times New Roman" w:hAnsi="Times New Roman" w:eastAsia="Times New Roman" w:cs="Times New Roman"/>
          <w:b/>
          <w:color w:val="000000"/>
          <w:sz w:val="28"/>
        </w:rPr>
        <w:t xml:space="preserve">Existing destination</w:t>
      </w:r>
      <w:r/>
    </w:p>
    <w:p w14:paraId="4F5B76D3">
      <w:pPr>
        <w:spacing/>
        <w:ind w:right="0" w:firstLine="0" w:left="0"/>
        <w:rPr/>
      </w:pPr>
      <w:r>
        <w:rPr>
          <w:rFonts w:ascii="Times New Roman" w:hAnsi="Times New Roman" w:eastAsia="Times New Roman" w:cs="Times New Roman"/>
          <w:color w:val="000000"/>
          <w:sz w:val="24"/>
        </w:rPr>
        <w:t xml:space="preserve">If the destination already exists, return a clear conflict result. Do not silently append to, truncate or replace it.</w:t>
      </w:r>
      <w:r/>
    </w:p>
    <w:p w14:paraId="40AE4F55">
      <w:pPr>
        <w:spacing/>
        <w:ind w:right="0" w:firstLine="0" w:left="0"/>
        <w:rPr/>
      </w:pPr>
      <w:r>
        <w:rPr>
          <w:rFonts w:ascii="Times New Roman" w:hAnsi="Times New Roman" w:eastAsia="Times New Roman" w:cs="Times New Roman"/>
          <w:color w:val="000000"/>
          <w:sz w:val="24"/>
        </w:rPr>
        <w:t xml:space="preserve">A future version could offer an explicitly approved replacement operation, but it should be a separate, reviewed capability or operation mode with its own risk classification and approval semantics.</w:t>
      </w:r>
      <w:r/>
    </w:p>
    <w:p w14:paraId="12136D3B">
      <w:pPr>
        <w:pStyle w:val="141"/>
        <w:spacing/>
        <w:ind w:right="0" w:firstLine="0" w:left="0"/>
        <w:rPr/>
      </w:pPr>
      <w:r>
        <w:rPr>
          <w:rFonts w:ascii="Times New Roman" w:hAnsi="Times New Roman" w:eastAsia="Times New Roman" w:cs="Times New Roman"/>
          <w:b/>
          <w:color w:val="000000"/>
          <w:sz w:val="28"/>
        </w:rPr>
        <w:t xml:space="preserve">Atomicity considerations</w:t>
      </w:r>
      <w:r/>
    </w:p>
    <w:p w14:paraId="07BF24AA">
      <w:pPr>
        <w:spacing/>
        <w:ind w:right="0" w:firstLine="0" w:left="0"/>
        <w:rPr/>
      </w:pPr>
      <w:r>
        <w:rPr>
          <w:rFonts w:ascii="Times New Roman" w:hAnsi="Times New Roman" w:eastAsia="Times New Roman" w:cs="Times New Roman"/>
          <w:color w:val="000000"/>
          <w:sz w:val="24"/>
        </w:rPr>
        <w:t xml:space="preserve">A create-if-absent filesystem operation is preferable to this unsafe pattern:</w:t>
      </w:r>
      <w:r/>
    </w:p>
    <w:p w14:paraId="5C0FC293">
      <w:pPr>
        <w:spacing/>
        <w:ind w:right="0" w:firstLine="0" w:left="0"/>
        <w:rPr/>
      </w:pPr>
      <w:r>
        <w:rPr>
          <w:rFonts w:ascii="Courier New" w:hAnsi="Courier New" w:eastAsia="Courier New" w:cs="Courier New"/>
          <w:color w:val="000000"/>
          <w:sz w:val="20"/>
        </w:rPr>
        <w:t xml:space="preserve"># Illustrative unsafe pattern.if not destination.exists():    destination.write_text(content)</w:t>
      </w:r>
      <w:r/>
    </w:p>
    <w:p w14:paraId="68F06866">
      <w:pPr>
        <w:spacing/>
        <w:ind w:right="0" w:firstLine="0" w:left="0"/>
        <w:rPr/>
      </w:pPr>
      <w:r>
        <w:rPr>
          <w:rFonts w:ascii="Times New Roman" w:hAnsi="Times New Roman" w:eastAsia="Times New Roman" w:cs="Times New Roman"/>
          <w:color w:val="000000"/>
          <w:sz w:val="24"/>
        </w:rPr>
        <w:t xml:space="preserve">Another process can create or replace the destination between the check and the write.</w:t>
      </w:r>
      <w:r/>
    </w:p>
    <w:p w14:paraId="5826FBD9">
      <w:pPr>
        <w:spacing/>
        <w:ind w:right="0" w:firstLine="0" w:left="0"/>
        <w:rPr/>
      </w:pPr>
      <w:r>
        <w:rPr>
          <w:rFonts w:ascii="Times New Roman" w:hAnsi="Times New Roman" w:eastAsia="Times New Roman" w:cs="Times New Roman"/>
          <w:color w:val="000000"/>
          <w:sz w:val="24"/>
        </w:rPr>
        <w:t xml:space="preserve">The implementation should use an appropriate create-new/exclusive-create primitive and verify its semantics on the target filesystem. Temporary-file-and-rename strategies also require care: replacement semantics and atomicity depend on the specific API and</w:t>
      </w:r>
      <w:r>
        <w:rPr>
          <w:rFonts w:ascii="Times New Roman" w:hAnsi="Times New Roman" w:eastAsia="Times New Roman" w:cs="Times New Roman"/>
          <w:color w:val="000000"/>
          <w:sz w:val="24"/>
        </w:rPr>
        <w:t xml:space="preserve"> filesystem.</w:t>
      </w:r>
      <w:r/>
    </w:p>
    <w:p w14:paraId="5F198CDF">
      <w:pPr>
        <w:pStyle w:val="141"/>
        <w:spacing/>
        <w:ind w:right="0" w:firstLine="0" w:left="0"/>
        <w:rPr/>
      </w:pPr>
      <w:r>
        <w:rPr>
          <w:rFonts w:ascii="Times New Roman" w:hAnsi="Times New Roman" w:eastAsia="Times New Roman" w:cs="Times New Roman"/>
          <w:b/>
          <w:color w:val="000000"/>
          <w:sz w:val="28"/>
        </w:rPr>
        <w:t xml:space="preserve">Lost response after a successful write</w:t>
      </w:r>
      <w:r/>
    </w:p>
    <w:p w14:paraId="6DC1EAD5">
      <w:pPr>
        <w:spacing/>
        <w:ind w:right="0" w:firstLine="0" w:left="0"/>
        <w:rPr/>
      </w:pPr>
      <w:r>
        <w:rPr>
          <w:rFonts w:ascii="Times New Roman" w:hAnsi="Times New Roman" w:eastAsia="Times New Roman" w:cs="Times New Roman"/>
          <w:color w:val="000000"/>
          <w:sz w:val="24"/>
        </w:rPr>
        <w:t xml:space="preserve">If a file was created but the bridge crashed before reporting success, NEXUS must not blindly retry.</w:t>
      </w:r>
      <w:r/>
    </w:p>
    <w:p w14:paraId="27A9042A">
      <w:pPr>
        <w:spacing/>
        <w:ind w:right="0" w:firstLine="0" w:left="0"/>
        <w:rPr/>
      </w:pPr>
      <w:r>
        <w:rPr>
          <w:rFonts w:ascii="Times New Roman" w:hAnsi="Times New Roman" w:eastAsia="Times New Roman" w:cs="Times New Roman"/>
          <w:color w:val="000000"/>
          <w:sz w:val="24"/>
        </w:rPr>
        <w:t xml:space="preserve">The backend should reconcile the operation using its stable operation ID, the bridge's operation journal and available filesystem evidence. If it cannot reliably establish whether the intended operation completed, the result remains uncertain and the user </w:t>
      </w:r>
      <w:r>
        <w:rPr>
          <w:rFonts w:ascii="Times New Roman" w:hAnsi="Times New Roman" w:eastAsia="Times New Roman" w:cs="Times New Roman"/>
          <w:color w:val="000000"/>
          <w:sz w:val="24"/>
        </w:rPr>
        <w:t xml:space="preserve">is informed.</w:t>
      </w:r>
      <w:r/>
    </w:p>
    <w:p w14:paraId="3DB23EEF">
      <w:pPr>
        <w:spacing/>
        <w:ind w:right="0" w:firstLine="0" w:left="0"/>
        <w:rPr/>
      </w:pPr>
      <w:r>
        <w:rPr>
          <w:rFonts w:ascii="Times New Roman" w:hAnsi="Times New Roman" w:eastAsia="Times New Roman" w:cs="Times New Roman"/>
          <w:color w:val="000000"/>
          <w:sz w:val="24"/>
        </w:rPr>
        <w:t xml:space="preserve">File existence alone may not prove that a particular operation created the file, especially if another process could have created it independently.</w:t>
      </w:r>
      <w:r/>
    </w:p>
    <w:p w14:paraId="5E4B8F88">
      <w:pPr>
        <w:pStyle w:val="140"/>
        <w:spacing/>
        <w:ind w:right="0" w:firstLine="0" w:left="0"/>
        <w:rPr/>
      </w:pPr>
      <w:r>
        <w:rPr>
          <w:rFonts w:ascii="Times New Roman" w:hAnsi="Times New Roman" w:eastAsia="Times New Roman" w:cs="Times New Roman"/>
          <w:b/>
          <w:color w:val="000000"/>
          <w:sz w:val="36"/>
        </w:rPr>
        <w:t xml:space="preserve">03.32.10 Safe file search</w:t>
      </w:r>
      <w:r/>
    </w:p>
    <w:p w14:paraId="70975726">
      <w:pPr>
        <w:spacing/>
        <w:ind w:right="0" w:firstLine="0" w:left="0"/>
        <w:rPr/>
      </w:pPr>
      <w:r>
        <w:rPr>
          <w:rFonts w:ascii="Times New Roman" w:hAnsi="Times New Roman" w:eastAsia="Times New Roman" w:cs="Times New Roman"/>
          <w:color w:val="000000"/>
          <w:sz w:val="24"/>
        </w:rPr>
        <w:t xml:space="preserve">The </w:t>
      </w:r>
      <w:r>
        <w:rPr>
          <w:rFonts w:ascii="Courier New" w:hAnsi="Courier New" w:eastAsia="Courier New" w:cs="Courier New"/>
          <w:color w:val="000000"/>
          <w:sz w:val="20"/>
        </w:rPr>
        <w:t xml:space="preserve">search_files</w:t>
      </w:r>
      <w:r>
        <w:rPr>
          <w:rFonts w:ascii="Times New Roman" w:hAnsi="Times New Roman" w:eastAsia="Times New Roman" w:cs="Times New Roman"/>
          <w:color w:val="000000"/>
          <w:sz w:val="24"/>
        </w:rPr>
        <w:t xml:space="preserve"> tool must have explicit limits so that a single request cannot trigger an unbounded scan of a user's computer.</w:t>
      </w:r>
      <w:r/>
    </w:p>
    <w:p w14:paraId="53AFFDFA">
      <w:pPr>
        <w:spacing/>
        <w:ind w:right="0" w:firstLine="0" w:left="0"/>
        <w:rPr/>
      </w:pPr>
      <w:r>
        <w:rPr>
          <w:rFonts w:ascii="Times New Roman" w:hAnsi="Times New Roman" w:eastAsia="Times New Roman" w:cs="Times New Roman"/>
          <w:color w:val="000000"/>
          <w:sz w:val="24"/>
        </w:rPr>
        <w:t xml:space="preserve">Proposed limits include:</w:t>
      </w:r>
      <w:r/>
    </w:p>
    <w:p w14:paraId="11423464">
      <w:pPr>
        <w:pStyle w:val="668"/>
        <w:numPr>
          <w:ilvl w:val="0"/>
          <w:numId w:val="9"/>
        </w:numPr>
        <w:spacing/>
        <w:ind w:right="0"/>
        <w:jc w:val="left"/>
        <w:rPr/>
      </w:pPr>
      <w:r>
        <w:rPr>
          <w:rFonts w:ascii="Times New Roman" w:hAnsi="Times New Roman" w:eastAsia="Times New Roman" w:cs="Times New Roman"/>
          <w:color w:val="000000"/>
          <w:sz w:val="24"/>
        </w:rPr>
        <w:t xml:space="preserve">Permitted directory IDs only.</w:t>
      </w:r>
      <w:r/>
    </w:p>
    <w:p w14:paraId="17FB03D3">
      <w:pPr>
        <w:pStyle w:val="668"/>
        <w:numPr>
          <w:ilvl w:val="0"/>
          <w:numId w:val="9"/>
        </w:numPr>
        <w:spacing/>
        <w:ind w:right="0"/>
        <w:jc w:val="left"/>
        <w:rPr/>
      </w:pPr>
      <w:r>
        <w:rPr>
          <w:rFonts w:ascii="Times New Roman" w:hAnsi="Times New Roman" w:eastAsia="Times New Roman" w:cs="Times New Roman"/>
          <w:color w:val="000000"/>
          <w:sz w:val="24"/>
        </w:rPr>
        <w:t xml:space="preserve">Maximum traversal depth.</w:t>
      </w:r>
      <w:r/>
    </w:p>
    <w:p w14:paraId="12DD28D4">
      <w:pPr>
        <w:pStyle w:val="668"/>
        <w:numPr>
          <w:ilvl w:val="0"/>
          <w:numId w:val="9"/>
        </w:numPr>
        <w:spacing/>
        <w:ind w:right="0"/>
        <w:jc w:val="left"/>
        <w:rPr/>
      </w:pPr>
      <w:r>
        <w:rPr>
          <w:rFonts w:ascii="Times New Roman" w:hAnsi="Times New Roman" w:eastAsia="Times New Roman" w:cs="Times New Roman"/>
          <w:color w:val="000000"/>
          <w:sz w:val="24"/>
        </w:rPr>
        <w:t xml:space="preserve">Maximum number of returned results.</w:t>
      </w:r>
      <w:r/>
    </w:p>
    <w:p w14:paraId="2ACE7F5F">
      <w:pPr>
        <w:pStyle w:val="668"/>
        <w:numPr>
          <w:ilvl w:val="0"/>
          <w:numId w:val="9"/>
        </w:numPr>
        <w:spacing/>
        <w:ind w:right="0"/>
        <w:jc w:val="left"/>
        <w:rPr/>
      </w:pPr>
      <w:r>
        <w:rPr>
          <w:rFonts w:ascii="Times New Roman" w:hAnsi="Times New Roman" w:eastAsia="Times New Roman" w:cs="Times New Roman"/>
          <w:color w:val="000000"/>
          <w:sz w:val="24"/>
        </w:rPr>
        <w:t xml:space="preserve">Maximum execution duration.</w:t>
      </w:r>
      <w:r/>
    </w:p>
    <w:p w14:paraId="7D16878A">
      <w:pPr>
        <w:pStyle w:val="668"/>
        <w:numPr>
          <w:ilvl w:val="0"/>
          <w:numId w:val="9"/>
        </w:numPr>
        <w:spacing/>
        <w:ind w:right="0"/>
        <w:jc w:val="left"/>
        <w:rPr/>
      </w:pPr>
      <w:r>
        <w:rPr>
          <w:rFonts w:ascii="Times New Roman" w:hAnsi="Times New Roman" w:eastAsia="Times New Roman" w:cs="Times New Roman"/>
          <w:color w:val="000000"/>
          <w:sz w:val="24"/>
        </w:rPr>
        <w:t xml:space="preserve">Explicit rules for hidden and system files.</w:t>
      </w:r>
      <w:r/>
    </w:p>
    <w:p w14:paraId="145E1887">
      <w:pPr>
        <w:pStyle w:val="668"/>
        <w:numPr>
          <w:ilvl w:val="0"/>
          <w:numId w:val="9"/>
        </w:numPr>
        <w:spacing/>
        <w:ind w:right="0"/>
        <w:jc w:val="left"/>
        <w:rPr/>
      </w:pPr>
      <w:r>
        <w:rPr>
          <w:rFonts w:ascii="Times New Roman" w:hAnsi="Times New Roman" w:eastAsia="Times New Roman" w:cs="Times New Roman"/>
          <w:color w:val="000000"/>
          <w:sz w:val="24"/>
        </w:rPr>
        <w:t xml:space="preserve">No recursive traversal through links or junctions by default.</w:t>
      </w:r>
      <w:r/>
    </w:p>
    <w:p w14:paraId="6A654406">
      <w:pPr>
        <w:pStyle w:val="668"/>
        <w:numPr>
          <w:ilvl w:val="0"/>
          <w:numId w:val="9"/>
        </w:numPr>
        <w:spacing/>
        <w:ind w:right="0"/>
        <w:jc w:val="left"/>
        <w:rPr/>
      </w:pPr>
      <w:r>
        <w:rPr>
          <w:rFonts w:ascii="Times New Roman" w:hAnsi="Times New Roman" w:eastAsia="Times New Roman" w:cs="Times New Roman"/>
          <w:color w:val="000000"/>
          <w:sz w:val="24"/>
        </w:rPr>
        <w:t xml:space="preserve">Bounded query length and supported matching behavior.</w:t>
      </w:r>
      <w:r/>
    </w:p>
    <w:p w14:paraId="335A069A">
      <w:pPr>
        <w:pStyle w:val="668"/>
        <w:numPr>
          <w:ilvl w:val="0"/>
          <w:numId w:val="9"/>
        </w:numPr>
        <w:spacing/>
        <w:ind w:right="0"/>
        <w:jc w:val="left"/>
        <w:rPr/>
      </w:pPr>
      <w:r>
        <w:rPr>
          <w:rFonts w:ascii="Times New Roman" w:hAnsi="Times New Roman" w:eastAsia="Times New Roman" w:cs="Times New Roman"/>
          <w:color w:val="000000"/>
          <w:sz w:val="24"/>
        </w:rPr>
        <w:t xml:space="preserve">Cancellation checks during long-running searches.</w:t>
      </w:r>
      <w:r/>
    </w:p>
    <w:p w14:paraId="132EEF94">
      <w:pPr>
        <w:pStyle w:val="668"/>
        <w:numPr>
          <w:ilvl w:val="0"/>
          <w:numId w:val="9"/>
        </w:numPr>
        <w:spacing/>
        <w:ind w:right="0"/>
        <w:jc w:val="left"/>
        <w:rPr/>
      </w:pPr>
      <w:r>
        <w:rPr>
          <w:rFonts w:ascii="Times New Roman" w:hAnsi="Times New Roman" w:eastAsia="Times New Roman" w:cs="Times New Roman"/>
          <w:color w:val="000000"/>
          <w:sz w:val="24"/>
        </w:rPr>
        <w:t xml:space="preserve">Restricted error reporting that does not expose unrelated local paths.</w:t>
      </w:r>
      <w:r/>
    </w:p>
    <w:p w14:paraId="18714470">
      <w:pPr>
        <w:spacing/>
        <w:ind w:right="0" w:firstLine="0" w:left="0"/>
        <w:rPr/>
      </w:pPr>
      <w:r>
        <w:rPr>
          <w:rFonts w:ascii="Times New Roman" w:hAnsi="Times New Roman" w:eastAsia="Times New Roman" w:cs="Times New Roman"/>
          <w:color w:val="000000"/>
          <w:sz w:val="24"/>
        </w:rPr>
        <w:t xml:space="preserve">The numeric limits should be established through performance testing on the team's actual hardware.</w:t>
      </w:r>
      <w:r/>
    </w:p>
    <w:p w14:paraId="3F1C6968">
      <w:pPr>
        <w:pStyle w:val="141"/>
        <w:spacing/>
        <w:ind w:right="0" w:firstLine="0" w:left="0"/>
        <w:rPr/>
      </w:pPr>
      <w:r>
        <w:rPr>
          <w:rFonts w:ascii="Times New Roman" w:hAnsi="Times New Roman" w:eastAsia="Times New Roman" w:cs="Times New Roman"/>
          <w:b/>
          <w:color w:val="000000"/>
          <w:sz w:val="28"/>
        </w:rPr>
        <w:t xml:space="preserve">Search result contract</w:t>
      </w:r>
      <w:r/>
    </w:p>
    <w:p w14:paraId="790421BC">
      <w:pPr>
        <w:spacing/>
        <w:ind w:right="0" w:firstLine="0" w:left="0"/>
        <w:rPr/>
      </w:pPr>
      <w:r>
        <w:rPr>
          <w:rFonts w:ascii="Times New Roman" w:hAnsi="Times New Roman" w:eastAsia="Times New Roman" w:cs="Times New Roman"/>
          <w:color w:val="000000"/>
          <w:sz w:val="24"/>
        </w:rPr>
        <w:t xml:space="preserve">A result should include enough information to identify and later reference a permitted file without exposing unnecessary local information.</w:t>
      </w:r>
      <w:r/>
    </w:p>
    <w:p w14:paraId="72CD8E69">
      <w:pPr>
        <w:spacing/>
        <w:ind w:right="0" w:firstLine="0" w:left="0"/>
        <w:rPr/>
      </w:pPr>
      <w:r>
        <w:rPr>
          <w:rFonts w:ascii="Times New Roman" w:hAnsi="Times New Roman" w:eastAsia="Times New Roman" w:cs="Times New Roman"/>
          <w:color w:val="000000"/>
          <w:sz w:val="24"/>
        </w:rPr>
        <w:t xml:space="preserve">Proposed fields:</w:t>
      </w:r>
      <w:r/>
    </w:p>
    <w:p w14:paraId="0168E215">
      <w:pPr>
        <w:pStyle w:val="668"/>
        <w:numPr>
          <w:ilvl w:val="0"/>
          <w:numId w:val="9"/>
        </w:numPr>
        <w:spacing/>
        <w:ind w:right="0"/>
        <w:jc w:val="left"/>
        <w:rPr/>
      </w:pPr>
      <w:r>
        <w:rPr>
          <w:rFonts w:ascii="Times New Roman" w:hAnsi="Times New Roman" w:eastAsia="Times New Roman" w:cs="Times New Roman"/>
          <w:color w:val="000000"/>
          <w:sz w:val="24"/>
        </w:rPr>
        <w:t xml:space="preserve">A stable result identifier for the current operation.</w:t>
      </w:r>
      <w:r/>
    </w:p>
    <w:p w14:paraId="09308FF5">
      <w:pPr>
        <w:pStyle w:val="668"/>
        <w:numPr>
          <w:ilvl w:val="0"/>
          <w:numId w:val="9"/>
        </w:numPr>
        <w:spacing/>
        <w:ind w:right="0"/>
        <w:jc w:val="left"/>
        <w:rPr/>
      </w:pPr>
      <w:r>
        <w:rPr>
          <w:rFonts w:ascii="Times New Roman" w:hAnsi="Times New Roman" w:eastAsia="Times New Roman" w:cs="Times New Roman"/>
          <w:color w:val="000000"/>
          <w:sz w:val="24"/>
        </w:rPr>
        <w:t xml:space="preserve">A display name.</w:t>
      </w:r>
      <w:r/>
    </w:p>
    <w:p w14:paraId="738999F7">
      <w:pPr>
        <w:pStyle w:val="668"/>
        <w:numPr>
          <w:ilvl w:val="0"/>
          <w:numId w:val="9"/>
        </w:numPr>
        <w:spacing/>
        <w:ind w:right="0"/>
        <w:jc w:val="left"/>
        <w:rPr/>
      </w:pPr>
      <w:r>
        <w:rPr>
          <w:rFonts w:ascii="Times New Roman" w:hAnsi="Times New Roman" w:eastAsia="Times New Roman" w:cs="Times New Roman"/>
          <w:color w:val="000000"/>
          <w:sz w:val="24"/>
        </w:rPr>
        <w:t xml:space="preserve">A path relative to the configured logical directory.</w:t>
      </w:r>
      <w:r/>
    </w:p>
    <w:p w14:paraId="3E1CEA89">
      <w:pPr>
        <w:pStyle w:val="668"/>
        <w:numPr>
          <w:ilvl w:val="0"/>
          <w:numId w:val="9"/>
        </w:numPr>
        <w:spacing/>
        <w:ind w:right="0"/>
        <w:jc w:val="left"/>
        <w:rPr/>
      </w:pPr>
      <w:r>
        <w:rPr>
          <w:rFonts w:ascii="Times New Roman" w:hAnsi="Times New Roman" w:eastAsia="Times New Roman" w:cs="Times New Roman"/>
          <w:color w:val="000000"/>
          <w:sz w:val="24"/>
        </w:rPr>
        <w:t xml:space="preserve">Relevant metadata, such as size and modification time.</w:t>
      </w:r>
      <w:r/>
    </w:p>
    <w:p w14:paraId="39529FE9">
      <w:pPr>
        <w:pStyle w:val="668"/>
        <w:numPr>
          <w:ilvl w:val="0"/>
          <w:numId w:val="9"/>
        </w:numPr>
        <w:spacing/>
        <w:ind w:right="0"/>
        <w:jc w:val="left"/>
        <w:rPr/>
      </w:pPr>
      <w:r>
        <w:rPr>
          <w:rFonts w:ascii="Times New Roman" w:hAnsi="Times New Roman" w:eastAsia="Times New Roman" w:cs="Times New Roman"/>
          <w:color w:val="000000"/>
          <w:sz w:val="24"/>
        </w:rPr>
        <w:t xml:space="preserve">A status for inaccessible, skipped or unsupported entries when appropriate.</w:t>
      </w:r>
      <w:r/>
    </w:p>
    <w:p w14:paraId="7484D4E7">
      <w:pPr>
        <w:spacing/>
        <w:ind w:right="0" w:firstLine="0" w:left="0"/>
        <w:rPr/>
      </w:pPr>
      <w:r>
        <w:rPr>
          <w:rFonts w:ascii="Times New Roman" w:hAnsi="Times New Roman" w:eastAsia="Times New Roman" w:cs="Times New Roman"/>
          <w:color w:val="000000"/>
          <w:sz w:val="24"/>
        </w:rPr>
        <w:t xml:space="preserve">Absolute paths should not be sent to the AI unless there is a specific, reviewed reason. A relative path is generally sufficient for planning a follow-up read.</w:t>
      </w:r>
      <w:r/>
    </w:p>
    <w:p w14:paraId="4420A113">
      <w:pPr>
        <w:pStyle w:val="141"/>
        <w:spacing/>
        <w:ind w:right="0" w:firstLine="0" w:left="0"/>
        <w:rPr/>
      </w:pPr>
      <w:r>
        <w:rPr>
          <w:rFonts w:ascii="Times New Roman" w:hAnsi="Times New Roman" w:eastAsia="Times New Roman" w:cs="Times New Roman"/>
          <w:b/>
          <w:color w:val="000000"/>
          <w:sz w:val="28"/>
        </w:rPr>
        <w:t xml:space="preserve">Search consistency</w:t>
      </w:r>
      <w:r/>
    </w:p>
    <w:p w14:paraId="60133AA1">
      <w:pPr>
        <w:spacing/>
        <w:ind w:right="0" w:firstLine="0" w:left="0"/>
        <w:rPr/>
      </w:pPr>
      <w:r>
        <w:rPr>
          <w:rFonts w:ascii="Times New Roman" w:hAnsi="Times New Roman" w:eastAsia="Times New Roman" w:cs="Times New Roman"/>
          <w:color w:val="000000"/>
          <w:sz w:val="24"/>
        </w:rPr>
        <w:t xml:space="preserve">A filesystem can change during a search. A returned entry may be renamed or removed before the next operation.</w:t>
      </w:r>
      <w:r/>
    </w:p>
    <w:p w14:paraId="410499CA">
      <w:pPr>
        <w:spacing/>
        <w:ind w:right="0" w:firstLine="0" w:left="0"/>
        <w:rPr/>
      </w:pPr>
      <w:r>
        <w:rPr>
          <w:rFonts w:ascii="Times New Roman" w:hAnsi="Times New Roman" w:eastAsia="Times New Roman" w:cs="Times New Roman"/>
          <w:color w:val="000000"/>
          <w:sz w:val="24"/>
        </w:rPr>
        <w:t xml:space="preserve">Therefore, a search result is not a permanent authorization grant. Before reading a selected file, the bridge must resolve and validate it again under the current permissions and filesystem state.</w:t>
      </w:r>
      <w:r/>
    </w:p>
    <w:p w14:paraId="7567D3A8">
      <w:pPr>
        <w:pStyle w:val="140"/>
        <w:spacing/>
        <w:ind w:right="0" w:firstLine="0" w:left="0"/>
        <w:rPr/>
      </w:pPr>
      <w:r>
        <w:rPr>
          <w:rFonts w:ascii="Times New Roman" w:hAnsi="Times New Roman" w:eastAsia="Times New Roman" w:cs="Times New Roman"/>
          <w:b/>
          <w:color w:val="000000"/>
          <w:sz w:val="36"/>
        </w:rPr>
        <w:t xml:space="preserve">03.32.11 Safe document reading</w:t>
      </w:r>
      <w:r/>
    </w:p>
    <w:p w14:paraId="628E49AD">
      <w:pPr>
        <w:spacing/>
        <w:ind w:right="0" w:firstLine="0" w:left="0"/>
        <w:rPr/>
      </w:pPr>
      <w:r>
        <w:rPr>
          <w:rFonts w:ascii="Times New Roman" w:hAnsi="Times New Roman" w:eastAsia="Times New Roman" w:cs="Times New Roman"/>
          <w:color w:val="000000"/>
          <w:sz w:val="24"/>
        </w:rPr>
        <w:t xml:space="preserve">The </w:t>
      </w:r>
      <w:r>
        <w:rPr>
          <w:rFonts w:ascii="Courier New" w:hAnsi="Courier New" w:eastAsia="Courier New" w:cs="Courier New"/>
          <w:color w:val="000000"/>
          <w:sz w:val="20"/>
        </w:rPr>
        <w:t xml:space="preserve">read_document</w:t>
      </w:r>
      <w:r>
        <w:rPr>
          <w:rFonts w:ascii="Times New Roman" w:hAnsi="Times New Roman" w:eastAsia="Times New Roman" w:cs="Times New Roman"/>
          <w:color w:val="000000"/>
          <w:sz w:val="24"/>
        </w:rPr>
        <w:t xml:space="preserve"> tool needs protections against oversized files, malformed documents and hostile content.</w:t>
      </w:r>
      <w:r/>
    </w:p>
    <w:p w14:paraId="1E40DB13">
      <w:pPr>
        <w:pStyle w:val="141"/>
        <w:spacing/>
        <w:ind w:right="0" w:firstLine="0" w:left="0"/>
        <w:rPr/>
      </w:pPr>
      <w:r>
        <w:rPr>
          <w:rFonts w:ascii="Times New Roman" w:hAnsi="Times New Roman" w:eastAsia="Times New Roman" w:cs="Times New Roman"/>
          <w:b/>
          <w:color w:val="000000"/>
          <w:sz w:val="28"/>
        </w:rPr>
        <w:t xml:space="preserve">Input checks</w:t>
      </w:r>
      <w:r/>
    </w:p>
    <w:p w14:paraId="73C21B1E">
      <w:pPr>
        <w:pStyle w:val="668"/>
        <w:numPr>
          <w:ilvl w:val="0"/>
          <w:numId w:val="9"/>
        </w:numPr>
        <w:spacing/>
        <w:ind w:right="0"/>
        <w:jc w:val="left"/>
        <w:rPr/>
      </w:pPr>
      <w:r>
        <w:rPr>
          <w:rFonts w:ascii="Times New Roman" w:hAnsi="Times New Roman" w:eastAsia="Times New Roman" w:cs="Times New Roman"/>
          <w:color w:val="000000"/>
          <w:sz w:val="24"/>
        </w:rPr>
        <w:t xml:space="preserve">The file must be inside the authorized scope.</w:t>
      </w:r>
      <w:r/>
    </w:p>
    <w:p w14:paraId="253BBC91">
      <w:pPr>
        <w:pStyle w:val="668"/>
        <w:numPr>
          <w:ilvl w:val="0"/>
          <w:numId w:val="9"/>
        </w:numPr>
        <w:spacing/>
        <w:ind w:right="0"/>
        <w:jc w:val="left"/>
        <w:rPr/>
      </w:pPr>
      <w:r>
        <w:rPr>
          <w:rFonts w:ascii="Times New Roman" w:hAnsi="Times New Roman" w:eastAsia="Times New Roman" w:cs="Times New Roman"/>
          <w:color w:val="000000"/>
          <w:sz w:val="24"/>
        </w:rPr>
        <w:t xml:space="preserve">The file must be of an explicitly supported format.</w:t>
      </w:r>
      <w:r/>
    </w:p>
    <w:p w14:paraId="7A12F059">
      <w:pPr>
        <w:pStyle w:val="668"/>
        <w:numPr>
          <w:ilvl w:val="0"/>
          <w:numId w:val="9"/>
        </w:numPr>
        <w:spacing/>
        <w:ind w:right="0"/>
        <w:jc w:val="left"/>
        <w:rPr/>
      </w:pPr>
      <w:r>
        <w:rPr>
          <w:rFonts w:ascii="Times New Roman" w:hAnsi="Times New Roman" w:eastAsia="Times New Roman" w:cs="Times New Roman"/>
          <w:color w:val="000000"/>
          <w:sz w:val="24"/>
        </w:rPr>
        <w:t xml:space="preserve">File size and extraction time must be bounded.</w:t>
      </w:r>
      <w:r/>
    </w:p>
    <w:p w14:paraId="5893530F">
      <w:pPr>
        <w:pStyle w:val="668"/>
        <w:numPr>
          <w:ilvl w:val="0"/>
          <w:numId w:val="9"/>
        </w:numPr>
        <w:spacing/>
        <w:ind w:right="0"/>
        <w:jc w:val="left"/>
        <w:rPr/>
      </w:pPr>
      <w:r>
        <w:rPr>
          <w:rFonts w:ascii="Times New Roman" w:hAnsi="Times New Roman" w:eastAsia="Times New Roman" w:cs="Times New Roman"/>
          <w:color w:val="000000"/>
          <w:sz w:val="24"/>
        </w:rPr>
        <w:t xml:space="preserve">Unsupported or malformed documents must produce controlled errors.</w:t>
      </w:r>
      <w:r/>
    </w:p>
    <w:p w14:paraId="7EDA9CB8">
      <w:pPr>
        <w:pStyle w:val="668"/>
        <w:numPr>
          <w:ilvl w:val="0"/>
          <w:numId w:val="9"/>
        </w:numPr>
        <w:spacing/>
        <w:ind w:right="0"/>
        <w:jc w:val="left"/>
        <w:rPr/>
      </w:pPr>
      <w:r>
        <w:rPr>
          <w:rFonts w:ascii="Times New Roman" w:hAnsi="Times New Roman" w:eastAsia="Times New Roman" w:cs="Times New Roman"/>
          <w:color w:val="000000"/>
          <w:sz w:val="24"/>
        </w:rPr>
        <w:t xml:space="preserve">Extraction must not execute macros, scripts or embedded active content.</w:t>
      </w:r>
      <w:r/>
    </w:p>
    <w:p w14:paraId="464272C0">
      <w:pPr>
        <w:pStyle w:val="668"/>
        <w:numPr>
          <w:ilvl w:val="0"/>
          <w:numId w:val="9"/>
        </w:numPr>
        <w:spacing/>
        <w:ind w:right="0"/>
        <w:jc w:val="left"/>
        <w:rPr/>
      </w:pPr>
      <w:r>
        <w:rPr>
          <w:rFonts w:ascii="Times New Roman" w:hAnsi="Times New Roman" w:eastAsia="Times New Roman" w:cs="Times New Roman"/>
          <w:color w:val="000000"/>
          <w:sz w:val="24"/>
        </w:rPr>
        <w:t xml:space="preserve">Extracted content must be treated as untrusted data by the planner.</w:t>
      </w:r>
      <w:r/>
    </w:p>
    <w:p w14:paraId="510C7DD3">
      <w:pPr>
        <w:pStyle w:val="668"/>
        <w:numPr>
          <w:ilvl w:val="0"/>
          <w:numId w:val="9"/>
        </w:numPr>
        <w:spacing/>
        <w:ind w:right="0"/>
        <w:jc w:val="left"/>
        <w:rPr/>
      </w:pPr>
      <w:r>
        <w:rPr>
          <w:rFonts w:ascii="Times New Roman" w:hAnsi="Times New Roman" w:eastAsia="Times New Roman" w:cs="Times New Roman"/>
          <w:color w:val="000000"/>
          <w:sz w:val="24"/>
        </w:rPr>
        <w:t xml:space="preserve">Output length must be bounded before sending content to the model.</w:t>
      </w:r>
      <w:r/>
    </w:p>
    <w:p w14:paraId="262AC865">
      <w:pPr>
        <w:spacing/>
        <w:ind w:right="0" w:firstLine="0" w:left="0"/>
        <w:rPr/>
      </w:pPr>
      <w:r>
        <w:rPr>
          <w:rFonts w:ascii="Times New Roman" w:hAnsi="Times New Roman" w:eastAsia="Times New Roman" w:cs="Times New Roman"/>
          <w:color w:val="000000"/>
          <w:sz w:val="24"/>
        </w:rPr>
        <w:t xml:space="preserve">Plain text, PDF and DOCX were previously identified as candidate formats. The exact MVP format list is still open; the team should not promise support until the corresponding extraction libraries and security tests are selected.</w:t>
      </w:r>
      <w:r/>
    </w:p>
    <w:p w14:paraId="66994368">
      <w:pPr>
        <w:pStyle w:val="141"/>
        <w:spacing/>
        <w:ind w:right="0" w:firstLine="0" w:left="0"/>
        <w:rPr/>
      </w:pPr>
      <w:r>
        <w:rPr>
          <w:rFonts w:ascii="Times New Roman" w:hAnsi="Times New Roman" w:eastAsia="Times New Roman" w:cs="Times New Roman"/>
          <w:b/>
          <w:color w:val="000000"/>
          <w:sz w:val="28"/>
        </w:rPr>
        <w:t xml:space="preserve">Content and privacy</w:t>
      </w:r>
      <w:r/>
    </w:p>
    <w:p w14:paraId="51514023">
      <w:pPr>
        <w:spacing/>
        <w:ind w:right="0" w:firstLine="0" w:left="0"/>
        <w:rPr/>
      </w:pPr>
      <w:r>
        <w:rPr>
          <w:rFonts w:ascii="Times New Roman" w:hAnsi="Times New Roman" w:eastAsia="Times New Roman" w:cs="Times New Roman"/>
          <w:color w:val="000000"/>
          <w:sz w:val="24"/>
        </w:rPr>
        <w:t xml:space="preserve">The bridge should not log full document content by default. Diagnostics can record the operation ID, logical directory ID, safe file reference, duration, extraction outcome and bounded error code.</w:t>
      </w:r>
      <w:r/>
    </w:p>
    <w:p w14:paraId="65BD82A4">
      <w:pPr>
        <w:spacing/>
        <w:ind w:right="0" w:firstLine="0" w:left="0"/>
        <w:rPr/>
      </w:pPr>
      <w:r>
        <w:rPr>
          <w:rFonts w:ascii="Times New Roman" w:hAnsi="Times New Roman" w:eastAsia="Times New Roman" w:cs="Times New Roman"/>
          <w:color w:val="000000"/>
          <w:sz w:val="24"/>
        </w:rPr>
        <w:t xml:space="preserve">Document content must not be allowed to:</w:t>
      </w:r>
      <w:r/>
    </w:p>
    <w:p w14:paraId="57B123C6">
      <w:pPr>
        <w:pStyle w:val="668"/>
        <w:numPr>
          <w:ilvl w:val="0"/>
          <w:numId w:val="9"/>
        </w:numPr>
        <w:spacing/>
        <w:ind w:right="0"/>
        <w:jc w:val="left"/>
        <w:rPr/>
      </w:pPr>
      <w:r>
        <w:rPr>
          <w:rFonts w:ascii="Times New Roman" w:hAnsi="Times New Roman" w:eastAsia="Times New Roman" w:cs="Times New Roman"/>
          <w:color w:val="000000"/>
          <w:sz w:val="24"/>
        </w:rPr>
        <w:t xml:space="preserve">Grant access to another directory.</w:t>
      </w:r>
      <w:r/>
    </w:p>
    <w:p w14:paraId="06062968">
      <w:pPr>
        <w:pStyle w:val="668"/>
        <w:numPr>
          <w:ilvl w:val="0"/>
          <w:numId w:val="9"/>
        </w:numPr>
        <w:spacing/>
        <w:ind w:right="0"/>
        <w:jc w:val="left"/>
        <w:rPr/>
      </w:pPr>
      <w:r>
        <w:rPr>
          <w:rFonts w:ascii="Times New Roman" w:hAnsi="Times New Roman" w:eastAsia="Times New Roman" w:cs="Times New Roman"/>
          <w:color w:val="000000"/>
          <w:sz w:val="24"/>
        </w:rPr>
        <w:t xml:space="preserve">Change the tool registry.</w:t>
      </w:r>
      <w:r/>
    </w:p>
    <w:p w14:paraId="65045069">
      <w:pPr>
        <w:pStyle w:val="668"/>
        <w:numPr>
          <w:ilvl w:val="0"/>
          <w:numId w:val="9"/>
        </w:numPr>
        <w:spacing/>
        <w:ind w:right="0"/>
        <w:jc w:val="left"/>
        <w:rPr/>
      </w:pPr>
      <w:r>
        <w:rPr>
          <w:rFonts w:ascii="Times New Roman" w:hAnsi="Times New Roman" w:eastAsia="Times New Roman" w:cs="Times New Roman"/>
          <w:color w:val="000000"/>
          <w:sz w:val="24"/>
        </w:rPr>
        <w:t xml:space="preserve">Approve a pending operation.</w:t>
      </w:r>
      <w:r/>
    </w:p>
    <w:p w14:paraId="0DC80FDD">
      <w:pPr>
        <w:pStyle w:val="668"/>
        <w:numPr>
          <w:ilvl w:val="0"/>
          <w:numId w:val="9"/>
        </w:numPr>
        <w:spacing/>
        <w:ind w:right="0"/>
        <w:jc w:val="left"/>
        <w:rPr/>
      </w:pPr>
      <w:r>
        <w:rPr>
          <w:rFonts w:ascii="Times New Roman" w:hAnsi="Times New Roman" w:eastAsia="Times New Roman" w:cs="Times New Roman"/>
          <w:color w:val="000000"/>
          <w:sz w:val="24"/>
        </w:rPr>
        <w:t xml:space="preserve">Change the target device.</w:t>
      </w:r>
      <w:r/>
    </w:p>
    <w:p w14:paraId="73C2AB36">
      <w:pPr>
        <w:pStyle w:val="668"/>
        <w:numPr>
          <w:ilvl w:val="0"/>
          <w:numId w:val="9"/>
        </w:numPr>
        <w:spacing/>
        <w:ind w:right="0"/>
        <w:jc w:val="left"/>
        <w:rPr/>
      </w:pPr>
      <w:r>
        <w:rPr>
          <w:rFonts w:ascii="Times New Roman" w:hAnsi="Times New Roman" w:eastAsia="Times New Roman" w:cs="Times New Roman"/>
          <w:color w:val="000000"/>
          <w:sz w:val="24"/>
        </w:rPr>
        <w:t xml:space="preserve">Override the application's policy.</w:t>
      </w:r>
      <w:r/>
    </w:p>
    <w:p w14:paraId="336FF59A">
      <w:pPr>
        <w:pStyle w:val="668"/>
        <w:numPr>
          <w:ilvl w:val="0"/>
          <w:numId w:val="9"/>
        </w:numPr>
        <w:spacing/>
        <w:ind w:right="0"/>
        <w:jc w:val="left"/>
        <w:rPr/>
      </w:pPr>
      <w:r>
        <w:rPr>
          <w:rFonts w:ascii="Times New Roman" w:hAnsi="Times New Roman" w:eastAsia="Times New Roman" w:cs="Times New Roman"/>
          <w:color w:val="000000"/>
          <w:sz w:val="24"/>
        </w:rPr>
        <w:t xml:space="preserve">Cause NEXUS to execute arbitrary commands.</w:t>
      </w:r>
      <w:r/>
    </w:p>
    <w:p w14:paraId="679A5B4E">
      <w:pPr>
        <w:spacing/>
        <w:ind w:right="0" w:firstLine="0" w:left="0"/>
        <w:rPr/>
      </w:pPr>
      <w:r>
        <w:rPr>
          <w:rFonts w:ascii="Times New Roman" w:hAnsi="Times New Roman" w:eastAsia="Times New Roman" w:cs="Times New Roman"/>
          <w:color w:val="000000"/>
          <w:sz w:val="24"/>
        </w:rPr>
        <w:t xml:space="preserve">These restrictions are enforced by the application and bridge, not by relying on the model to ignore malicious instructions.</w:t>
      </w:r>
      <w:r/>
    </w:p>
    <w:p w14:paraId="37D9A9C6">
      <w:pPr>
        <w:pStyle w:val="140"/>
        <w:spacing/>
        <w:ind w:right="0" w:firstLine="0" w:left="0"/>
        <w:rPr/>
      </w:pPr>
      <w:r>
        <w:rPr>
          <w:rFonts w:ascii="Times New Roman" w:hAnsi="Times New Roman" w:eastAsia="Times New Roman" w:cs="Times New Roman"/>
          <w:b/>
          <w:color w:val="000000"/>
          <w:sz w:val="36"/>
        </w:rPr>
        <w:t xml:space="preserve">03.32.12 Error handling and outcome classification</w:t>
      </w:r>
      <w:r/>
    </w:p>
    <w:p w14:paraId="6F170E7E">
      <w:pPr>
        <w:spacing/>
        <w:ind w:right="0" w:firstLine="0" w:left="0"/>
        <w:rPr/>
      </w:pPr>
      <w:r>
        <w:rPr>
          <w:rFonts w:ascii="Times New Roman" w:hAnsi="Times New Roman" w:eastAsia="Times New Roman" w:cs="Times New Roman"/>
          <w:color w:val="000000"/>
          <w:sz w:val="24"/>
        </w:rPr>
        <w:t xml:space="preserve">Filesystem errors should use stable machine-readable codes and safe user-facing explanations.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03"/>
        <w:gridCol w:w="3518"/>
        <w:gridCol w:w="3833"/>
      </w:tblGrid>
      <w:tr>
        <w:trPr/>
        <w:tc>
          <w:tcPr>
            <w:tcBorders/>
            <w:tcMar>
              <w:left w:w="15" w:type="dxa"/>
              <w:top w:w="15" w:type="dxa"/>
              <w:right w:w="15" w:type="dxa"/>
              <w:bottom w:w="15" w:type="dxa"/>
            </w:tcMar>
            <w:tcW w:w="2003" w:type="dxa"/>
            <w:vAlign w:val="center"/>
          </w:tcPr>
          <w:p w14:paraId="1C34F2EB">
            <w:pPr>
              <w:spacing/>
              <w:ind w:right="0" w:firstLine="0" w:left="0"/>
              <w:jc w:val="center"/>
              <w:rPr/>
            </w:pPr>
            <w:r>
              <w:rPr>
                <w:rFonts w:ascii="Times New Roman" w:hAnsi="Times New Roman" w:eastAsia="Times New Roman" w:cs="Times New Roman"/>
                <w:b/>
                <w:color w:val="000000"/>
                <w:sz w:val="24"/>
              </w:rPr>
              <w:t xml:space="preserve">Error code</w:t>
            </w:r>
            <w:r/>
          </w:p>
        </w:tc>
        <w:tc>
          <w:tcPr>
            <w:tcBorders/>
            <w:tcMar>
              <w:left w:w="15" w:type="dxa"/>
              <w:top w:w="15" w:type="dxa"/>
              <w:right w:w="15" w:type="dxa"/>
              <w:bottom w:w="15" w:type="dxa"/>
            </w:tcMar>
            <w:tcW w:w="3518" w:type="dxa"/>
            <w:vAlign w:val="center"/>
          </w:tcPr>
          <w:p w14:paraId="2289443A">
            <w:pPr>
              <w:spacing/>
              <w:ind w:right="0" w:firstLine="0" w:left="0"/>
              <w:jc w:val="center"/>
              <w:rPr/>
            </w:pPr>
            <w:r>
              <w:rPr>
                <w:rFonts w:ascii="Times New Roman" w:hAnsi="Times New Roman" w:eastAsia="Times New Roman" w:cs="Times New Roman"/>
                <w:b/>
                <w:color w:val="000000"/>
                <w:sz w:val="24"/>
              </w:rPr>
              <w:t xml:space="preserve">Meaning</w:t>
            </w:r>
            <w:r/>
          </w:p>
        </w:tc>
        <w:tc>
          <w:tcPr>
            <w:tcBorders/>
            <w:tcMar>
              <w:left w:w="15" w:type="dxa"/>
              <w:top w:w="15" w:type="dxa"/>
              <w:right w:w="15" w:type="dxa"/>
              <w:bottom w:w="15" w:type="dxa"/>
            </w:tcMar>
            <w:tcW w:w="3833" w:type="dxa"/>
            <w:vAlign w:val="center"/>
          </w:tcPr>
          <w:p w14:paraId="6959639B">
            <w:pPr>
              <w:spacing/>
              <w:ind w:right="0" w:firstLine="0" w:left="0"/>
              <w:jc w:val="center"/>
              <w:rPr/>
            </w:pPr>
            <w:r>
              <w:rPr>
                <w:rFonts w:ascii="Times New Roman" w:hAnsi="Times New Roman" w:eastAsia="Times New Roman" w:cs="Times New Roman"/>
                <w:b/>
                <w:color w:val="000000"/>
                <w:sz w:val="24"/>
              </w:rPr>
              <w:t xml:space="preserve">Expected behavior</w:t>
            </w:r>
            <w:r/>
          </w:p>
        </w:tc>
      </w:tr>
      <w:tr>
        <w:trPr/>
        <w:tc>
          <w:tcPr>
            <w:tcBorders/>
            <w:tcMar>
              <w:left w:w="15" w:type="dxa"/>
              <w:top w:w="15" w:type="dxa"/>
              <w:right w:w="15" w:type="dxa"/>
              <w:bottom w:w="15" w:type="dxa"/>
            </w:tcMar>
            <w:tcW w:w="2003" w:type="dxa"/>
            <w:vAlign w:val="center"/>
          </w:tcPr>
          <w:p w14:paraId="48F98CD2">
            <w:pPr>
              <w:spacing/>
              <w:ind w:right="0" w:firstLine="0" w:left="0"/>
              <w:rPr/>
            </w:pPr>
            <w:r>
              <w:rPr>
                <w:rFonts w:ascii="Courier New" w:hAnsi="Courier New" w:eastAsia="Courier New" w:cs="Courier New"/>
                <w:color w:val="000000"/>
                <w:sz w:val="20"/>
              </w:rPr>
              <w:t xml:space="preserve">DIRECTORY_NOT_CONFIGURED</w:t>
            </w:r>
            <w:r/>
          </w:p>
        </w:tc>
        <w:tc>
          <w:tcPr>
            <w:tcBorders/>
            <w:tcMar>
              <w:left w:w="15" w:type="dxa"/>
              <w:top w:w="15" w:type="dxa"/>
              <w:right w:w="15" w:type="dxa"/>
              <w:bottom w:w="15" w:type="dxa"/>
            </w:tcMar>
            <w:tcW w:w="3518" w:type="dxa"/>
            <w:vAlign w:val="center"/>
          </w:tcPr>
          <w:p w14:paraId="064746B7">
            <w:pPr>
              <w:spacing/>
              <w:ind w:right="0" w:firstLine="0" w:left="0"/>
              <w:rPr/>
            </w:pPr>
            <w:r>
              <w:rPr>
                <w:rFonts w:ascii="Times New Roman" w:hAnsi="Times New Roman" w:eastAsia="Times New Roman" w:cs="Times New Roman"/>
                <w:color w:val="000000"/>
                <w:sz w:val="24"/>
              </w:rPr>
              <w:t xml:space="preserve">Logical directory ID is unknown or unavailable</w:t>
            </w:r>
            <w:r/>
          </w:p>
        </w:tc>
        <w:tc>
          <w:tcPr>
            <w:tcBorders/>
            <w:tcMar>
              <w:left w:w="15" w:type="dxa"/>
              <w:top w:w="15" w:type="dxa"/>
              <w:right w:w="15" w:type="dxa"/>
              <w:bottom w:w="15" w:type="dxa"/>
            </w:tcMar>
            <w:tcW w:w="3833" w:type="dxa"/>
            <w:vAlign w:val="center"/>
          </w:tcPr>
          <w:p w14:paraId="08DC8A85">
            <w:pPr>
              <w:spacing/>
              <w:ind w:right="0" w:firstLine="0" w:left="0"/>
              <w:rPr/>
            </w:pPr>
            <w:r>
              <w:rPr>
                <w:rFonts w:ascii="Times New Roman" w:hAnsi="Times New Roman" w:eastAsia="Times New Roman" w:cs="Times New Roman"/>
                <w:color w:val="000000"/>
                <w:sz w:val="24"/>
              </w:rPr>
              <w:t xml:space="preserve">Reject; request configuration if appropriate</w:t>
            </w:r>
            <w:r/>
          </w:p>
        </w:tc>
      </w:tr>
      <w:tr>
        <w:trPr/>
        <w:tc>
          <w:tcPr>
            <w:tcBorders/>
            <w:tcMar>
              <w:left w:w="15" w:type="dxa"/>
              <w:top w:w="15" w:type="dxa"/>
              <w:right w:w="15" w:type="dxa"/>
              <w:bottom w:w="15" w:type="dxa"/>
            </w:tcMar>
            <w:tcW w:w="2003" w:type="dxa"/>
            <w:vAlign w:val="center"/>
          </w:tcPr>
          <w:p w14:paraId="6AC769CA">
            <w:pPr>
              <w:spacing/>
              <w:ind w:right="0" w:firstLine="0" w:left="0"/>
              <w:rPr/>
            </w:pPr>
            <w:r>
              <w:rPr>
                <w:rFonts w:ascii="Courier New" w:hAnsi="Courier New" w:eastAsia="Courier New" w:cs="Courier New"/>
                <w:color w:val="000000"/>
                <w:sz w:val="20"/>
              </w:rPr>
              <w:t xml:space="preserve">FILESYSTEM_SCOPE_DENIED</w:t>
            </w:r>
            <w:r/>
          </w:p>
        </w:tc>
        <w:tc>
          <w:tcPr>
            <w:tcBorders/>
            <w:tcMar>
              <w:left w:w="15" w:type="dxa"/>
              <w:top w:w="15" w:type="dxa"/>
              <w:right w:w="15" w:type="dxa"/>
              <w:bottom w:w="15" w:type="dxa"/>
            </w:tcMar>
            <w:tcW w:w="3518" w:type="dxa"/>
            <w:vAlign w:val="center"/>
          </w:tcPr>
          <w:p w14:paraId="16A40041">
            <w:pPr>
              <w:spacing/>
              <w:ind w:right="0" w:firstLine="0" w:left="0"/>
              <w:rPr/>
            </w:pPr>
            <w:r>
              <w:rPr>
                <w:rFonts w:ascii="Times New Roman" w:hAnsi="Times New Roman" w:eastAsia="Times New Roman" w:cs="Times New Roman"/>
                <w:color w:val="000000"/>
                <w:sz w:val="24"/>
              </w:rPr>
              <w:t xml:space="preserve">Requested resource is outside permitted scope</w:t>
            </w:r>
            <w:r/>
          </w:p>
        </w:tc>
        <w:tc>
          <w:tcPr>
            <w:tcBorders/>
            <w:tcMar>
              <w:left w:w="15" w:type="dxa"/>
              <w:top w:w="15" w:type="dxa"/>
              <w:right w:w="15" w:type="dxa"/>
              <w:bottom w:w="15" w:type="dxa"/>
            </w:tcMar>
            <w:tcW w:w="3833" w:type="dxa"/>
            <w:vAlign w:val="center"/>
          </w:tcPr>
          <w:p w14:paraId="15A5333C">
            <w:pPr>
              <w:spacing/>
              <w:ind w:right="0" w:firstLine="0" w:left="0"/>
              <w:rPr/>
            </w:pPr>
            <w:r>
              <w:rPr>
                <w:rFonts w:ascii="Times New Roman" w:hAnsi="Times New Roman" w:eastAsia="Times New Roman" w:cs="Times New Roman"/>
                <w:color w:val="000000"/>
                <w:sz w:val="24"/>
              </w:rPr>
              <w:t xml:space="preserve">Deny without accessing it</w:t>
            </w:r>
            <w:r/>
          </w:p>
        </w:tc>
      </w:tr>
      <w:tr>
        <w:trPr/>
        <w:tc>
          <w:tcPr>
            <w:tcBorders/>
            <w:tcMar>
              <w:left w:w="15" w:type="dxa"/>
              <w:top w:w="15" w:type="dxa"/>
              <w:right w:w="15" w:type="dxa"/>
              <w:bottom w:w="15" w:type="dxa"/>
            </w:tcMar>
            <w:tcW w:w="2003" w:type="dxa"/>
            <w:vAlign w:val="center"/>
          </w:tcPr>
          <w:p w14:paraId="2181A6A1">
            <w:pPr>
              <w:spacing/>
              <w:ind w:right="0" w:firstLine="0" w:left="0"/>
              <w:rPr/>
            </w:pPr>
            <w:r>
              <w:rPr>
                <w:rFonts w:ascii="Courier New" w:hAnsi="Courier New" w:eastAsia="Courier New" w:cs="Courier New"/>
                <w:color w:val="000000"/>
                <w:sz w:val="20"/>
              </w:rPr>
              <w:t xml:space="preserve">UNSUPPORTED_PATH_TYPE</w:t>
            </w:r>
            <w:r/>
          </w:p>
        </w:tc>
        <w:tc>
          <w:tcPr>
            <w:tcBorders/>
            <w:tcMar>
              <w:left w:w="15" w:type="dxa"/>
              <w:top w:w="15" w:type="dxa"/>
              <w:right w:w="15" w:type="dxa"/>
              <w:bottom w:w="15" w:type="dxa"/>
            </w:tcMar>
            <w:tcW w:w="3518" w:type="dxa"/>
            <w:vAlign w:val="center"/>
          </w:tcPr>
          <w:p w14:paraId="1F59D212">
            <w:pPr>
              <w:spacing/>
              <w:ind w:right="0" w:firstLine="0" w:left="0"/>
              <w:rPr/>
            </w:pPr>
            <w:r>
              <w:rPr>
                <w:rFonts w:ascii="Times New Roman" w:hAnsi="Times New Roman" w:eastAsia="Times New Roman" w:cs="Times New Roman"/>
                <w:color w:val="000000"/>
                <w:sz w:val="24"/>
              </w:rPr>
              <w:t xml:space="preserve">Path uses an unsupported namespace or form</w:t>
            </w:r>
            <w:r/>
          </w:p>
        </w:tc>
        <w:tc>
          <w:tcPr>
            <w:tcBorders/>
            <w:tcMar>
              <w:left w:w="15" w:type="dxa"/>
              <w:top w:w="15" w:type="dxa"/>
              <w:right w:w="15" w:type="dxa"/>
              <w:bottom w:w="15" w:type="dxa"/>
            </w:tcMar>
            <w:tcW w:w="3833" w:type="dxa"/>
            <w:vAlign w:val="center"/>
          </w:tcPr>
          <w:p w14:paraId="1973616D">
            <w:pPr>
              <w:spacing/>
              <w:ind w:right="0" w:firstLine="0" w:left="0"/>
              <w:rPr/>
            </w:pPr>
            <w:r>
              <w:rPr>
                <w:rFonts w:ascii="Times New Roman" w:hAnsi="Times New Roman" w:eastAsia="Times New Roman" w:cs="Times New Roman"/>
                <w:color w:val="000000"/>
                <w:sz w:val="24"/>
              </w:rPr>
              <w:t xml:space="preserve">Reject</w:t>
            </w:r>
            <w:r/>
          </w:p>
        </w:tc>
      </w:tr>
      <w:tr>
        <w:trPr/>
        <w:tc>
          <w:tcPr>
            <w:tcBorders/>
            <w:tcMar>
              <w:left w:w="15" w:type="dxa"/>
              <w:top w:w="15" w:type="dxa"/>
              <w:right w:w="15" w:type="dxa"/>
              <w:bottom w:w="15" w:type="dxa"/>
            </w:tcMar>
            <w:tcW w:w="2003" w:type="dxa"/>
            <w:vAlign w:val="center"/>
          </w:tcPr>
          <w:p w14:paraId="78F291D3">
            <w:pPr>
              <w:spacing/>
              <w:ind w:right="0" w:firstLine="0" w:left="0"/>
              <w:rPr/>
            </w:pPr>
            <w:r>
              <w:rPr>
                <w:rFonts w:ascii="Courier New" w:hAnsi="Courier New" w:eastAsia="Courier New" w:cs="Courier New"/>
                <w:color w:val="000000"/>
                <w:sz w:val="20"/>
              </w:rPr>
              <w:t xml:space="preserve">LINK_TARGET_NOT_ALLOWED</w:t>
            </w:r>
            <w:r/>
          </w:p>
        </w:tc>
        <w:tc>
          <w:tcPr>
            <w:tcBorders/>
            <w:tcMar>
              <w:left w:w="15" w:type="dxa"/>
              <w:top w:w="15" w:type="dxa"/>
              <w:right w:w="15" w:type="dxa"/>
              <w:bottom w:w="15" w:type="dxa"/>
            </w:tcMar>
            <w:tcW w:w="3518" w:type="dxa"/>
            <w:vAlign w:val="center"/>
          </w:tcPr>
          <w:p w14:paraId="619F00F7">
            <w:pPr>
              <w:spacing/>
              <w:ind w:right="0" w:firstLine="0" w:left="0"/>
              <w:rPr/>
            </w:pPr>
            <w:r>
              <w:rPr>
                <w:rFonts w:ascii="Times New Roman" w:hAnsi="Times New Roman" w:eastAsia="Times New Roman" w:cs="Times New Roman"/>
                <w:color w:val="000000"/>
                <w:sz w:val="24"/>
              </w:rPr>
              <w:t xml:space="preserve">Operation encounters a prohibited link or reparse point</w:t>
            </w:r>
            <w:r/>
          </w:p>
        </w:tc>
        <w:tc>
          <w:tcPr>
            <w:tcBorders/>
            <w:tcMar>
              <w:left w:w="15" w:type="dxa"/>
              <w:top w:w="15" w:type="dxa"/>
              <w:right w:w="15" w:type="dxa"/>
              <w:bottom w:w="15" w:type="dxa"/>
            </w:tcMar>
            <w:tcW w:w="3833" w:type="dxa"/>
            <w:vAlign w:val="center"/>
          </w:tcPr>
          <w:p w14:paraId="4B4D37F6">
            <w:pPr>
              <w:spacing/>
              <w:ind w:right="0" w:firstLine="0" w:left="0"/>
              <w:rPr/>
            </w:pPr>
            <w:r>
              <w:rPr>
                <w:rFonts w:ascii="Times New Roman" w:hAnsi="Times New Roman" w:eastAsia="Times New Roman" w:cs="Times New Roman"/>
                <w:color w:val="000000"/>
                <w:sz w:val="24"/>
              </w:rPr>
              <w:t xml:space="preserve">Skip or reject safely</w:t>
            </w:r>
            <w:r/>
          </w:p>
        </w:tc>
      </w:tr>
      <w:tr>
        <w:trPr/>
        <w:tc>
          <w:tcPr>
            <w:tcBorders/>
            <w:tcMar>
              <w:left w:w="15" w:type="dxa"/>
              <w:top w:w="15" w:type="dxa"/>
              <w:right w:w="15" w:type="dxa"/>
              <w:bottom w:w="15" w:type="dxa"/>
            </w:tcMar>
            <w:tcW w:w="2003" w:type="dxa"/>
            <w:vAlign w:val="center"/>
          </w:tcPr>
          <w:p w14:paraId="2379BA91">
            <w:pPr>
              <w:spacing/>
              <w:ind w:right="0" w:firstLine="0" w:left="0"/>
              <w:rPr/>
            </w:pPr>
            <w:r>
              <w:rPr>
                <w:rFonts w:ascii="Courier New" w:hAnsi="Courier New" w:eastAsia="Courier New" w:cs="Courier New"/>
                <w:color w:val="000000"/>
                <w:sz w:val="20"/>
              </w:rPr>
              <w:t xml:space="preserve">FILE_NOT_FOUND</w:t>
            </w:r>
            <w:r/>
          </w:p>
        </w:tc>
        <w:tc>
          <w:tcPr>
            <w:tcBorders/>
            <w:tcMar>
              <w:left w:w="15" w:type="dxa"/>
              <w:top w:w="15" w:type="dxa"/>
              <w:right w:w="15" w:type="dxa"/>
              <w:bottom w:w="15" w:type="dxa"/>
            </w:tcMar>
            <w:tcW w:w="3518" w:type="dxa"/>
            <w:vAlign w:val="center"/>
          </w:tcPr>
          <w:p w14:paraId="56BD5DCF">
            <w:pPr>
              <w:spacing/>
              <w:ind w:right="0" w:firstLine="0" w:left="0"/>
              <w:rPr/>
            </w:pPr>
            <w:r>
              <w:rPr>
                <w:rFonts w:ascii="Times New Roman" w:hAnsi="Times New Roman" w:eastAsia="Times New Roman" w:cs="Times New Roman"/>
                <w:color w:val="000000"/>
                <w:sz w:val="24"/>
              </w:rPr>
              <w:t xml:space="preserve">Selected file no longer exists</w:t>
            </w:r>
            <w:r/>
          </w:p>
        </w:tc>
        <w:tc>
          <w:tcPr>
            <w:tcBorders/>
            <w:tcMar>
              <w:left w:w="15" w:type="dxa"/>
              <w:top w:w="15" w:type="dxa"/>
              <w:right w:w="15" w:type="dxa"/>
              <w:bottom w:w="15" w:type="dxa"/>
            </w:tcMar>
            <w:tcW w:w="3833" w:type="dxa"/>
            <w:vAlign w:val="center"/>
          </w:tcPr>
          <w:p w14:paraId="42308A46">
            <w:pPr>
              <w:spacing/>
              <w:ind w:right="0" w:firstLine="0" w:left="0"/>
              <w:rPr/>
            </w:pPr>
            <w:r>
              <w:rPr>
                <w:rFonts w:ascii="Times New Roman" w:hAnsi="Times New Roman" w:eastAsia="Times New Roman" w:cs="Times New Roman"/>
                <w:color w:val="000000"/>
                <w:sz w:val="24"/>
              </w:rPr>
              <w:t xml:space="preserve">Report; refresh search if appropriate</w:t>
            </w:r>
            <w:r/>
          </w:p>
        </w:tc>
      </w:tr>
      <w:tr>
        <w:trPr/>
        <w:tc>
          <w:tcPr>
            <w:tcBorders/>
            <w:tcMar>
              <w:left w:w="15" w:type="dxa"/>
              <w:top w:w="15" w:type="dxa"/>
              <w:right w:w="15" w:type="dxa"/>
              <w:bottom w:w="15" w:type="dxa"/>
            </w:tcMar>
            <w:tcW w:w="2003" w:type="dxa"/>
            <w:vAlign w:val="center"/>
          </w:tcPr>
          <w:p w14:paraId="51EE0235">
            <w:pPr>
              <w:spacing/>
              <w:ind w:right="0" w:firstLine="0" w:left="0"/>
              <w:rPr/>
            </w:pPr>
            <w:r>
              <w:rPr>
                <w:rFonts w:ascii="Courier New" w:hAnsi="Courier New" w:eastAsia="Courier New" w:cs="Courier New"/>
                <w:color w:val="000000"/>
                <w:sz w:val="20"/>
              </w:rPr>
              <w:t xml:space="preserve">FILE_ALREADY_EXISTS</w:t>
            </w:r>
            <w:r/>
          </w:p>
        </w:tc>
        <w:tc>
          <w:tcPr>
            <w:tcBorders/>
            <w:tcMar>
              <w:left w:w="15" w:type="dxa"/>
              <w:top w:w="15" w:type="dxa"/>
              <w:right w:w="15" w:type="dxa"/>
              <w:bottom w:w="15" w:type="dxa"/>
            </w:tcMar>
            <w:tcW w:w="3518" w:type="dxa"/>
            <w:vAlign w:val="center"/>
          </w:tcPr>
          <w:p w14:paraId="2A8E4F7B">
            <w:pPr>
              <w:spacing/>
              <w:ind w:right="0" w:firstLine="0" w:left="0"/>
              <w:rPr/>
            </w:pPr>
            <w:r>
              <w:rPr>
                <w:rFonts w:ascii="Times New Roman" w:hAnsi="Times New Roman" w:eastAsia="Times New Roman" w:cs="Times New Roman"/>
                <w:color w:val="000000"/>
                <w:sz w:val="24"/>
              </w:rPr>
              <w:t xml:space="preserve">Create-only destination already exists</w:t>
            </w:r>
            <w:r/>
          </w:p>
        </w:tc>
        <w:tc>
          <w:tcPr>
            <w:tcBorders/>
            <w:tcMar>
              <w:left w:w="15" w:type="dxa"/>
              <w:top w:w="15" w:type="dxa"/>
              <w:right w:w="15" w:type="dxa"/>
              <w:bottom w:w="15" w:type="dxa"/>
            </w:tcMar>
            <w:tcW w:w="3833" w:type="dxa"/>
            <w:vAlign w:val="center"/>
          </w:tcPr>
          <w:p w14:paraId="0EE39519">
            <w:pPr>
              <w:spacing/>
              <w:ind w:right="0" w:firstLine="0" w:left="0"/>
              <w:rPr/>
            </w:pPr>
            <w:r>
              <w:rPr>
                <w:rFonts w:ascii="Times New Roman" w:hAnsi="Times New Roman" w:eastAsia="Times New Roman" w:cs="Times New Roman"/>
                <w:color w:val="000000"/>
                <w:sz w:val="24"/>
              </w:rPr>
              <w:t xml:space="preserve">Reject without overwriting</w:t>
            </w:r>
            <w:r/>
          </w:p>
        </w:tc>
      </w:tr>
      <w:tr>
        <w:trPr/>
        <w:tc>
          <w:tcPr>
            <w:tcBorders/>
            <w:tcMar>
              <w:left w:w="15" w:type="dxa"/>
              <w:top w:w="15" w:type="dxa"/>
              <w:right w:w="15" w:type="dxa"/>
              <w:bottom w:w="15" w:type="dxa"/>
            </w:tcMar>
            <w:tcW w:w="2003" w:type="dxa"/>
            <w:vAlign w:val="center"/>
          </w:tcPr>
          <w:p w14:paraId="0F3113F6">
            <w:pPr>
              <w:spacing/>
              <w:ind w:right="0" w:firstLine="0" w:left="0"/>
              <w:rPr/>
            </w:pPr>
            <w:r>
              <w:rPr>
                <w:rFonts w:ascii="Courier New" w:hAnsi="Courier New" w:eastAsia="Courier New" w:cs="Courier New"/>
                <w:color w:val="000000"/>
                <w:sz w:val="20"/>
              </w:rPr>
              <w:t xml:space="preserve">FILE_TOO_LARGE</w:t>
            </w:r>
            <w:r/>
          </w:p>
        </w:tc>
        <w:tc>
          <w:tcPr>
            <w:tcBorders/>
            <w:tcMar>
              <w:left w:w="15" w:type="dxa"/>
              <w:top w:w="15" w:type="dxa"/>
              <w:right w:w="15" w:type="dxa"/>
              <w:bottom w:w="15" w:type="dxa"/>
            </w:tcMar>
            <w:tcW w:w="3518" w:type="dxa"/>
            <w:vAlign w:val="center"/>
          </w:tcPr>
          <w:p w14:paraId="184976A4">
            <w:pPr>
              <w:spacing/>
              <w:ind w:right="0" w:firstLine="0" w:left="0"/>
              <w:rPr/>
            </w:pPr>
            <w:r>
              <w:rPr>
                <w:rFonts w:ascii="Times New Roman" w:hAnsi="Times New Roman" w:eastAsia="Times New Roman" w:cs="Times New Roman"/>
                <w:color w:val="000000"/>
                <w:sz w:val="24"/>
              </w:rPr>
              <w:t xml:space="preserve">File exceeds configured limit</w:t>
            </w:r>
            <w:r/>
          </w:p>
        </w:tc>
        <w:tc>
          <w:tcPr>
            <w:tcBorders/>
            <w:tcMar>
              <w:left w:w="15" w:type="dxa"/>
              <w:top w:w="15" w:type="dxa"/>
              <w:right w:w="15" w:type="dxa"/>
              <w:bottom w:w="15" w:type="dxa"/>
            </w:tcMar>
            <w:tcW w:w="3833" w:type="dxa"/>
            <w:vAlign w:val="center"/>
          </w:tcPr>
          <w:p w14:paraId="770F0A6C">
            <w:pPr>
              <w:spacing/>
              <w:ind w:right="0" w:firstLine="0" w:left="0"/>
              <w:rPr/>
            </w:pPr>
            <w:r>
              <w:rPr>
                <w:rFonts w:ascii="Times New Roman" w:hAnsi="Times New Roman" w:eastAsia="Times New Roman" w:cs="Times New Roman"/>
                <w:color w:val="000000"/>
                <w:sz w:val="24"/>
              </w:rPr>
              <w:t xml:space="preserve">Reject or use a separately designed bounded extraction path</w:t>
            </w:r>
            <w:r/>
          </w:p>
        </w:tc>
      </w:tr>
      <w:tr>
        <w:trPr/>
        <w:tc>
          <w:tcPr>
            <w:tcBorders/>
            <w:tcMar>
              <w:left w:w="15" w:type="dxa"/>
              <w:top w:w="15" w:type="dxa"/>
              <w:right w:w="15" w:type="dxa"/>
              <w:bottom w:w="15" w:type="dxa"/>
            </w:tcMar>
            <w:tcW w:w="2003" w:type="dxa"/>
            <w:vAlign w:val="center"/>
          </w:tcPr>
          <w:p w14:paraId="72ECDC2C">
            <w:pPr>
              <w:spacing/>
              <w:ind w:right="0" w:firstLine="0" w:left="0"/>
              <w:rPr/>
            </w:pPr>
            <w:r>
              <w:rPr>
                <w:rFonts w:ascii="Courier New" w:hAnsi="Courier New" w:eastAsia="Courier New" w:cs="Courier New"/>
                <w:color w:val="000000"/>
                <w:sz w:val="20"/>
              </w:rPr>
              <w:t xml:space="preserve">DOCUMENT_FORMAT_UNSUPPORTED</w:t>
            </w:r>
            <w:r/>
          </w:p>
        </w:tc>
        <w:tc>
          <w:tcPr>
            <w:tcBorders/>
            <w:tcMar>
              <w:left w:w="15" w:type="dxa"/>
              <w:top w:w="15" w:type="dxa"/>
              <w:right w:w="15" w:type="dxa"/>
              <w:bottom w:w="15" w:type="dxa"/>
            </w:tcMar>
            <w:tcW w:w="3518" w:type="dxa"/>
            <w:vAlign w:val="center"/>
          </w:tcPr>
          <w:p w14:paraId="4E9FAA54">
            <w:pPr>
              <w:spacing/>
              <w:ind w:right="0" w:firstLine="0" w:left="0"/>
              <w:rPr/>
            </w:pPr>
            <w:r>
              <w:rPr>
                <w:rFonts w:ascii="Times New Roman" w:hAnsi="Times New Roman" w:eastAsia="Times New Roman" w:cs="Times New Roman"/>
                <w:color w:val="000000"/>
                <w:sz w:val="24"/>
              </w:rPr>
              <w:t xml:space="preserve">Format is not supported</w:t>
            </w:r>
            <w:r/>
          </w:p>
        </w:tc>
        <w:tc>
          <w:tcPr>
            <w:tcBorders/>
            <w:tcMar>
              <w:left w:w="15" w:type="dxa"/>
              <w:top w:w="15" w:type="dxa"/>
              <w:right w:w="15" w:type="dxa"/>
              <w:bottom w:w="15" w:type="dxa"/>
            </w:tcMar>
            <w:tcW w:w="3833" w:type="dxa"/>
            <w:vAlign w:val="center"/>
          </w:tcPr>
          <w:p w14:paraId="5C2A7241">
            <w:pPr>
              <w:spacing/>
              <w:ind w:right="0" w:firstLine="0" w:left="0"/>
              <w:rPr/>
            </w:pPr>
            <w:r>
              <w:rPr>
                <w:rFonts w:ascii="Times New Roman" w:hAnsi="Times New Roman" w:eastAsia="Times New Roman" w:cs="Times New Roman"/>
                <w:color w:val="000000"/>
                <w:sz w:val="24"/>
              </w:rPr>
              <w:t xml:space="preserve">Report honestly</w:t>
            </w:r>
            <w:r/>
          </w:p>
        </w:tc>
      </w:tr>
      <w:tr>
        <w:trPr/>
        <w:tc>
          <w:tcPr>
            <w:tcBorders/>
            <w:tcMar>
              <w:left w:w="15" w:type="dxa"/>
              <w:top w:w="15" w:type="dxa"/>
              <w:right w:w="15" w:type="dxa"/>
              <w:bottom w:w="15" w:type="dxa"/>
            </w:tcMar>
            <w:tcW w:w="2003" w:type="dxa"/>
            <w:vAlign w:val="center"/>
          </w:tcPr>
          <w:p w14:paraId="1F5CE454">
            <w:pPr>
              <w:spacing/>
              <w:ind w:right="0" w:firstLine="0" w:left="0"/>
              <w:rPr/>
            </w:pPr>
            <w:r>
              <w:rPr>
                <w:rFonts w:ascii="Courier New" w:hAnsi="Courier New" w:eastAsia="Courier New" w:cs="Courier New"/>
                <w:color w:val="000000"/>
                <w:sz w:val="20"/>
              </w:rPr>
              <w:t xml:space="preserve">FILESYSTEM_ACCESS_DENIED</w:t>
            </w:r>
            <w:r/>
          </w:p>
        </w:tc>
        <w:tc>
          <w:tcPr>
            <w:tcBorders/>
            <w:tcMar>
              <w:left w:w="15" w:type="dxa"/>
              <w:top w:w="15" w:type="dxa"/>
              <w:right w:w="15" w:type="dxa"/>
              <w:bottom w:w="15" w:type="dxa"/>
            </w:tcMar>
            <w:tcW w:w="3518" w:type="dxa"/>
            <w:vAlign w:val="center"/>
          </w:tcPr>
          <w:p w14:paraId="2DA2CCC8">
            <w:pPr>
              <w:spacing/>
              <w:ind w:right="0" w:firstLine="0" w:left="0"/>
              <w:rPr/>
            </w:pPr>
            <w:r>
              <w:rPr>
                <w:rFonts w:ascii="Times New Roman" w:hAnsi="Times New Roman" w:eastAsia="Times New Roman" w:cs="Times New Roman"/>
                <w:color w:val="000000"/>
                <w:sz w:val="24"/>
              </w:rPr>
              <w:t xml:space="preserve">OS or application permissions deny access</w:t>
            </w:r>
            <w:r/>
          </w:p>
        </w:tc>
        <w:tc>
          <w:tcPr>
            <w:tcBorders/>
            <w:tcMar>
              <w:left w:w="15" w:type="dxa"/>
              <w:top w:w="15" w:type="dxa"/>
              <w:right w:w="15" w:type="dxa"/>
              <w:bottom w:w="15" w:type="dxa"/>
            </w:tcMar>
            <w:tcW w:w="3833" w:type="dxa"/>
            <w:vAlign w:val="center"/>
          </w:tcPr>
          <w:p w14:paraId="21CC184F">
            <w:pPr>
              <w:spacing/>
              <w:ind w:right="0" w:firstLine="0" w:left="0"/>
              <w:rPr/>
            </w:pPr>
            <w:r>
              <w:rPr>
                <w:rFonts w:ascii="Times New Roman" w:hAnsi="Times New Roman" w:eastAsia="Times New Roman" w:cs="Times New Roman"/>
                <w:color w:val="000000"/>
                <w:sz w:val="24"/>
              </w:rPr>
              <w:t xml:space="preserve">Reject without privilege escalation</w:t>
            </w:r>
            <w:r/>
          </w:p>
        </w:tc>
      </w:tr>
      <w:tr>
        <w:trPr/>
        <w:tc>
          <w:tcPr>
            <w:tcBorders/>
            <w:tcMar>
              <w:left w:w="15" w:type="dxa"/>
              <w:top w:w="15" w:type="dxa"/>
              <w:right w:w="15" w:type="dxa"/>
              <w:bottom w:w="15" w:type="dxa"/>
            </w:tcMar>
            <w:tcW w:w="2003" w:type="dxa"/>
            <w:vAlign w:val="center"/>
          </w:tcPr>
          <w:p w14:paraId="2B0FD64F">
            <w:pPr>
              <w:spacing/>
              <w:ind w:right="0" w:firstLine="0" w:left="0"/>
              <w:rPr/>
            </w:pPr>
            <w:r>
              <w:rPr>
                <w:rFonts w:ascii="Courier New" w:hAnsi="Courier New" w:eastAsia="Courier New" w:cs="Courier New"/>
                <w:color w:val="000000"/>
                <w:sz w:val="20"/>
              </w:rPr>
              <w:t xml:space="preserve">FILESYSTEM_OPERATION_TIMEOUT</w:t>
            </w:r>
            <w:r/>
          </w:p>
        </w:tc>
        <w:tc>
          <w:tcPr>
            <w:tcBorders/>
            <w:tcMar>
              <w:left w:w="15" w:type="dxa"/>
              <w:top w:w="15" w:type="dxa"/>
              <w:right w:w="15" w:type="dxa"/>
              <w:bottom w:w="15" w:type="dxa"/>
            </w:tcMar>
            <w:tcW w:w="3518" w:type="dxa"/>
            <w:vAlign w:val="center"/>
          </w:tcPr>
          <w:p w14:paraId="469B5020">
            <w:pPr>
              <w:spacing/>
              <w:ind w:right="0" w:firstLine="0" w:left="0"/>
              <w:rPr/>
            </w:pPr>
            <w:r>
              <w:rPr>
                <w:rFonts w:ascii="Times New Roman" w:hAnsi="Times New Roman" w:eastAsia="Times New Roman" w:cs="Times New Roman"/>
                <w:color w:val="000000"/>
                <w:sz w:val="24"/>
              </w:rPr>
              <w:t xml:space="preserve">Operation exceeded its allowed duration</w:t>
            </w:r>
            <w:r/>
          </w:p>
        </w:tc>
        <w:tc>
          <w:tcPr>
            <w:tcBorders/>
            <w:tcMar>
              <w:left w:w="15" w:type="dxa"/>
              <w:top w:w="15" w:type="dxa"/>
              <w:right w:w="15" w:type="dxa"/>
              <w:bottom w:w="15" w:type="dxa"/>
            </w:tcMar>
            <w:tcW w:w="3833" w:type="dxa"/>
            <w:vAlign w:val="center"/>
          </w:tcPr>
          <w:p w14:paraId="3C785E77">
            <w:pPr>
              <w:spacing/>
              <w:ind w:right="0" w:firstLine="0" w:left="0"/>
              <w:rPr/>
            </w:pPr>
            <w:r>
              <w:rPr>
                <w:rFonts w:ascii="Times New Roman" w:hAnsi="Times New Roman" w:eastAsia="Times New Roman" w:cs="Times New Roman"/>
                <w:color w:val="000000"/>
                <w:sz w:val="24"/>
              </w:rPr>
              <w:t xml:space="preserve">Reconcile if an external effect might have occurred</w:t>
            </w:r>
            <w:r/>
          </w:p>
        </w:tc>
      </w:tr>
      <w:tr>
        <w:trPr/>
        <w:tc>
          <w:tcPr>
            <w:tcBorders/>
            <w:tcMar>
              <w:left w:w="15" w:type="dxa"/>
              <w:top w:w="15" w:type="dxa"/>
              <w:right w:w="15" w:type="dxa"/>
              <w:bottom w:w="15" w:type="dxa"/>
            </w:tcMar>
            <w:tcW w:w="2003" w:type="dxa"/>
            <w:vAlign w:val="center"/>
          </w:tcPr>
          <w:p w14:paraId="0D8CCBBF">
            <w:pPr>
              <w:spacing/>
              <w:ind w:right="0" w:firstLine="0" w:left="0"/>
              <w:rPr/>
            </w:pPr>
            <w:r>
              <w:rPr>
                <w:rFonts w:ascii="Courier New" w:hAnsi="Courier New" w:eastAsia="Courier New" w:cs="Courier New"/>
                <w:color w:val="000000"/>
                <w:sz w:val="20"/>
              </w:rPr>
              <w:t xml:space="preserve">OPERATION_OUTCOME_UNCERTAIN</w:t>
            </w:r>
            <w:r/>
          </w:p>
        </w:tc>
        <w:tc>
          <w:tcPr>
            <w:tcBorders/>
            <w:tcMar>
              <w:left w:w="15" w:type="dxa"/>
              <w:top w:w="15" w:type="dxa"/>
              <w:right w:w="15" w:type="dxa"/>
              <w:bottom w:w="15" w:type="dxa"/>
            </w:tcMar>
            <w:tcW w:w="3518" w:type="dxa"/>
            <w:vAlign w:val="center"/>
          </w:tcPr>
          <w:p w14:paraId="758DE825">
            <w:pPr>
              <w:spacing/>
              <w:ind w:right="0" w:firstLine="0" w:left="0"/>
              <w:rPr/>
            </w:pPr>
            <w:r>
              <w:rPr>
                <w:rFonts w:ascii="Times New Roman" w:hAnsi="Times New Roman" w:eastAsia="Times New Roman" w:cs="Times New Roman"/>
                <w:color w:val="000000"/>
                <w:sz w:val="24"/>
              </w:rPr>
              <w:t xml:space="preserve">Completion cannot be reliably established</w:t>
            </w:r>
            <w:r/>
          </w:p>
        </w:tc>
        <w:tc>
          <w:tcPr>
            <w:tcBorders/>
            <w:tcMar>
              <w:left w:w="15" w:type="dxa"/>
              <w:top w:w="15" w:type="dxa"/>
              <w:right w:w="15" w:type="dxa"/>
              <w:bottom w:w="15" w:type="dxa"/>
            </w:tcMar>
            <w:tcW w:w="3833" w:type="dxa"/>
            <w:vAlign w:val="center"/>
          </w:tcPr>
          <w:p w14:paraId="69DB56CB">
            <w:pPr>
              <w:spacing/>
              <w:ind w:right="0" w:firstLine="0" w:left="0"/>
              <w:rPr/>
            </w:pPr>
            <w:r>
              <w:rPr>
                <w:rFonts w:ascii="Times New Roman" w:hAnsi="Times New Roman" w:eastAsia="Times New Roman" w:cs="Times New Roman"/>
                <w:color w:val="000000"/>
                <w:sz w:val="24"/>
              </w:rPr>
              <w:t xml:space="preserve">Preserve uncertainty; do not blindly retry</w:t>
            </w:r>
            <w:r/>
          </w:p>
        </w:tc>
      </w:tr>
    </w:tbl>
    <w:p w14:paraId="1C3F4618">
      <w:pPr>
        <w:spacing/>
        <w:ind w:right="0" w:firstLine="0" w:left="0"/>
        <w:rPr/>
      </w:pPr>
      <w:r>
        <w:rPr>
          <w:rFonts w:ascii="Times New Roman" w:hAnsi="Times New Roman" w:eastAsia="Times New Roman" w:cs="Times New Roman"/>
          <w:color w:val="000000"/>
          <w:sz w:val="24"/>
        </w:rPr>
        <w:t xml:space="preserve">These codes are proposed and should be aligned with the shared error contract in Section 03.24.</w:t>
      </w:r>
      <w:r/>
    </w:p>
    <w:p w14:paraId="41C82368">
      <w:pPr>
        <w:spacing/>
        <w:ind w:right="0" w:firstLine="0" w:left="0"/>
        <w:rPr/>
      </w:pPr>
      <w:r>
        <w:rPr>
          <w:rFonts w:ascii="Times New Roman" w:hAnsi="Times New Roman" w:eastAsia="Times New Roman" w:cs="Times New Roman"/>
          <w:color w:val="000000"/>
          <w:sz w:val="24"/>
        </w:rPr>
        <w:t xml:space="preserve">Do not return detailed absolute paths, account names or other private information in errors unless the requesting user is authorized to see them and the information is necessary.</w:t>
      </w:r>
      <w:r/>
    </w:p>
    <w:p w14:paraId="6D973D60">
      <w:pPr>
        <w:pStyle w:val="140"/>
        <w:spacing/>
        <w:ind w:right="0" w:firstLine="0" w:left="0"/>
        <w:rPr/>
      </w:pPr>
      <w:r>
        <w:rPr>
          <w:rFonts w:ascii="Times New Roman" w:hAnsi="Times New Roman" w:eastAsia="Times New Roman" w:cs="Times New Roman"/>
          <w:b/>
          <w:color w:val="000000"/>
          <w:sz w:val="36"/>
        </w:rPr>
        <w:t xml:space="preserve">03.32.13 Testing strategy</w:t>
      </w:r>
      <w:r/>
    </w:p>
    <w:p w14:paraId="21CF971B">
      <w:pPr>
        <w:spacing/>
        <w:ind w:right="0" w:firstLine="0" w:left="0"/>
        <w:rPr/>
      </w:pPr>
      <w:r>
        <w:rPr>
          <w:rFonts w:ascii="Times New Roman" w:hAnsi="Times New Roman" w:eastAsia="Times New Roman" w:cs="Times New Roman"/>
          <w:color w:val="000000"/>
          <w:sz w:val="24"/>
        </w:rPr>
        <w:t xml:space="preserve">The team should use isolated temporary directories and dedicated test fixtures. Tests must never rely on modifying a developer's real documents.</w:t>
      </w:r>
      <w:r/>
    </w:p>
    <w:p w14:paraId="16B988B5">
      <w:pPr>
        <w:pStyle w:val="141"/>
        <w:spacing/>
        <w:ind w:right="0" w:firstLine="0" w:left="0"/>
        <w:rPr/>
      </w:pPr>
      <w:r>
        <w:rPr>
          <w:rFonts w:ascii="Times New Roman" w:hAnsi="Times New Roman" w:eastAsia="Times New Roman" w:cs="Times New Roman"/>
          <w:b/>
          <w:color w:val="000000"/>
          <w:sz w:val="28"/>
        </w:rPr>
        <w:t xml:space="preserve">Required test groups</w:t>
      </w:r>
      <w:r/>
    </w:p>
    <w:p w14:paraId="5F516AD0">
      <w:pPr>
        <w:spacing/>
        <w:ind w:right="0" w:firstLine="0" w:left="0"/>
        <w:rPr/>
      </w:pPr>
      <w:r>
        <w:rPr>
          <w:rFonts w:ascii="Times New Roman" w:hAnsi="Times New Roman" w:eastAsia="Times New Roman" w:cs="Times New Roman"/>
          <w:color w:val="000000"/>
          <w:sz w:val="24"/>
        </w:rPr>
        <w:t xml:space="preserve">Path authorization</w:t>
      </w:r>
      <w:r/>
    </w:p>
    <w:p w14:paraId="7191E870">
      <w:pPr>
        <w:spacing/>
        <w:ind w:right="0" w:firstLine="0" w:left="0"/>
        <w:rPr/>
      </w:pPr>
      <w:r>
        <w:rPr>
          <w:rFonts w:ascii="Times New Roman" w:hAnsi="Times New Roman" w:eastAsia="Times New Roman" w:cs="Times New Roman"/>
          <w:color w:val="000000"/>
          <w:sz w:val="24"/>
        </w:rPr>
        <w:t xml:space="preserve">Test path traversal, sibling-directory prefix confusion, case differences, relative paths, alternate path forms, unknown directory IDs and unauthorized roots.</w:t>
      </w:r>
      <w:r/>
    </w:p>
    <w:p w14:paraId="4EA257C0">
      <w:pPr>
        <w:spacing/>
        <w:ind w:right="0" w:firstLine="0" w:left="0"/>
        <w:rPr/>
      </w:pPr>
      <w:r>
        <w:rPr>
          <w:rFonts w:ascii="Times New Roman" w:hAnsi="Times New Roman" w:eastAsia="Times New Roman" w:cs="Times New Roman"/>
          <w:color w:val="000000"/>
          <w:sz w:val="24"/>
        </w:rPr>
        <w:t xml:space="preserve">Links and filesystem redirection</w:t>
      </w:r>
      <w:r/>
    </w:p>
    <w:p w14:paraId="72BF009B">
      <w:pPr>
        <w:spacing/>
        <w:ind w:right="0" w:firstLine="0" w:left="0"/>
        <w:rPr/>
      </w:pPr>
      <w:r>
        <w:rPr>
          <w:rFonts w:ascii="Times New Roman" w:hAnsi="Times New Roman" w:eastAsia="Times New Roman" w:cs="Times New Roman"/>
          <w:color w:val="000000"/>
          <w:sz w:val="24"/>
        </w:rPr>
        <w:t xml:space="preserve">Test symbolic links, junctions, reparse points and links introduced after initial validation. Verify that unsupported or unsafe targets are not accessed.</w:t>
      </w:r>
      <w:r/>
    </w:p>
    <w:p w14:paraId="7123D99A">
      <w:pPr>
        <w:spacing/>
        <w:ind w:right="0" w:firstLine="0" w:left="0"/>
        <w:rPr/>
      </w:pPr>
      <w:r>
        <w:rPr>
          <w:rFonts w:ascii="Times New Roman" w:hAnsi="Times New Roman" w:eastAsia="Times New Roman" w:cs="Times New Roman"/>
          <w:color w:val="000000"/>
          <w:sz w:val="24"/>
        </w:rPr>
        <w:t xml:space="preserve">Safe writes</w:t>
      </w:r>
      <w:r/>
    </w:p>
    <w:p w14:paraId="32FAA762">
      <w:pPr>
        <w:spacing/>
        <w:ind w:right="0" w:firstLine="0" w:left="0"/>
        <w:rPr/>
      </w:pPr>
      <w:r>
        <w:rPr>
          <w:rFonts w:ascii="Times New Roman" w:hAnsi="Times New Roman" w:eastAsia="Times New Roman" w:cs="Times New Roman"/>
          <w:color w:val="000000"/>
          <w:sz w:val="24"/>
        </w:rPr>
        <w:t xml:space="preserve">Test existing destinations, simultaneous create attempts, invalid names, oversized content, interrupted writes and a successful write with a lost response.</w:t>
      </w:r>
      <w:r/>
    </w:p>
    <w:p w14:paraId="08BBEA96">
      <w:pPr>
        <w:spacing/>
        <w:ind w:right="0" w:firstLine="0" w:left="0"/>
        <w:rPr/>
      </w:pPr>
      <w:r>
        <w:rPr>
          <w:rFonts w:ascii="Times New Roman" w:hAnsi="Times New Roman" w:eastAsia="Times New Roman" w:cs="Times New Roman"/>
          <w:color w:val="000000"/>
          <w:sz w:val="24"/>
        </w:rPr>
        <w:t xml:space="preserve">Search and document extraction</w:t>
      </w:r>
      <w:r/>
    </w:p>
    <w:p w14:paraId="367CDA18">
      <w:pPr>
        <w:spacing/>
        <w:ind w:right="0" w:firstLine="0" w:left="0"/>
        <w:rPr/>
      </w:pPr>
      <w:r>
        <w:rPr>
          <w:rFonts w:ascii="Times New Roman" w:hAnsi="Times New Roman" w:eastAsia="Times New Roman" w:cs="Times New Roman"/>
          <w:color w:val="000000"/>
          <w:sz w:val="24"/>
        </w:rPr>
        <w:t xml:space="preserve">Test depth and result limits, inaccessible entries, unsupported formats, oversized documents, malformed files and prompt injection inside document contents.</w:t>
      </w:r>
      <w:r/>
    </w:p>
    <w:p w14:paraId="5D9473C6">
      <w:pPr>
        <w:spacing/>
        <w:ind w:right="0" w:firstLine="0" w:left="0"/>
        <w:rPr/>
      </w:pPr>
      <w:r>
        <w:rPr>
          <w:rFonts w:ascii="Times New Roman" w:hAnsi="Times New Roman" w:eastAsia="Times New Roman" w:cs="Times New Roman"/>
          <w:color w:val="000000"/>
          <w:sz w:val="24"/>
        </w:rPr>
        <w:t xml:space="preserve">Recovery and concurrency</w:t>
      </w:r>
      <w:r/>
    </w:p>
    <w:p w14:paraId="13DE4BF0">
      <w:pPr>
        <w:spacing/>
        <w:ind w:right="0" w:firstLine="0" w:left="0"/>
        <w:rPr/>
      </w:pPr>
      <w:r>
        <w:rPr>
          <w:rFonts w:ascii="Times New Roman" w:hAnsi="Times New Roman" w:eastAsia="Times New Roman" w:cs="Times New Roman"/>
          <w:color w:val="000000"/>
          <w:sz w:val="24"/>
        </w:rPr>
        <w:t xml:space="preserve">Test files changed after search, bridge restarts, duplicate operation delivery, concurrent writers, timeouts and reconciliation after an uncertain result.</w:t>
      </w:r>
      <w:r/>
    </w:p>
    <w:p w14:paraId="7D635066">
      <w:pPr>
        <w:pStyle w:val="141"/>
        <w:spacing/>
        <w:ind w:right="0" w:firstLine="0" w:left="0"/>
        <w:rPr/>
      </w:pPr>
      <w:r>
        <w:rPr>
          <w:rFonts w:ascii="Times New Roman" w:hAnsi="Times New Roman" w:eastAsia="Times New Roman" w:cs="Times New Roman"/>
          <w:b/>
          <w:color w:val="000000"/>
          <w:sz w:val="28"/>
        </w:rPr>
        <w:t xml:space="preserve">Important acceptance scenarios</w:t>
      </w:r>
      <w:r/>
    </w:p>
    <w:p w14:paraId="236E639B">
      <w:pPr>
        <w:pStyle w:val="668"/>
        <w:numPr>
          <w:ilvl w:val="0"/>
          <w:numId w:val="9"/>
        </w:numPr>
        <w:spacing/>
        <w:ind w:right="0"/>
        <w:jc w:val="left"/>
        <w:rPr/>
      </w:pPr>
      <w:r>
        <w:rPr>
          <w:rFonts w:ascii="Times New Roman" w:hAnsi="Times New Roman" w:eastAsia="Times New Roman" w:cs="Times New Roman"/>
          <w:color w:val="000000"/>
          <w:sz w:val="24"/>
        </w:rPr>
        <w:t xml:space="preserve">A traversal attempt cannot read or write outside the approved directory.</w:t>
      </w:r>
      <w:r/>
    </w:p>
    <w:p w14:paraId="64C2E475">
      <w:pPr>
        <w:pStyle w:val="668"/>
        <w:numPr>
          <w:ilvl w:val="0"/>
          <w:numId w:val="9"/>
        </w:numPr>
        <w:spacing/>
        <w:ind w:right="0"/>
        <w:jc w:val="left"/>
        <w:rPr/>
      </w:pPr>
      <w:r>
        <w:rPr>
          <w:rFonts w:ascii="Times New Roman" w:hAnsi="Times New Roman" w:eastAsia="Times New Roman" w:cs="Times New Roman"/>
          <w:color w:val="000000"/>
          <w:sz w:val="24"/>
        </w:rPr>
        <w:t xml:space="preserve">A sibling directory with a similar name cannot bypass scope validation.</w:t>
      </w:r>
      <w:r/>
    </w:p>
    <w:p w14:paraId="5A04873B">
      <w:pPr>
        <w:pStyle w:val="668"/>
        <w:numPr>
          <w:ilvl w:val="0"/>
          <w:numId w:val="9"/>
        </w:numPr>
        <w:spacing/>
        <w:ind w:right="0"/>
        <w:jc w:val="left"/>
        <w:rPr/>
      </w:pPr>
      <w:r>
        <w:rPr>
          <w:rFonts w:ascii="Times New Roman" w:hAnsi="Times New Roman" w:eastAsia="Times New Roman" w:cs="Times New Roman"/>
          <w:color w:val="000000"/>
          <w:sz w:val="24"/>
        </w:rPr>
        <w:t xml:space="preserve">A prohibited link cannot expose files outside the workspace.</w:t>
      </w:r>
      <w:r/>
    </w:p>
    <w:p w14:paraId="60C0F9BC">
      <w:pPr>
        <w:pStyle w:val="668"/>
        <w:numPr>
          <w:ilvl w:val="0"/>
          <w:numId w:val="9"/>
        </w:numPr>
        <w:spacing/>
        <w:ind w:right="0"/>
        <w:jc w:val="left"/>
        <w:rPr/>
      </w:pPr>
      <w:r>
        <w:rPr>
          <w:rFonts w:ascii="Times New Roman" w:hAnsi="Times New Roman" w:eastAsia="Times New Roman" w:cs="Times New Roman"/>
          <w:color w:val="000000"/>
          <w:sz w:val="24"/>
        </w:rPr>
        <w:t xml:space="preserve">An existing file is never overwritten by </w:t>
      </w:r>
      <w:r>
        <w:rPr>
          <w:rFonts w:ascii="Courier New" w:hAnsi="Courier New" w:eastAsia="Courier New" w:cs="Courier New"/>
          <w:color w:val="000000"/>
          <w:sz w:val="20"/>
        </w:rPr>
        <w:t xml:space="preserve">create_file</w:t>
      </w:r>
      <w:r>
        <w:rPr>
          <w:rFonts w:ascii="Times New Roman" w:hAnsi="Times New Roman" w:eastAsia="Times New Roman" w:cs="Times New Roman"/>
          <w:color w:val="000000"/>
          <w:sz w:val="24"/>
        </w:rPr>
        <w:t xml:space="preserve">.</w:t>
      </w:r>
      <w:r/>
    </w:p>
    <w:p w14:paraId="2E926D28">
      <w:pPr>
        <w:pStyle w:val="668"/>
        <w:numPr>
          <w:ilvl w:val="0"/>
          <w:numId w:val="9"/>
        </w:numPr>
        <w:spacing/>
        <w:ind w:right="0"/>
        <w:jc w:val="left"/>
        <w:rPr/>
      </w:pPr>
      <w:r>
        <w:rPr>
          <w:rFonts w:ascii="Times New Roman" w:hAnsi="Times New Roman" w:eastAsia="Times New Roman" w:cs="Times New Roman"/>
          <w:color w:val="000000"/>
          <w:sz w:val="24"/>
        </w:rPr>
        <w:t xml:space="preserve">Two concurrent create requests cannot both claim successful creation of the same new destination.</w:t>
      </w:r>
      <w:r/>
    </w:p>
    <w:p w14:paraId="312A58FE">
      <w:pPr>
        <w:pStyle w:val="668"/>
        <w:numPr>
          <w:ilvl w:val="0"/>
          <w:numId w:val="9"/>
        </w:numPr>
        <w:spacing/>
        <w:ind w:right="0"/>
        <w:jc w:val="left"/>
        <w:rPr/>
      </w:pPr>
      <w:r>
        <w:rPr>
          <w:rFonts w:ascii="Times New Roman" w:hAnsi="Times New Roman" w:eastAsia="Times New Roman" w:cs="Times New Roman"/>
          <w:color w:val="000000"/>
          <w:sz w:val="24"/>
        </w:rPr>
        <w:t xml:space="preserve">A file changed after search is revalidated before reading.</w:t>
      </w:r>
      <w:r/>
    </w:p>
    <w:p w14:paraId="18A51D0E">
      <w:pPr>
        <w:pStyle w:val="668"/>
        <w:numPr>
          <w:ilvl w:val="0"/>
          <w:numId w:val="9"/>
        </w:numPr>
        <w:spacing/>
        <w:ind w:right="0"/>
        <w:jc w:val="left"/>
        <w:rPr/>
      </w:pPr>
      <w:r>
        <w:rPr>
          <w:rFonts w:ascii="Times New Roman" w:hAnsi="Times New Roman" w:eastAsia="Times New Roman" w:cs="Times New Roman"/>
          <w:color w:val="000000"/>
          <w:sz w:val="24"/>
        </w:rPr>
        <w:t xml:space="preserve">Search limits are enforced even when the model requests a larger result set.</w:t>
      </w:r>
      <w:r/>
    </w:p>
    <w:p w14:paraId="7CDFF2AA">
      <w:pPr>
        <w:pStyle w:val="668"/>
        <w:numPr>
          <w:ilvl w:val="0"/>
          <w:numId w:val="9"/>
        </w:numPr>
        <w:spacing/>
        <w:ind w:right="0"/>
        <w:jc w:val="left"/>
        <w:rPr/>
      </w:pPr>
      <w:r>
        <w:rPr>
          <w:rFonts w:ascii="Times New Roman" w:hAnsi="Times New Roman" w:eastAsia="Times New Roman" w:cs="Times New Roman"/>
          <w:color w:val="000000"/>
          <w:sz w:val="24"/>
        </w:rPr>
        <w:t xml:space="preserve">Malicious document text cannot alter permissions or enable tools.</w:t>
      </w:r>
      <w:r/>
    </w:p>
    <w:p w14:paraId="1808CEF8">
      <w:pPr>
        <w:pStyle w:val="668"/>
        <w:numPr>
          <w:ilvl w:val="0"/>
          <w:numId w:val="9"/>
        </w:numPr>
        <w:spacing/>
        <w:ind w:right="0"/>
        <w:jc w:val="left"/>
        <w:rPr/>
      </w:pPr>
      <w:r>
        <w:rPr>
          <w:rFonts w:ascii="Times New Roman" w:hAnsi="Times New Roman" w:eastAsia="Times New Roman" w:cs="Times New Roman"/>
          <w:color w:val="000000"/>
          <w:sz w:val="24"/>
        </w:rPr>
        <w:t xml:space="preserve">A timeout after a possible write does not trigger an unsafe blind retry.</w:t>
      </w:r>
      <w:r/>
    </w:p>
    <w:p w14:paraId="1E5460F5">
      <w:pPr>
        <w:pStyle w:val="668"/>
        <w:numPr>
          <w:ilvl w:val="0"/>
          <w:numId w:val="9"/>
        </w:numPr>
        <w:spacing/>
        <w:ind w:right="0"/>
        <w:jc w:val="left"/>
        <w:rPr/>
      </w:pPr>
      <w:r>
        <w:rPr>
          <w:rFonts w:ascii="Times New Roman" w:hAnsi="Times New Roman" w:eastAsia="Times New Roman" w:cs="Times New Roman"/>
          <w:color w:val="000000"/>
          <w:sz w:val="24"/>
        </w:rPr>
        <w:t xml:space="preserve">Diagnostics do not leak document contents, credentials or unauthorized absolute paths.</w:t>
      </w:r>
      <w:r/>
    </w:p>
    <w:p w14:paraId="4152558E">
      <w:pPr>
        <w:spacing/>
        <w:ind w:right="0" w:firstLine="0" w:left="0"/>
        <w:rPr/>
      </w:pPr>
      <w:r>
        <w:rPr>
          <w:rFonts w:ascii="Times New Roman" w:hAnsi="Times New Roman" w:eastAsia="Times New Roman" w:cs="Times New Roman"/>
          <w:color w:val="000000"/>
          <w:sz w:val="24"/>
        </w:rPr>
        <w:t xml:space="preserve">Run these tests on Windows itself, because filesystem behavior and APIs must be validated on the actual execution platform. WSL2-only Linux tests are not a substitute for Windows bridge integration tests.</w:t>
      </w:r>
      <w:r/>
    </w:p>
    <w:p w14:paraId="5BE27C09">
      <w:pPr>
        <w:pStyle w:val="140"/>
        <w:spacing/>
        <w:ind w:right="0" w:firstLine="0" w:left="0"/>
        <w:rPr/>
      </w:pPr>
      <w:r>
        <w:rPr>
          <w:rFonts w:ascii="Times New Roman" w:hAnsi="Times New Roman" w:eastAsia="Times New Roman" w:cs="Times New Roman"/>
          <w:b/>
          <w:color w:val="000000"/>
          <w:sz w:val="36"/>
        </w:rPr>
        <w:t xml:space="preserve">03.32.14 Implementation priorities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67"/>
        <w:gridCol w:w="8487"/>
      </w:tblGrid>
      <w:tr>
        <w:trPr/>
        <w:tc>
          <w:tcPr>
            <w:tcBorders/>
            <w:tcMar>
              <w:left w:w="15" w:type="dxa"/>
              <w:top w:w="15" w:type="dxa"/>
              <w:right w:w="15" w:type="dxa"/>
              <w:bottom w:w="15" w:type="dxa"/>
            </w:tcMar>
            <w:tcW w:w="867" w:type="dxa"/>
            <w:vAlign w:val="center"/>
          </w:tcPr>
          <w:p w14:paraId="310221AC">
            <w:pPr>
              <w:spacing/>
              <w:ind w:right="0" w:firstLine="0" w:left="0"/>
              <w:jc w:val="center"/>
              <w:rPr/>
            </w:pPr>
            <w:r>
              <w:rPr>
                <w:rFonts w:ascii="Times New Roman" w:hAnsi="Times New Roman" w:eastAsia="Times New Roman" w:cs="Times New Roman"/>
                <w:b/>
                <w:color w:val="000000"/>
                <w:sz w:val="24"/>
              </w:rPr>
              <w:t xml:space="preserve">Priority</w:t>
            </w:r>
            <w:r/>
          </w:p>
        </w:tc>
        <w:tc>
          <w:tcPr>
            <w:tcBorders/>
            <w:tcMar>
              <w:left w:w="15" w:type="dxa"/>
              <w:top w:w="15" w:type="dxa"/>
              <w:right w:w="15" w:type="dxa"/>
              <w:bottom w:w="15" w:type="dxa"/>
            </w:tcMar>
            <w:tcW w:w="8487" w:type="dxa"/>
            <w:vAlign w:val="center"/>
          </w:tcPr>
          <w:p w14:paraId="7B482A09">
            <w:pPr>
              <w:spacing/>
              <w:ind w:right="0" w:firstLine="0" w:left="0"/>
              <w:jc w:val="center"/>
              <w:rPr/>
            </w:pPr>
            <w:r>
              <w:rPr>
                <w:rFonts w:ascii="Times New Roman" w:hAnsi="Times New Roman" w:eastAsia="Times New Roman" w:cs="Times New Roman"/>
                <w:b/>
                <w:color w:val="000000"/>
                <w:sz w:val="24"/>
              </w:rPr>
              <w:t xml:space="preserve">Deliverables</w:t>
            </w:r>
            <w:r/>
          </w:p>
        </w:tc>
      </w:tr>
      <w:tr>
        <w:trPr/>
        <w:tc>
          <w:tcPr>
            <w:tcBorders/>
            <w:tcMar>
              <w:left w:w="15" w:type="dxa"/>
              <w:top w:w="15" w:type="dxa"/>
              <w:right w:w="15" w:type="dxa"/>
              <w:bottom w:w="15" w:type="dxa"/>
            </w:tcMar>
            <w:tcW w:w="867" w:type="dxa"/>
            <w:vAlign w:val="center"/>
          </w:tcPr>
          <w:p w14:paraId="4EB37CFC">
            <w:pPr>
              <w:spacing/>
              <w:ind w:right="0" w:firstLine="0" w:left="0"/>
              <w:rPr/>
            </w:pPr>
            <w:r>
              <w:rPr>
                <w:rFonts w:ascii="Times New Roman" w:hAnsi="Times New Roman" w:eastAsia="Times New Roman" w:cs="Times New Roman"/>
                <w:color w:val="000000"/>
                <w:sz w:val="24"/>
              </w:rPr>
              <w:t xml:space="preserve">P0 — MVP</w:t>
            </w:r>
            <w:r/>
          </w:p>
        </w:tc>
        <w:tc>
          <w:tcPr>
            <w:tcBorders/>
            <w:tcMar>
              <w:left w:w="15" w:type="dxa"/>
              <w:top w:w="15" w:type="dxa"/>
              <w:right w:w="15" w:type="dxa"/>
              <w:bottom w:w="15" w:type="dxa"/>
            </w:tcMar>
            <w:tcW w:w="8487" w:type="dxa"/>
            <w:vAlign w:val="center"/>
          </w:tcPr>
          <w:p w14:paraId="37633CE4">
            <w:pPr>
              <w:spacing/>
              <w:ind w:right="0" w:firstLine="0" w:left="0"/>
              <w:rPr/>
            </w:pPr>
            <w:r>
              <w:rPr>
                <w:rFonts w:ascii="Times New Roman" w:hAnsi="Times New Roman" w:eastAsia="Times New Roman" w:cs="Times New Roman"/>
                <w:color w:val="000000"/>
                <w:sz w:val="24"/>
              </w:rPr>
              <w:t xml:space="preserve">Logical directory IDs, strict scope enforcement, safe path handling, bounded search, bounded document reading, create-only writes, safe errors and core security tests</w:t>
            </w:r>
            <w:r/>
          </w:p>
        </w:tc>
      </w:tr>
      <w:tr>
        <w:trPr/>
        <w:tc>
          <w:tcPr>
            <w:tcBorders/>
            <w:tcMar>
              <w:left w:w="15" w:type="dxa"/>
              <w:top w:w="15" w:type="dxa"/>
              <w:right w:w="15" w:type="dxa"/>
              <w:bottom w:w="15" w:type="dxa"/>
            </w:tcMar>
            <w:tcW w:w="867" w:type="dxa"/>
            <w:vAlign w:val="center"/>
          </w:tcPr>
          <w:p w14:paraId="114C2349">
            <w:pPr>
              <w:spacing/>
              <w:ind w:right="0" w:firstLine="0" w:left="0"/>
              <w:rPr/>
            </w:pPr>
            <w:r>
              <w:rPr>
                <w:rFonts w:ascii="Times New Roman" w:hAnsi="Times New Roman" w:eastAsia="Times New Roman" w:cs="Times New Roman"/>
                <w:color w:val="000000"/>
                <w:sz w:val="24"/>
              </w:rPr>
              <w:t xml:space="preserve">P1 — Hardening</w:t>
            </w:r>
            <w:r/>
          </w:p>
        </w:tc>
        <w:tc>
          <w:tcPr>
            <w:tcBorders/>
            <w:tcMar>
              <w:left w:w="15" w:type="dxa"/>
              <w:top w:w="15" w:type="dxa"/>
              <w:right w:w="15" w:type="dxa"/>
              <w:bottom w:w="15" w:type="dxa"/>
            </w:tcMar>
            <w:tcW w:w="8487" w:type="dxa"/>
            <w:vAlign w:val="center"/>
          </w:tcPr>
          <w:p w14:paraId="148E738F">
            <w:pPr>
              <w:spacing/>
              <w:ind w:right="0" w:firstLine="0" w:left="0"/>
              <w:rPr/>
            </w:pPr>
            <w:r>
              <w:rPr>
                <w:rFonts w:ascii="Times New Roman" w:hAnsi="Times New Roman" w:eastAsia="Times New Roman" w:cs="Times New Roman"/>
                <w:color w:val="000000"/>
                <w:sz w:val="24"/>
              </w:rPr>
              <w:t xml:space="preserve">Stronger handle-based access checks where practical, race-condition testing, enhanced filesystem diagnostics and robust recovery</w:t>
            </w:r>
            <w:r/>
          </w:p>
        </w:tc>
      </w:tr>
      <w:tr>
        <w:trPr/>
        <w:tc>
          <w:tcPr>
            <w:tcBorders/>
            <w:tcMar>
              <w:left w:w="15" w:type="dxa"/>
              <w:top w:w="15" w:type="dxa"/>
              <w:right w:w="15" w:type="dxa"/>
              <w:bottom w:w="15" w:type="dxa"/>
            </w:tcMar>
            <w:tcW w:w="867" w:type="dxa"/>
            <w:vAlign w:val="center"/>
          </w:tcPr>
          <w:p w14:paraId="6027301A">
            <w:pPr>
              <w:spacing/>
              <w:ind w:right="0" w:firstLine="0" w:left="0"/>
              <w:rPr/>
            </w:pPr>
            <w:r>
              <w:rPr>
                <w:rFonts w:ascii="Times New Roman" w:hAnsi="Times New Roman" w:eastAsia="Times New Roman" w:cs="Times New Roman"/>
                <w:color w:val="000000"/>
                <w:sz w:val="24"/>
              </w:rPr>
              <w:t xml:space="preserve">P2 — Expansion</w:t>
            </w:r>
            <w:r/>
          </w:p>
        </w:tc>
        <w:tc>
          <w:tcPr>
            <w:tcBorders/>
            <w:tcMar>
              <w:left w:w="15" w:type="dxa"/>
              <w:top w:w="15" w:type="dxa"/>
              <w:right w:w="15" w:type="dxa"/>
              <w:bottom w:w="15" w:type="dxa"/>
            </w:tcMar>
            <w:tcW w:w="8487" w:type="dxa"/>
            <w:vAlign w:val="center"/>
          </w:tcPr>
          <w:p w14:paraId="5FB7AFAC">
            <w:pPr>
              <w:spacing/>
              <w:ind w:right="0" w:firstLine="0" w:left="0"/>
              <w:rPr/>
            </w:pPr>
            <w:r>
              <w:rPr>
                <w:rFonts w:ascii="Times New Roman" w:hAnsi="Times New Roman" w:eastAsia="Times New Roman" w:cs="Times New Roman"/>
                <w:color w:val="000000"/>
                <w:sz w:val="24"/>
              </w:rPr>
              <w:t xml:space="preserve">Explicitly supported network shares, advanced filesystem capabilities and additional document-processing tools</w:t>
            </w:r>
            <w:r/>
          </w:p>
        </w:tc>
      </w:tr>
    </w:tbl>
    <w:p w14:paraId="335EC2FC">
      <w:pPr>
        <w:spacing/>
        <w:ind w:right="0" w:firstLine="0" w:left="0"/>
        <w:rPr/>
      </w:pPr>
      <w:r>
        <w:rPr>
          <w:rFonts w:ascii="Times New Roman" w:hAnsi="Times New Roman" w:eastAsia="Times New Roman" w:cs="Times New Roman"/>
          <w:color w:val="000000"/>
          <w:sz w:val="24"/>
        </w:rPr>
        <w:t xml:space="preserve">P0 does not mean that ordinary string canonicalization alone is sufficient. The implementation must demonstrate that its actual Windows filesystem operations respect the defined boundaries.</w:t>
      </w:r>
      <w:r/>
    </w:p>
    <w:p w14:paraId="38B6BDA8">
      <w:pPr>
        <w:pStyle w:val="140"/>
        <w:spacing/>
        <w:ind w:right="0" w:firstLine="0" w:left="0"/>
        <w:rPr/>
      </w:pPr>
      <w:r>
        <w:rPr>
          <w:rFonts w:ascii="Times New Roman" w:hAnsi="Times New Roman" w:eastAsia="Times New Roman" w:cs="Times New Roman"/>
          <w:b/>
          <w:color w:val="000000"/>
          <w:sz w:val="36"/>
        </w:rPr>
        <w:t xml:space="preserve">03.32.15 Open decisions</w:t>
      </w:r>
      <w:r/>
    </w:p>
    <w:p w14:paraId="0F393509">
      <w:pPr>
        <w:spacing/>
        <w:ind w:right="0" w:firstLine="0" w:left="0"/>
        <w:rPr/>
      </w:pPr>
      <w:r>
        <w:rPr>
          <w:rFonts w:ascii="Times New Roman" w:hAnsi="Times New Roman" w:eastAsia="Times New Roman" w:cs="Times New Roman"/>
          <w:color w:val="000000"/>
          <w:sz w:val="24"/>
        </w:rPr>
        <w:t xml:space="preserve">The team must settle the following before finalizing filesystem implementation contracts:</w:t>
      </w:r>
      <w:r/>
    </w:p>
    <w:p w14:paraId="7555C585">
      <w:pPr>
        <w:pStyle w:val="668"/>
        <w:numPr>
          <w:ilvl w:val="0"/>
          <w:numId w:val="10"/>
        </w:numPr>
        <w:spacing/>
        <w:ind w:right="0"/>
        <w:jc w:val="left"/>
        <w:rPr/>
      </w:pPr>
      <w:r>
        <w:rPr>
          <w:rFonts w:ascii="Times New Roman" w:hAnsi="Times New Roman" w:eastAsia="Times New Roman" w:cs="Times New Roman"/>
          <w:color w:val="000000"/>
          <w:sz w:val="24"/>
        </w:rPr>
        <w:t xml:space="preserve">Which Windows directories are permitted by default?</w:t>
      </w:r>
      <w:r/>
    </w:p>
    <w:p w14:paraId="75BABB44">
      <w:pPr>
        <w:pStyle w:val="668"/>
        <w:numPr>
          <w:ilvl w:val="0"/>
          <w:numId w:val="10"/>
        </w:numPr>
        <w:spacing/>
        <w:ind w:right="0"/>
        <w:jc w:val="left"/>
        <w:rPr/>
      </w:pPr>
      <w:r>
        <w:rPr>
          <w:rFonts w:ascii="Times New Roman" w:hAnsi="Times New Roman" w:eastAsia="Times New Roman" w:cs="Times New Roman"/>
          <w:color w:val="000000"/>
          <w:sz w:val="24"/>
        </w:rPr>
        <w:t xml:space="preserve">Which document formats are supported in the first release?</w:t>
      </w:r>
      <w:r/>
    </w:p>
    <w:p w14:paraId="170DC580">
      <w:pPr>
        <w:pStyle w:val="668"/>
        <w:numPr>
          <w:ilvl w:val="0"/>
          <w:numId w:val="10"/>
        </w:numPr>
        <w:spacing/>
        <w:ind w:right="0"/>
        <w:jc w:val="left"/>
        <w:rPr/>
      </w:pPr>
      <w:r>
        <w:rPr>
          <w:rFonts w:ascii="Times New Roman" w:hAnsi="Times New Roman" w:eastAsia="Times New Roman" w:cs="Times New Roman"/>
          <w:color w:val="000000"/>
          <w:sz w:val="24"/>
        </w:rPr>
        <w:t xml:space="preserve">What are the maximum search depth, result count, file size and extraction duration?</w:t>
      </w:r>
      <w:r/>
    </w:p>
    <w:p w14:paraId="0AD819D0">
      <w:pPr>
        <w:pStyle w:val="668"/>
        <w:numPr>
          <w:ilvl w:val="0"/>
          <w:numId w:val="10"/>
        </w:numPr>
        <w:spacing/>
        <w:ind w:right="0"/>
        <w:jc w:val="left"/>
        <w:rPr/>
      </w:pPr>
      <w:r>
        <w:rPr>
          <w:rFonts w:ascii="Times New Roman" w:hAnsi="Times New Roman" w:eastAsia="Times New Roman" w:cs="Times New Roman"/>
          <w:color w:val="000000"/>
          <w:sz w:val="24"/>
        </w:rPr>
        <w:t xml:space="preserve">Are hidden files included in search?</w:t>
      </w:r>
      <w:r/>
    </w:p>
    <w:p w14:paraId="0AF6B12E">
      <w:pPr>
        <w:pStyle w:val="668"/>
        <w:numPr>
          <w:ilvl w:val="0"/>
          <w:numId w:val="10"/>
        </w:numPr>
        <w:spacing/>
        <w:ind w:right="0"/>
        <w:jc w:val="left"/>
        <w:rPr/>
      </w:pPr>
      <w:r>
        <w:rPr>
          <w:rFonts w:ascii="Times New Roman" w:hAnsi="Times New Roman" w:eastAsia="Times New Roman" w:cs="Times New Roman"/>
          <w:color w:val="000000"/>
          <w:sz w:val="24"/>
        </w:rPr>
        <w:t xml:space="preserve">Are network shares and removable drives completely excluded from the MVP?</w:t>
      </w:r>
      <w:r/>
    </w:p>
    <w:p w14:paraId="774631EE">
      <w:pPr>
        <w:pStyle w:val="668"/>
        <w:numPr>
          <w:ilvl w:val="0"/>
          <w:numId w:val="10"/>
        </w:numPr>
        <w:spacing/>
        <w:ind w:right="0"/>
        <w:jc w:val="left"/>
        <w:rPr/>
      </w:pPr>
      <w:r>
        <w:rPr>
          <w:rFonts w:ascii="Times New Roman" w:hAnsi="Times New Roman" w:eastAsia="Times New Roman" w:cs="Times New Roman"/>
          <w:color w:val="000000"/>
          <w:sz w:val="24"/>
        </w:rPr>
        <w:t xml:space="preserve">Which Windows APIs and libraries will be used for safe path resolution and create-if-absent operations?</w:t>
      </w:r>
      <w:r/>
    </w:p>
    <w:p w14:paraId="1F3B4BC5">
      <w:pPr>
        <w:pStyle w:val="668"/>
        <w:numPr>
          <w:ilvl w:val="0"/>
          <w:numId w:val="10"/>
        </w:numPr>
        <w:spacing/>
        <w:ind w:right="0"/>
        <w:jc w:val="left"/>
        <w:rPr/>
      </w:pPr>
      <w:r>
        <w:rPr>
          <w:rFonts w:ascii="Times New Roman" w:hAnsi="Times New Roman" w:eastAsia="Times New Roman" w:cs="Times New Roman"/>
          <w:color w:val="000000"/>
          <w:sz w:val="24"/>
        </w:rPr>
        <w:t xml:space="preserve">How will the bridge journal and filesystem evidence be used to reconcile uncertain writes?</w:t>
      </w:r>
      <w:r/>
    </w:p>
    <w:p w14:paraId="7E5CCF2C">
      <w:pPr>
        <w:pStyle w:val="668"/>
        <w:numPr>
          <w:ilvl w:val="0"/>
          <w:numId w:val="10"/>
        </w:numPr>
        <w:spacing/>
        <w:ind w:right="0"/>
        <w:jc w:val="left"/>
        <w:rPr/>
      </w:pPr>
      <w:r>
        <w:rPr>
          <w:rFonts w:ascii="Times New Roman" w:hAnsi="Times New Roman" w:eastAsia="Times New Roman" w:cs="Times New Roman"/>
          <w:color w:val="000000"/>
          <w:sz w:val="24"/>
        </w:rPr>
        <w:t xml:space="preserve">What local permissions protect the configured workspace?</w:t>
      </w:r>
      <w:r/>
    </w:p>
    <w:p w14:paraId="7D610838">
      <w:pPr>
        <w:pStyle w:val="668"/>
        <w:numPr>
          <w:ilvl w:val="0"/>
          <w:numId w:val="10"/>
        </w:numPr>
        <w:spacing/>
        <w:ind w:right="0"/>
        <w:jc w:val="left"/>
        <w:rPr/>
      </w:pPr>
      <w:r>
        <w:rPr>
          <w:rFonts w:ascii="Times New Roman" w:hAnsi="Times New Roman" w:eastAsia="Times New Roman" w:cs="Times New Roman"/>
          <w:color w:val="000000"/>
          <w:sz w:val="24"/>
        </w:rPr>
        <w:t xml:space="preserve">Which path and diagnostic details can be shown to the user?</w:t>
      </w:r>
      <w:r/>
    </w:p>
    <w:p w14:paraId="5515FFAC">
      <w:pPr>
        <w:pStyle w:val="668"/>
        <w:numPr>
          <w:ilvl w:val="0"/>
          <w:numId w:val="10"/>
        </w:numPr>
        <w:spacing/>
        <w:ind w:right="0"/>
        <w:jc w:val="left"/>
        <w:rPr/>
      </w:pPr>
      <w:r>
        <w:rPr>
          <w:rFonts w:ascii="Times New Roman" w:hAnsi="Times New Roman" w:eastAsia="Times New Roman" w:cs="Times New Roman"/>
          <w:color w:val="000000"/>
          <w:sz w:val="24"/>
        </w:rPr>
        <w:t xml:space="preserve">How will configuration changes affect queued or pending operations?</w:t>
      </w:r>
      <w:r/>
    </w:p>
    <w:p w14:paraId="547AFFF8">
      <w:pPr>
        <w:pStyle w:val="140"/>
        <w:spacing/>
        <w:ind w:right="0" w:firstLine="0" w:left="0"/>
        <w:rPr/>
      </w:pPr>
      <w:r>
        <w:rPr>
          <w:rFonts w:ascii="Times New Roman" w:hAnsi="Times New Roman" w:eastAsia="Times New Roman" w:cs="Times New Roman"/>
          <w:b/>
          <w:color w:val="000000"/>
          <w:sz w:val="36"/>
        </w:rPr>
        <w:t xml:space="preserve">03.32.16 Definition of done</w:t>
      </w:r>
      <w:r/>
    </w:p>
    <w:p w14:paraId="76AE07EF">
      <w:pPr>
        <w:pStyle w:val="668"/>
        <w:numPr>
          <w:ilvl w:val="0"/>
          <w:numId w:val="11"/>
        </w:numPr>
        <w:spacing/>
        <w:ind w:right="0"/>
        <w:jc w:val="left"/>
        <w:rPr/>
      </w:pPr>
      <w:r>
        <w:rPr>
          <w:rFonts w:ascii="Times New Roman" w:hAnsi="Times New Roman" w:eastAsia="Times New Roman" w:cs="Times New Roman"/>
          <w:color w:val="000000"/>
          <w:sz w:val="24"/>
        </w:rPr>
        <w:t xml:space="preserve">Filesystem tools accept logical directory IDs rather than arbitrary model-provided absolute paths.</w:t>
      </w:r>
      <w:r/>
    </w:p>
    <w:p w14:paraId="6023C29F">
      <w:pPr>
        <w:pStyle w:val="668"/>
        <w:numPr>
          <w:ilvl w:val="0"/>
          <w:numId w:val="11"/>
        </w:numPr>
        <w:spacing/>
        <w:ind w:right="0"/>
        <w:jc w:val="left"/>
        <w:rPr/>
      </w:pPr>
      <w:r>
        <w:rPr>
          <w:rFonts w:ascii="Times New Roman" w:hAnsi="Times New Roman" w:eastAsia="Times New Roman" w:cs="Times New Roman"/>
          <w:color w:val="000000"/>
          <w:sz w:val="24"/>
        </w:rPr>
        <w:t xml:space="preserve">Directory mappings and permitted operations are configured locally and enforced by the bridge.</w:t>
      </w:r>
      <w:r/>
    </w:p>
    <w:p w14:paraId="44AF88FB">
      <w:pPr>
        <w:pStyle w:val="668"/>
        <w:numPr>
          <w:ilvl w:val="0"/>
          <w:numId w:val="11"/>
        </w:numPr>
        <w:spacing/>
        <w:ind w:right="0"/>
        <w:jc w:val="left"/>
        <w:rPr/>
      </w:pPr>
      <w:r>
        <w:rPr>
          <w:rFonts w:ascii="Times New Roman" w:hAnsi="Times New Roman" w:eastAsia="Times New Roman" w:cs="Times New Roman"/>
          <w:color w:val="000000"/>
          <w:sz w:val="24"/>
        </w:rPr>
        <w:t xml:space="preserve">Canonicalization, scope validation and link handling are documented and tested.</w:t>
      </w:r>
      <w:r/>
    </w:p>
    <w:p w14:paraId="7C0561B1">
      <w:pPr>
        <w:pStyle w:val="668"/>
        <w:numPr>
          <w:ilvl w:val="0"/>
          <w:numId w:val="11"/>
        </w:numPr>
        <w:spacing/>
        <w:ind w:right="0"/>
        <w:jc w:val="left"/>
        <w:rPr/>
      </w:pPr>
      <w:r>
        <w:rPr>
          <w:rFonts w:ascii="Times New Roman" w:hAnsi="Times New Roman" w:eastAsia="Times New Roman" w:cs="Times New Roman"/>
          <w:color w:val="000000"/>
          <w:sz w:val="24"/>
        </w:rPr>
        <w:t xml:space="preserve">Search and extraction have enforceable resource limits.</w:t>
      </w:r>
      <w:r/>
    </w:p>
    <w:p w14:paraId="759C149A">
      <w:pPr>
        <w:pStyle w:val="668"/>
        <w:numPr>
          <w:ilvl w:val="0"/>
          <w:numId w:val="11"/>
        </w:numPr>
        <w:spacing/>
        <w:ind w:right="0"/>
        <w:jc w:val="left"/>
        <w:rPr/>
      </w:pPr>
      <w:r>
        <w:rPr>
          <w:rFonts w:ascii="Times New Roman" w:hAnsi="Times New Roman" w:eastAsia="Times New Roman" w:cs="Times New Roman"/>
          <w:color w:val="000000"/>
          <w:sz w:val="24"/>
        </w:rPr>
        <w:t xml:space="preserve">File creation does not overwrite an existing destination by default.</w:t>
      </w:r>
      <w:r/>
    </w:p>
    <w:p w14:paraId="655FDDD9">
      <w:pPr>
        <w:pStyle w:val="668"/>
        <w:numPr>
          <w:ilvl w:val="0"/>
          <w:numId w:val="11"/>
        </w:numPr>
        <w:spacing/>
        <w:ind w:right="0"/>
        <w:jc w:val="left"/>
        <w:rPr/>
      </w:pPr>
      <w:r>
        <w:rPr>
          <w:rFonts w:ascii="Times New Roman" w:hAnsi="Times New Roman" w:eastAsia="Times New Roman" w:cs="Times New Roman"/>
          <w:color w:val="000000"/>
          <w:sz w:val="24"/>
        </w:rPr>
        <w:t xml:space="preserve">Race conditions and uncertain outcomes have explicit handling.</w:t>
      </w:r>
      <w:r/>
    </w:p>
    <w:p w14:paraId="76AA31CC">
      <w:pPr>
        <w:pStyle w:val="668"/>
        <w:numPr>
          <w:ilvl w:val="0"/>
          <w:numId w:val="11"/>
        </w:numPr>
        <w:spacing/>
        <w:ind w:right="0"/>
        <w:jc w:val="left"/>
        <w:rPr/>
      </w:pPr>
      <w:r>
        <w:rPr>
          <w:rFonts w:ascii="Times New Roman" w:hAnsi="Times New Roman" w:eastAsia="Times New Roman" w:cs="Times New Roman"/>
          <w:color w:val="000000"/>
          <w:sz w:val="24"/>
        </w:rPr>
        <w:t xml:space="preserve">Windows-specific security tests pass.</w:t>
      </w:r>
      <w:r/>
    </w:p>
    <w:p w14:paraId="4CB48BBE">
      <w:pPr>
        <w:pStyle w:val="668"/>
        <w:numPr>
          <w:ilvl w:val="0"/>
          <w:numId w:val="11"/>
        </w:numPr>
        <w:spacing/>
        <w:ind w:right="0"/>
        <w:jc w:val="left"/>
        <w:rPr/>
      </w:pPr>
      <w:r>
        <w:rPr>
          <w:rFonts w:ascii="Times New Roman" w:hAnsi="Times New Roman" w:eastAsia="Times New Roman" w:cs="Times New Roman"/>
          <w:color w:val="000000"/>
          <w:sz w:val="24"/>
        </w:rPr>
        <w:t xml:space="preserve">The bridge does not require administrator privileges for ordinary MVP operations.</w:t>
      </w:r>
      <w:r/>
    </w:p>
    <w:p w14:paraId="3E963B09">
      <w:pPr>
        <w:pStyle w:val="668"/>
        <w:numPr>
          <w:ilvl w:val="0"/>
          <w:numId w:val="11"/>
        </w:numPr>
        <w:spacing/>
        <w:ind w:right="0"/>
        <w:jc w:val="left"/>
        <w:rPr/>
      </w:pPr>
      <w:r>
        <w:rPr>
          <w:rFonts w:ascii="Times New Roman" w:hAnsi="Times New Roman" w:eastAsia="Times New Roman" w:cs="Times New Roman"/>
          <w:color w:val="000000"/>
          <w:sz w:val="24"/>
        </w:rPr>
        <w:t xml:space="preserve">Private content and sensitive local paths are not unnecessarily exposed in logs or model context.</w:t>
      </w:r>
      <w:r/>
    </w:p>
    <w:p w14:paraId="3D825E9F">
      <w:pPr>
        <w:pStyle w:val="668"/>
        <w:numPr>
          <w:ilvl w:val="0"/>
          <w:numId w:val="11"/>
        </w:numPr>
        <w:spacing/>
        <w:ind w:right="0"/>
        <w:jc w:val="left"/>
        <w:rPr/>
      </w:pPr>
      <w:r>
        <w:rPr>
          <w:rFonts w:ascii="Times New Roman" w:hAnsi="Times New Roman" w:eastAsia="Times New Roman" w:cs="Times New Roman"/>
          <w:color w:val="000000"/>
          <w:sz w:val="24"/>
        </w:rPr>
        <w:t xml:space="preserve">Unsafe or ambiguous filesystem operations fail closed.</w:t>
      </w:r>
      <w:r/>
    </w:p>
    <w:p w14:paraId="2FB6E059">
      <w:pPr>
        <w:spacing/>
        <w:ind w:right="0" w:firstLine="0" w:left="0"/>
        <w:rPr/>
      </w:pPr>
      <w:r>
        <w:rPr>
          <w:rFonts w:ascii="Times New Roman" w:hAnsi="Times New Roman" w:eastAsia="Times New Roman" w:cs="Times New Roman"/>
          <w:color w:val="000000"/>
          <w:sz w:val="24"/>
        </w:rPr>
        <w:t xml:space="preserve">Recommended engineering decision: keep filesystem access deliberately narrow for the first release. Use locally configured logical directory IDs, bounded search and reading, and create-only writes. Treat path resolution as a security-sensitive operation ra</w:t>
      </w:r>
      <w:r>
        <w:rPr>
          <w:rFonts w:ascii="Times New Roman" w:hAnsi="Times New Roman" w:eastAsia="Times New Roman" w:cs="Times New Roman"/>
          <w:color w:val="000000"/>
          <w:sz w:val="24"/>
        </w:rPr>
        <w:t xml:space="preserve">ther than a string-processing task.</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A77C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F7CDC5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1C60A5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59861F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07B3E5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94ABC5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3DBC3A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BC3735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6F5928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2D38DB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593E6A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2026-10-22T14:05:32Z</dcterms:created>
  <dcterms:modified xsi:type="dcterms:W3CDTF">2026-10-22T14:05:54Z</dcterms:modified>
</cp:coreProperties>
</file>