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4C42B78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04.13.01 Purpose</w:t>
      </w:r>
      <w:r/>
    </w:p>
    <w:p w14:paraId="421A4AE5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NEXUS needs a local AI capability to interpret natural-language requests, propose multi-step plans, use relevant context and produce grounded responses without requiring a paid AI API.</w:t>
      </w:r>
      <w:r/>
    </w:p>
    <w:p w14:paraId="694D6E9F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initial inference host is the designated team computer. The user has reported 16 GB of RAM and a dedicated AMD GPU, but the exact GPU model, VRAM and compatible inference runtime have not yet been verified.</w:t>
      </w:r>
      <w:r/>
    </w:p>
    <w:p w14:paraId="17EDBD79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section defines the service boundary and operational behavior without prematurely choosing a model or assuming GPU acceleration will work.</w:t>
      </w:r>
      <w:r/>
    </w:p>
    <w:p w14:paraId="78A2270C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Recommended approach: isolate inference behind a replaceable model adapter, benchmark a compatible local runtime on the actual host, and preserve deterministic functionality when the model is unavailable.</w:t>
      </w:r>
      <w:r/>
    </w:p>
    <w:p w14:paraId="7EEA5D23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04.13.02 Logical architecture</w:t>
      </w:r>
      <w:r/>
    </w:p>
    <w:p w14:paraId="4954D40F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234201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0462609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600" cy="4234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333.4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  <w:t xml:space="preserve">04.13.03 Responsibilities and trust boundaries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385"/>
        <w:gridCol w:w="4506"/>
        <w:gridCol w:w="3463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85" w:type="dxa"/>
            <w:vAlign w:val="center"/>
          </w:tcPr>
          <w:p w14:paraId="5209A6DE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Component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06" w:type="dxa"/>
            <w:vAlign w:val="center"/>
          </w:tcPr>
          <w:p w14:paraId="26163843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Responsibility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63" w:type="dxa"/>
            <w:vAlign w:val="center"/>
          </w:tcPr>
          <w:p w14:paraId="219DE455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Must not do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85" w:type="dxa"/>
            <w:vAlign w:val="center"/>
          </w:tcPr>
          <w:p w14:paraId="7A9EBE0B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AI service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06" w:type="dxa"/>
            <w:vAlign w:val="center"/>
          </w:tcPr>
          <w:p w14:paraId="6F17B041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Build bounded context and request model output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63" w:type="dxa"/>
            <w:vAlign w:val="center"/>
          </w:tcPr>
          <w:p w14:paraId="711ED952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Grant permissions or execute tools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85" w:type="dxa"/>
            <w:vAlign w:val="center"/>
          </w:tcPr>
          <w:p w14:paraId="73C759E0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Model adapter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06" w:type="dxa"/>
            <w:vAlign w:val="center"/>
          </w:tcPr>
          <w:p w14:paraId="775A37AC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Translate requests and responses for a selected runtime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63" w:type="dxa"/>
            <w:vAlign w:val="center"/>
          </w:tcPr>
          <w:p w14:paraId="058E0C0D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Bypass schema validation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85" w:type="dxa"/>
            <w:vAlign w:val="center"/>
          </w:tcPr>
          <w:p w14:paraId="2A40D7EE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Inference runtime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06" w:type="dxa"/>
            <w:vAlign w:val="center"/>
          </w:tcPr>
          <w:p w14:paraId="0ACB86A6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Generate model output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63" w:type="dxa"/>
            <w:vAlign w:val="center"/>
          </w:tcPr>
          <w:p w14:paraId="11A4FF2D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Directly access arbitrary Windows files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85" w:type="dxa"/>
            <w:vAlign w:val="center"/>
          </w:tcPr>
          <w:p w14:paraId="59B1F28C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Planner validator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06" w:type="dxa"/>
            <w:vAlign w:val="center"/>
          </w:tcPr>
          <w:p w14:paraId="35B9D061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Validate proposed plan structure and references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63" w:type="dxa"/>
            <w:vAlign w:val="center"/>
          </w:tcPr>
          <w:p w14:paraId="1065E3F5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Treat valid JSON as proof of safety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85" w:type="dxa"/>
            <w:vAlign w:val="center"/>
          </w:tcPr>
          <w:p w14:paraId="66C89266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Policy engine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06" w:type="dxa"/>
            <w:vAlign w:val="center"/>
          </w:tcPr>
          <w:p w14:paraId="17454EFA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Decide whether an operation is allowed or needs approval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63" w:type="dxa"/>
            <w:vAlign w:val="center"/>
          </w:tcPr>
          <w:p w14:paraId="03454F75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Delegate authorization to the model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85" w:type="dxa"/>
            <w:vAlign w:val="center"/>
          </w:tcPr>
          <w:p w14:paraId="3E490226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Task orchestrator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06" w:type="dxa"/>
            <w:vAlign w:val="center"/>
          </w:tcPr>
          <w:p w14:paraId="53096931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Execute validated, authorized steps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63" w:type="dxa"/>
            <w:vAlign w:val="center"/>
          </w:tcPr>
          <w:p w14:paraId="4BD82BBD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Assume the model's claimed outcome is true</w:t>
            </w:r>
            <w:r/>
          </w:p>
        </w:tc>
      </w:tr>
    </w:tbl>
    <w:p w14:paraId="63635FDD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Model output is untrusted input, even when it comes from a local model. It must be parsed, validated and checked against the registered tool catalogue and current permissions.</w:t>
      </w:r>
      <w:r/>
    </w:p>
    <w:p w14:paraId="27F6781E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model response saying “the file was created” is not execution evidence. The bridge and backend must establish the actual outcome.</w:t>
      </w:r>
      <w:r/>
    </w:p>
    <w:p w14:paraId="2116F6CB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04.13.04 Model adapter contract</w:t>
      </w:r>
      <w:r/>
    </w:p>
    <w:p w14:paraId="497443C0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rest of NEXUS should call a stable application-level interface instead of runtime-specific endpoints directly.</w:t>
      </w:r>
      <w:r/>
    </w:p>
    <w:p w14:paraId="607A3257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conceptual Python interface is:</w:t>
      </w:r>
      <w:r/>
    </w:p>
    <w:p w14:paraId="5CB310EB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from typing import Any, Protocolclass ModelProvider(Protocol):    async def generate(        self,        *,        system_context: str,        user_request: str,        structured_context: dict[str, Any],        output_schema: dict[str, Any],    ) -&gt; dict</w:t>
      </w:r>
      <w:r>
        <w:rPr>
          <w:rFonts w:ascii="Courier New" w:hAnsi="Courier New" w:eastAsia="Courier New" w:cs="Courier New"/>
          <w:color w:val="000000"/>
          <w:sz w:val="20"/>
        </w:rPr>
        <w:t xml:space="preserve">[str, Any]:        ...</w:t>
      </w:r>
      <w:r/>
    </w:p>
    <w:p w14:paraId="35DFCD12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is illustrative, not a finalized interface. Planning, summarization and embedding generation may eventually require separate methods because they have different output requirements and resource profiles.</w:t>
      </w:r>
      <w:r/>
    </w:p>
    <w:p w14:paraId="58B24463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Adapter responsibilities</w:t>
      </w:r>
      <w:r/>
    </w:p>
    <w:p w14:paraId="15BAD7F1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Identify the configured runtime and model version.</w:t>
      </w:r>
      <w:r/>
    </w:p>
    <w:p w14:paraId="69523A6E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Submit requests using the runtime's supported interface.</w:t>
      </w:r>
      <w:r/>
    </w:p>
    <w:p w14:paraId="0F41375B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Apply request and response timeouts.</w:t>
      </w:r>
      <w:r/>
    </w:p>
    <w:p w14:paraId="003D01CC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Enforce input and output bounds.</w:t>
      </w:r>
      <w:r/>
    </w:p>
    <w:p w14:paraId="669E9ED3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Parse the response into a known representation.</w:t>
      </w:r>
      <w:r/>
    </w:p>
    <w:p w14:paraId="5DBD3A76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Report runtime failures using stable application errors.</w:t>
      </w:r>
      <w:r/>
    </w:p>
    <w:p w14:paraId="0D49E76C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Expose latency and resource diagnostics without logging private content.</w:t>
      </w:r>
      <w:r/>
    </w:p>
    <w:p w14:paraId="4CC75938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Support a controlled readiness check.</w:t>
      </w:r>
      <w:r/>
    </w:p>
    <w:p w14:paraId="11DCE7A0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Avoid changing policy, task state or authorization.</w:t>
      </w:r>
      <w:r/>
    </w:p>
    <w:p w14:paraId="29C955E9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Provider-level failure categories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936"/>
        <w:gridCol w:w="3288"/>
        <w:gridCol w:w="4130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36" w:type="dxa"/>
            <w:vAlign w:val="center"/>
          </w:tcPr>
          <w:p w14:paraId="41CDFACD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Error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88" w:type="dxa"/>
            <w:vAlign w:val="center"/>
          </w:tcPr>
          <w:p w14:paraId="2399FEE5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Meaning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130" w:type="dxa"/>
            <w:vAlign w:val="center"/>
          </w:tcPr>
          <w:p w14:paraId="353069A6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Required handling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36" w:type="dxa"/>
            <w:vAlign w:val="center"/>
          </w:tcPr>
          <w:p w14:paraId="75E4A5C7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MODEL_UNAVAILABLE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88" w:type="dxa"/>
            <w:vAlign w:val="center"/>
          </w:tcPr>
          <w:p w14:paraId="42E7C373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Runtime cannot be reached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130" w:type="dxa"/>
            <w:vAlign w:val="center"/>
          </w:tcPr>
          <w:p w14:paraId="7F834FC7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Preserve task state and apply the configured fallback policy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36" w:type="dxa"/>
            <w:vAlign w:val="center"/>
          </w:tcPr>
          <w:p w14:paraId="165213B4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MODEL_TIMEOUT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88" w:type="dxa"/>
            <w:vAlign w:val="center"/>
          </w:tcPr>
          <w:p w14:paraId="5F96E427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Generation exceeded its limit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130" w:type="dxa"/>
            <w:vAlign w:val="center"/>
          </w:tcPr>
          <w:p w14:paraId="203447BD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Stop waiting, subject to runtime capabilities, and record the failure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36" w:type="dxa"/>
            <w:vAlign w:val="center"/>
          </w:tcPr>
          <w:p w14:paraId="58908DEF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MODEL_OUTPUT_INVALID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88" w:type="dxa"/>
            <w:vAlign w:val="center"/>
          </w:tcPr>
          <w:p w14:paraId="0979A346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Output cannot be parsed or validated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130" w:type="dxa"/>
            <w:vAlign w:val="center"/>
          </w:tcPr>
          <w:p w14:paraId="20CC87B0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Reject it; allow only bounded regeneration attempts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36" w:type="dxa"/>
            <w:vAlign w:val="center"/>
          </w:tcPr>
          <w:p w14:paraId="1DE5A663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MODEL_CAPACITY_EXCEEDED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88" w:type="dxa"/>
            <w:vAlign w:val="center"/>
          </w:tcPr>
          <w:p w14:paraId="09FC010A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Inference capacity is unavailable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130" w:type="dxa"/>
            <w:vAlign w:val="center"/>
          </w:tcPr>
          <w:p w14:paraId="07DAD67A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Queue within limits or return a controlled capacity outcome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36" w:type="dxa"/>
            <w:vAlign w:val="center"/>
          </w:tcPr>
          <w:p w14:paraId="408468B8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MODEL_CONTEXT_LIMIT_EXCEEDED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88" w:type="dxa"/>
            <w:vAlign w:val="center"/>
          </w:tcPr>
          <w:p w14:paraId="62B6E495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Input or output exceeds the supported context budget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130" w:type="dxa"/>
            <w:vAlign w:val="center"/>
          </w:tcPr>
          <w:p w14:paraId="42C63886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Reduce context safely or request a narrower task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36" w:type="dxa"/>
            <w:vAlign w:val="center"/>
          </w:tcPr>
          <w:p w14:paraId="295E5300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MODEL_CONFIGURATION_INVALID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88" w:type="dxa"/>
            <w:vAlign w:val="center"/>
          </w:tcPr>
          <w:p w14:paraId="0890DE78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Configured model or runtime is incompatible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130" w:type="dxa"/>
            <w:vAlign w:val="center"/>
          </w:tcPr>
          <w:p w14:paraId="511A5208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Fail readiness checks and report a diagnostic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36" w:type="dxa"/>
            <w:vAlign w:val="center"/>
          </w:tcPr>
          <w:p w14:paraId="1F93834C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MODEL_RESPONSE_TRUNCATED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88" w:type="dxa"/>
            <w:vAlign w:val="center"/>
          </w:tcPr>
          <w:p w14:paraId="4BE9E766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Output ended before a complete valid response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130" w:type="dxa"/>
            <w:vAlign w:val="center"/>
          </w:tcPr>
          <w:p w14:paraId="54017E26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Reject incomplete structured output</w:t>
            </w:r>
            <w:r/>
          </w:p>
        </w:tc>
      </w:tr>
    </w:tbl>
    <w:p w14:paraId="0BEDCCAC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adapter should distinguish a generation failure from a valid model response that proposes an unsupported operation. The latter is a planning or capability issue, not a transport failure.</w:t>
      </w:r>
      <w:r/>
    </w:p>
    <w:p w14:paraId="24138E3C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04.13.05 Runtime and model selection</w:t>
      </w:r>
      <w:r/>
    </w:p>
    <w:p w14:paraId="1C2DFF67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runtime and the model are separate decisions. A model that looks suitable on paper may perform poorly on the available hardware or fail to produce reliable structured plans.</w:t>
      </w:r>
      <w:r/>
    </w:p>
    <w:p w14:paraId="333B0516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Candidate runtimes, including Ollama, may be evaluated, but no specific runtime is approved until compatibility and performance are demonstrated on the designated host.</w:t>
      </w:r>
      <w:r/>
    </w:p>
    <w:p w14:paraId="7DD832A5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Evaluation sequence</w:t>
      </w:r>
      <w:r/>
    </w:p>
    <w:p w14:paraId="246256D5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Inventory the host</w:t>
      </w:r>
      <w:r/>
    </w:p>
    <w:p w14:paraId="2EEE2AAB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Record the CPU, available RAM, exact AMD GPU model, VRAM, driver version, free disk space and current system load.</w:t>
      </w:r>
      <w:r/>
    </w:p>
    <w:p w14:paraId="58E1FC52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Verify runtime compatibility</w:t>
      </w:r>
      <w:r/>
    </w:p>
    <w:p w14:paraId="30E9C78D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Confirm that the runtime supports the actual GPU and operating environment. Do not assume CUDA compatibility or that a working Windows GPU driver implies GPU acceleration inside WSL2.</w:t>
      </w:r>
      <w:r/>
    </w:p>
    <w:p w14:paraId="2411BC98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Load a candidate model</w:t>
      </w:r>
      <w:r/>
    </w:p>
    <w:p w14:paraId="603DCFE9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Measure startup time, model memory usage, CPU/GPU utilization and whether the model fits without exhausting host resources.</w:t>
      </w:r>
      <w:r/>
    </w:p>
    <w:p w14:paraId="05FDF283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Run the planning evaluation set</w:t>
      </w:r>
      <w:r/>
    </w:p>
    <w:p w14:paraId="5CE84E72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Test structured output, tool selection, argument validity, dependency handling, ambiguity and prompt-injection resistance.</w:t>
      </w:r>
      <w:r/>
    </w:p>
    <w:p w14:paraId="0E8028AF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Benchmark concurrent usage</w:t>
      </w:r>
      <w:r/>
    </w:p>
    <w:p w14:paraId="6F72417A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Test the workload with three developers submitting tasks, including overlapping inference requests.</w:t>
      </w:r>
      <w:r/>
    </w:p>
    <w:p w14:paraId="29B96290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Test failure and recovery</w:t>
      </w:r>
      <w:r/>
    </w:p>
    <w:p w14:paraId="1B22F8BB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Stop the runtime during a request, exhaust available capacity, restart the service and verify that task states remain correct.</w:t>
      </w:r>
      <w:r/>
    </w:p>
    <w:p w14:paraId="48708FF5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Selection criteria</w:t>
      </w:r>
      <w:r/>
    </w:p>
    <w:p w14:paraId="31D0C6C5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candidate must meet the following minimum conditions:</w:t>
      </w:r>
      <w:r/>
    </w:p>
    <w:p w14:paraId="26C58ABE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Runs within the available hardware budget.</w:t>
      </w:r>
      <w:r/>
    </w:p>
    <w:p w14:paraId="50B67238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Supports the chosen model adapter contract.</w:t>
      </w:r>
      <w:r/>
    </w:p>
    <w:p w14:paraId="300CF915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Produces sufficiently reliable structured plans.</w:t>
      </w:r>
      <w:r/>
    </w:p>
    <w:p w14:paraId="085DF3D1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Meets the team's measured latency requirements or has an acceptable documented fallback.</w:t>
      </w:r>
      <w:r/>
    </w:p>
    <w:p w14:paraId="386AA200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Does not require a paid inference API.</w:t>
      </w:r>
      <w:r/>
    </w:p>
    <w:p w14:paraId="534398C6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Has a license suitable for the intended use.</w:t>
      </w:r>
      <w:r/>
    </w:p>
    <w:p w14:paraId="6F708808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Can be installed and reproduced by the team.</w:t>
      </w:r>
      <w:r/>
    </w:p>
    <w:p w14:paraId="78DDF289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Does not require the model to have unrestricted access to the computer.</w:t>
      </w:r>
      <w:r/>
    </w:p>
    <w:p w14:paraId="2234AE6B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exact model, quantization, context length and inference mode remain open until the benchmark is complete.</w:t>
      </w:r>
      <w:r/>
    </w:p>
    <w:p w14:paraId="1FD4A08A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04.13.06 Inference request lifecycle</w:t>
      </w:r>
      <w:r/>
    </w:p>
    <w:p w14:paraId="77918794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Every model request should have a bounded lifecycle that can be observed and diagnosed.</w:t>
      </w:r>
      <w:r/>
    </w:p>
    <w:p w14:paraId="60356D10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Validate the caller: confirm the application service is authorized to request inference for the relevant task.</w:t>
      </w:r>
      <w:r/>
    </w:p>
    <w:p w14:paraId="588485BE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Assemble context: include only relevant, authorized context and the required tool descriptions.</w:t>
      </w:r>
      <w:r/>
    </w:p>
    <w:p w14:paraId="57AF02D1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Apply budgets: enforce input-size, output-size, time and concurrency limits.</w:t>
      </w:r>
      <w:r/>
    </w:p>
    <w:p w14:paraId="7D6EE0E4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Acquire capacity: obtain an inference slot or place the request in the bounded inference queue.</w:t>
      </w:r>
      <w:r/>
    </w:p>
    <w:p w14:paraId="425877D1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Call the adapter: send the request to the configured local runtime.</w:t>
      </w:r>
      <w:r/>
    </w:p>
    <w:p w14:paraId="087C096E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Validate the response: parse the output, enforce the expected schema and reject invalid results.</w:t>
      </w:r>
      <w:r/>
    </w:p>
    <w:p w14:paraId="48267804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Return a proposal: hand the structured proposal to the planner validator and policy pipeline.</w:t>
      </w:r>
      <w:r/>
    </w:p>
    <w:p w14:paraId="61792142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Record diagnostics: persist necessary task-stage information and emit privacy-safe performance metrics.</w:t>
      </w:r>
      <w:r/>
    </w:p>
    <w:p w14:paraId="3CD5CE2B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Planning must remain separate from execution. Generating a plan does not dispatch an operation, satisfy an approval requirement or mark a task as running successfully.</w:t>
      </w:r>
      <w:r/>
    </w:p>
    <w:p w14:paraId="056BA7B1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Cancellation</w:t>
      </w:r>
      <w:r/>
    </w:p>
    <w:p w14:paraId="0238F577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a task is cancelled while waiting for inference, the request should be removed from the pending queue where possible.</w:t>
      </w:r>
      <w:r/>
    </w:p>
    <w:p w14:paraId="1E74FA32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generation is already underway, NEXUS should request cancellation when the runtime supports it. If the runtime cannot reliably stop generation, the application must still prevent the result from reviving a cancelled task or initiating new work.</w:t>
      </w:r>
      <w:r/>
    </w:p>
    <w:p w14:paraId="21F0247B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Cancellation of an inference request and cancellation of the overall task are related but distinct operations.</w:t>
      </w:r>
      <w:r/>
    </w:p>
    <w:p w14:paraId="79EAAB8C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04.13.07 Context budgets and resource management</w:t>
      </w:r>
      <w:r/>
    </w:p>
    <w:p w14:paraId="1B400086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model's maximum context length is not a target that every request should fill. NEXUS must reserve capacity for the system instructions, current request, structured context, tool descriptions and output.</w:t>
      </w:r>
      <w:r/>
    </w:p>
    <w:p w14:paraId="4E4A8559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Conceptually:</w:t>
      </w:r>
      <w:r/>
    </w:p>
    <w:p w14:paraId="375459C4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\[ B_{\text{input}} = B_{\text{context}} - B_{\text{instructions}} - B_{\text{request}} - B_{\text{output}} - B_{\text{safety}} \]</w:t>
      </w:r>
      <w:r/>
    </w:p>
    <w:p w14:paraId="432C8574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adapter or context builder must enforce the actual model's limits. Token counting should use a compatible tokenizer when available; character limits alone are not a reliable substitute for model token limits.</w:t>
      </w:r>
      <w:r/>
    </w:p>
    <w:p w14:paraId="027F82EC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Required limits</w:t>
      </w:r>
      <w:r/>
    </w:p>
    <w:p w14:paraId="56061A2E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Maximum input and output tokens.</w:t>
      </w:r>
      <w:r/>
    </w:p>
    <w:p w14:paraId="619B2FF9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Maximum queued inference requests.</w:t>
      </w:r>
      <w:r/>
    </w:p>
    <w:p w14:paraId="51A32EF6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Maximum concurrent generations.</w:t>
      </w:r>
      <w:r/>
    </w:p>
    <w:p w14:paraId="37499A0E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Maximum request duration.</w:t>
      </w:r>
      <w:r/>
    </w:p>
    <w:p w14:paraId="348311A4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Maximum retries for invalid structured output.</w:t>
      </w:r>
      <w:r/>
    </w:p>
    <w:p w14:paraId="74AE6DEE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Maximum relevant memory and document excerpts.</w:t>
      </w:r>
      <w:r/>
    </w:p>
    <w:p w14:paraId="5DE5783B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Maximum document extraction size before context assembly.</w:t>
      </w:r>
      <w:r/>
    </w:p>
    <w:p w14:paraId="0664FC5E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Maximum time spent waiting for inference capacity.</w:t>
      </w:r>
      <w:r/>
    </w:p>
    <w:p w14:paraId="79868644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initial limits should be conservative and configurable. The team should measure actual resource usage before choosing numerical defaults.</w:t>
      </w:r>
      <w:r/>
    </w:p>
    <w:p w14:paraId="2BDFB2A8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Shared-host protection</w:t>
      </w:r>
      <w:r/>
    </w:p>
    <w:p w14:paraId="02BF49A1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designated computer must continue to support the backend, PostgreSQL and Windows or development workloads as applicable.</w:t>
      </w:r>
      <w:r/>
    </w:p>
    <w:p w14:paraId="492044DE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Monitor:</w:t>
      </w:r>
      <w:r/>
    </w:p>
    <w:p w14:paraId="3198BF90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Available RAM and peak process memory.</w:t>
      </w:r>
      <w:r/>
    </w:p>
    <w:p w14:paraId="2530DDBB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GPU utilization and VRAM use where supported.</w:t>
      </w:r>
      <w:r/>
    </w:p>
    <w:p w14:paraId="5CFCE590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CPU utilization and thermal or throttling indicators where available.</w:t>
      </w:r>
      <w:r/>
    </w:p>
    <w:p w14:paraId="2CD6F1AA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Model load and warm-up duration.</w:t>
      </w:r>
      <w:r/>
    </w:p>
    <w:p w14:paraId="34454B88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Inference queue wait and generation latency.</w:t>
      </w:r>
      <w:r/>
    </w:p>
    <w:p w14:paraId="294C5C63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PostgreSQL latency and connection usage during inference.</w:t>
      </w:r>
      <w:r/>
    </w:p>
    <w:p w14:paraId="0ED58627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Host behavior when several developers submit requests concurrently.</w:t>
      </w:r>
      <w:r/>
    </w:p>
    <w:p w14:paraId="4D7EE6D5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inference causes sustained resource pressure, reduce concurrency or model size before introducing additional infrastructure.</w:t>
      </w:r>
      <w:r/>
    </w:p>
    <w:p w14:paraId="2BF6E8D0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04.13.08 AMD GPU and CPU fallback strategy</w:t>
      </w:r>
      <w:r/>
    </w:p>
    <w:p w14:paraId="65CFF406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user has reported an AMD dedicated GPU, but its model and VRAM are not yet known. Therefore, GPU acceleration is an evaluation goal, not a guaranteed deployment capability.</w:t>
      </w:r>
      <w:r/>
    </w:p>
    <w:p w14:paraId="4C615904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team must test the actual combination of GPU, driver, runtime, model format and execution environment.</w:t>
      </w:r>
      <w:r/>
    </w:p>
    <w:p w14:paraId="4C8D88CA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Proposed fallback sequence</w:t>
      </w:r>
      <w:r/>
    </w:p>
    <w:p w14:paraId="478DD18E">
      <w:pPr>
        <w:pStyle w:val="668"/>
        <w:numPr>
          <w:ilvl w:val="0"/>
          <w:numId w:val="6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Attempt the validated, configured inference path.</w:t>
      </w:r>
      <w:r/>
    </w:p>
    <w:p w14:paraId="4B4962B8">
      <w:pPr>
        <w:pStyle w:val="668"/>
        <w:numPr>
          <w:ilvl w:val="0"/>
          <w:numId w:val="6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the runtime is unavailable or incompatible, return a controlled readiness or inference error.</w:t>
      </w:r>
      <w:r/>
    </w:p>
    <w:p w14:paraId="2FFD7968">
      <w:pPr>
        <w:pStyle w:val="668"/>
        <w:numPr>
          <w:ilvl w:val="0"/>
          <w:numId w:val="6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a tested CPU fallback is configured, allow the application to use it according to the fallback policy.</w:t>
      </w:r>
      <w:r/>
    </w:p>
    <w:p w14:paraId="42BA804C">
      <w:pPr>
        <w:pStyle w:val="668"/>
        <w:numPr>
          <w:ilvl w:val="0"/>
          <w:numId w:val="6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Apply stricter concurrency and timeout limits if CPU inference is substantially slower.</w:t>
      </w:r>
      <w:r/>
    </w:p>
    <w:p w14:paraId="6FC36705">
      <w:pPr>
        <w:pStyle w:val="668"/>
        <w:numPr>
          <w:ilvl w:val="0"/>
          <w:numId w:val="6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neither execution path is usable, preserve task state and explain that AI-dependent work cannot currently proceed.</w:t>
      </w:r>
      <w:r/>
    </w:p>
    <w:p w14:paraId="5665A7F6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fallback must not silently change the model, discard context, bypass validation or claim a task has succeeded.</w:t>
      </w:r>
      <w:r/>
    </w:p>
    <w:p w14:paraId="35BB5318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CPU fallback also needs its own benchmark. It may be acceptable for occasional planning but unsuitable for three concurrent users.</w:t>
      </w:r>
      <w:r/>
    </w:p>
    <w:p w14:paraId="5B5A7571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Operational separation</w:t>
      </w:r>
      <w:r/>
    </w:p>
    <w:p w14:paraId="6BB6A30A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model runtime should have a clear lifecycle separate from FastAPI:</w:t>
      </w:r>
      <w:r/>
    </w:p>
    <w:p w14:paraId="463455ED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Runtime readiness is checked independently.</w:t>
      </w:r>
      <w:r/>
    </w:p>
    <w:p w14:paraId="649AD7BB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runtime restart does not reset task state.</w:t>
      </w:r>
      <w:r/>
    </w:p>
    <w:p w14:paraId="69C50DE4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Model configuration changes are controlled and recorded.</w:t>
      </w:r>
      <w:r/>
    </w:p>
    <w:p w14:paraId="55B20EB1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In-flight requests are handled according to their actual outcome.</w:t>
      </w:r>
      <w:r/>
    </w:p>
    <w:p w14:paraId="20EA4939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backend does not expose the model endpoint to the LAN unless a documented architecture requires it.</w:t>
      </w:r>
      <w:r/>
    </w:p>
    <w:p w14:paraId="74FBB103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exact choice between a Windows-hosted runtime and a WSL2-accessible runtime remains open until compatibility and network behavior are verified.</w:t>
      </w:r>
      <w:r/>
    </w:p>
    <w:p w14:paraId="044A37A0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04.13.09 Model safety, prompt injection and structured output</w:t>
      </w:r>
      <w:r/>
    </w:p>
    <w:p w14:paraId="704FEF01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NEXUS must treat all model output as a proposal, not an instruction to execute directly.</w:t>
      </w:r>
      <w:r/>
    </w:p>
    <w:p w14:paraId="008B4CE9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Required validation sequence</w:t>
      </w:r>
      <w:r/>
    </w:p>
    <w:p w14:paraId="7C77A719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Parse the response against the expected structure.</w:t>
      </w:r>
      <w:r/>
    </w:p>
    <w:p w14:paraId="16C01FD4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Reject unknown tools and unsupported tool versions.</w:t>
      </w:r>
      <w:r/>
    </w:p>
    <w:p w14:paraId="482C5445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Validate every argument against the registered schema.</w:t>
      </w:r>
      <w:r/>
    </w:p>
    <w:p w14:paraId="036800BB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Resolve logical resource identifiers against authorized resources.</w:t>
      </w:r>
      <w:r/>
    </w:p>
    <w:p w14:paraId="3D2253EC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Validate dependency references and reject cyclic plans.</w:t>
      </w:r>
      <w:r/>
    </w:p>
    <w:p w14:paraId="60305FBC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Enforce step, context, output and time limits.</w:t>
      </w:r>
      <w:r/>
    </w:p>
    <w:p w14:paraId="4A4AE82E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Apply authorization and policy independently of the model.</w:t>
      </w:r>
      <w:r/>
    </w:p>
    <w:p w14:paraId="51FD09F7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Require approval for operations that need it.</w:t>
      </w:r>
      <w:r/>
    </w:p>
    <w:p w14:paraId="0FB16128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Revalidate the exact operation immediately before dispatch.</w:t>
      </w:r>
      <w:r/>
    </w:p>
    <w:p w14:paraId="465EB330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schema-valid plan can still be unsafe. For example, a correctly formatted request to read a directory outside the user's permitted scope must be denied.</w:t>
      </w:r>
      <w:r/>
    </w:p>
    <w:p w14:paraId="2722A6DD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Prompt-injection handling</w:t>
      </w:r>
      <w:r/>
    </w:p>
    <w:p w14:paraId="19A583F1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Documents, retrieved memories, task history and tool results can contain malicious instructions. The model may interpret them incorrectly even when instructed not to.</w:t>
      </w:r>
      <w:r/>
    </w:p>
    <w:p w14:paraId="5ED3AEC0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NEXUS must therefore ensure that:</w:t>
      </w:r>
      <w:r/>
    </w:p>
    <w:p w14:paraId="51C3662D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Retrieved content cannot change a user's identity or device ownership.</w:t>
      </w:r>
      <w:r/>
    </w:p>
    <w:p w14:paraId="6774C3D0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document cannot grant new permissions.</w:t>
      </w:r>
      <w:r/>
    </w:p>
    <w:p w14:paraId="38906D1C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model response cannot approve its own proposed action.</w:t>
      </w:r>
      <w:r/>
    </w:p>
    <w:p w14:paraId="1F5DD781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Unknown tools cannot be introduced through model output.</w:t>
      </w:r>
      <w:r/>
    </w:p>
    <w:p w14:paraId="7B32C9B9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model cannot request arbitrary shell, PowerShell or Python execution through a generic endpoint.</w:t>
      </w:r>
      <w:r/>
    </w:p>
    <w:p w14:paraId="67E98707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Invalid plans are rejected by application code.</w:t>
      </w:r>
      <w:r/>
    </w:p>
    <w:p w14:paraId="2152C17B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bridge performs its own local validation.</w:t>
      </w:r>
      <w:r/>
    </w:p>
    <w:p w14:paraId="3D58DDF7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model evaluation suite should include malicious documents, misleading tool results, attempts to access another user's memory and instructions to bypass approval.</w:t>
      </w:r>
      <w:r/>
    </w:p>
    <w:p w14:paraId="7691D1D5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04.13.10 Model lifecycle and configuration management</w:t>
      </w:r>
      <w:r/>
    </w:p>
    <w:p w14:paraId="11A456B4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team needs a repeatable way to configure, start, validate, update and diagnose the model runtime.</w:t>
      </w:r>
      <w:r/>
    </w:p>
    <w:p w14:paraId="064435C2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Proposed lifecycle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677"/>
        <w:gridCol w:w="7678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77" w:type="dxa"/>
            <w:vAlign w:val="center"/>
          </w:tcPr>
          <w:p w14:paraId="63BD0F4E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Phase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678" w:type="dxa"/>
            <w:vAlign w:val="center"/>
          </w:tcPr>
          <w:p w14:paraId="03463032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Required behavior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77" w:type="dxa"/>
            <w:vAlign w:val="center"/>
          </w:tcPr>
          <w:p w14:paraId="6C4DB788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Configuration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678" w:type="dxa"/>
            <w:vAlign w:val="center"/>
          </w:tcPr>
          <w:p w14:paraId="1691186E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Validate runtime endpoint, model identifier, limits and permitted execution mode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77" w:type="dxa"/>
            <w:vAlign w:val="center"/>
          </w:tcPr>
          <w:p w14:paraId="51AC3AA9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Startup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678" w:type="dxa"/>
            <w:vAlign w:val="center"/>
          </w:tcPr>
          <w:p w14:paraId="64AF66D9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Check runtime reachability and configured model availability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77" w:type="dxa"/>
            <w:vAlign w:val="center"/>
          </w:tcPr>
          <w:p w14:paraId="227EC483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Readiness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678" w:type="dxa"/>
            <w:vAlign w:val="center"/>
          </w:tcPr>
          <w:p w14:paraId="7EBC9DEF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Verify the runtime can perform the required basic inference operation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77" w:type="dxa"/>
            <w:vAlign w:val="center"/>
          </w:tcPr>
          <w:p w14:paraId="6708F21A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Normal operation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678" w:type="dxa"/>
            <w:vAlign w:val="center"/>
          </w:tcPr>
          <w:p w14:paraId="5B6B7EC9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Enforce concurrency, timeout, input and output limits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77" w:type="dxa"/>
            <w:vAlign w:val="center"/>
          </w:tcPr>
          <w:p w14:paraId="1432E3FE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Degradation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678" w:type="dxa"/>
            <w:vAlign w:val="center"/>
          </w:tcPr>
          <w:p w14:paraId="79E62BF7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Record the dependency failure and prevent unsafe progression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77" w:type="dxa"/>
            <w:vAlign w:val="center"/>
          </w:tcPr>
          <w:p w14:paraId="1C8F9CF3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Recovery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678" w:type="dxa"/>
            <w:vAlign w:val="center"/>
          </w:tcPr>
          <w:p w14:paraId="2E047A2A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Recheck readiness and resume only eligible work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77" w:type="dxa"/>
            <w:vAlign w:val="center"/>
          </w:tcPr>
          <w:p w14:paraId="35201B02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Upgrade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678" w:type="dxa"/>
            <w:vAlign w:val="center"/>
          </w:tcPr>
          <w:p w14:paraId="42327FFA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Record the new runtime/model version and rerun evaluation tests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77" w:type="dxa"/>
            <w:vAlign w:val="center"/>
          </w:tcPr>
          <w:p w14:paraId="53BB96C3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Rollback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678" w:type="dxa"/>
            <w:vAlign w:val="center"/>
          </w:tcPr>
          <w:p w14:paraId="549A62CC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Restore a previously validated configuration and reconcile affected tasks</w:t>
            </w:r>
            <w:r/>
          </w:p>
        </w:tc>
      </w:tr>
    </w:tbl>
    <w:p w14:paraId="04905862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health check should not repeatedly trigger expensive model generation. Readiness can use a lightweight runtime check, while a controlled smoke test can be performed during setup or deployment verification.</w:t>
      </w:r>
      <w:r/>
    </w:p>
    <w:p w14:paraId="52677E04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Version information</w:t>
      </w:r>
      <w:r/>
    </w:p>
    <w:p w14:paraId="269EA6E0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 reproducibility, record the applicable:</w:t>
      </w:r>
      <w:r/>
    </w:p>
    <w:p w14:paraId="5A39555D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Runtime name and version.</w:t>
      </w:r>
      <w:r/>
    </w:p>
    <w:p w14:paraId="54920D50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Model identifier and exact version or artifact digest where available.</w:t>
      </w:r>
      <w:r/>
    </w:p>
    <w:p w14:paraId="7773BAF3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Quantization or model format, if applicable.</w:t>
      </w:r>
      <w:r/>
    </w:p>
    <w:p w14:paraId="7E52AFBB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Context and generation settings.</w:t>
      </w:r>
      <w:r/>
    </w:p>
    <w:p w14:paraId="59A159A1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Adapter and planner schema versions.</w:t>
      </w:r>
      <w:r/>
    </w:p>
    <w:p w14:paraId="2124720D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Evaluation dataset version and results.</w:t>
      </w:r>
      <w:r/>
    </w:p>
    <w:p w14:paraId="298F7FA2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Host hardware and execution mode.</w:t>
      </w:r>
      <w:r/>
    </w:p>
    <w:p w14:paraId="4B386D87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Avoid automatically downloading or switching to an unreviewed model at runtime. Model changes can affect planning quality, latency and resource use even when the API contract remains unchanged.</w:t>
      </w:r>
      <w:r/>
    </w:p>
    <w:p w14:paraId="0CD4F9DC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04.13.11 Observability and failure diagnosis</w:t>
      </w:r>
      <w:r/>
    </w:p>
    <w:p w14:paraId="2F7DFDD1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AI-specific diagnostics should distinguish model quality problems from runtime failures and application validation failures.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3605"/>
        <w:gridCol w:w="4605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05" w:type="dxa"/>
            <w:vAlign w:val="center"/>
          </w:tcPr>
          <w:p w14:paraId="5A6D388E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Metric or event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05" w:type="dxa"/>
            <w:vAlign w:val="center"/>
          </w:tcPr>
          <w:p w14:paraId="3839D964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Why it matters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05" w:type="dxa"/>
            <w:vAlign w:val="center"/>
          </w:tcPr>
          <w:p w14:paraId="21C5F515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Inference request count and error rate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05" w:type="dxa"/>
            <w:vAlign w:val="center"/>
          </w:tcPr>
          <w:p w14:paraId="3D73D94E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Shows availability and stability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05" w:type="dxa"/>
            <w:vAlign w:val="center"/>
          </w:tcPr>
          <w:p w14:paraId="45886606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Queue wait time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05" w:type="dxa"/>
            <w:vAlign w:val="center"/>
          </w:tcPr>
          <w:p w14:paraId="3188ADF1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Identifies capacity bottlenecks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05" w:type="dxa"/>
            <w:vAlign w:val="center"/>
          </w:tcPr>
          <w:p w14:paraId="7773639E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Generation duration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05" w:type="dxa"/>
            <w:vAlign w:val="center"/>
          </w:tcPr>
          <w:p w14:paraId="2C9F96FF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Measures user-facing latency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05" w:type="dxa"/>
            <w:vAlign w:val="center"/>
          </w:tcPr>
          <w:p w14:paraId="40DECE54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Input/output token counts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05" w:type="dxa"/>
            <w:vAlign w:val="center"/>
          </w:tcPr>
          <w:p w14:paraId="49029E08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Helps tune context and output budgets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05" w:type="dxa"/>
            <w:vAlign w:val="center"/>
          </w:tcPr>
          <w:p w14:paraId="30FADEDE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Model load duration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05" w:type="dxa"/>
            <w:vAlign w:val="center"/>
          </w:tcPr>
          <w:p w14:paraId="3ACBA579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Reveals startup and recovery costs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05" w:type="dxa"/>
            <w:vAlign w:val="center"/>
          </w:tcPr>
          <w:p w14:paraId="0D3FC7C0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CPU, RAM, GPU and VRAM use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05" w:type="dxa"/>
            <w:vAlign w:val="center"/>
          </w:tcPr>
          <w:p w14:paraId="56D1048F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Establishes hardware pressure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05" w:type="dxa"/>
            <w:vAlign w:val="center"/>
          </w:tcPr>
          <w:p w14:paraId="06ABE2FC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Invalid structured output rate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05" w:type="dxa"/>
            <w:vAlign w:val="center"/>
          </w:tcPr>
          <w:p w14:paraId="064196F0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Measures contract reliability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05" w:type="dxa"/>
            <w:vAlign w:val="center"/>
          </w:tcPr>
          <w:p w14:paraId="48FFC8E1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Plan rejection rate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05" w:type="dxa"/>
            <w:vAlign w:val="center"/>
          </w:tcPr>
          <w:p w14:paraId="54041471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Reveals planning or capability mismatches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05" w:type="dxa"/>
            <w:vAlign w:val="center"/>
          </w:tcPr>
          <w:p w14:paraId="7AACD1CC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Bounded regeneration attempts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05" w:type="dxa"/>
            <w:vAlign w:val="center"/>
          </w:tcPr>
          <w:p w14:paraId="78F6BED2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Detects recurring model-output problems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05" w:type="dxa"/>
            <w:vAlign w:val="center"/>
          </w:tcPr>
          <w:p w14:paraId="46CE8C0E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Context retrieval duration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05" w:type="dxa"/>
            <w:vAlign w:val="center"/>
          </w:tcPr>
          <w:p w14:paraId="1855DE88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Separates retrieval delays from inference delays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05" w:type="dxa"/>
            <w:vAlign w:val="center"/>
          </w:tcPr>
          <w:p w14:paraId="1C372AC8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Model version and evaluation result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05" w:type="dxa"/>
            <w:vAlign w:val="center"/>
          </w:tcPr>
          <w:p w14:paraId="00C95498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Supports reproducibility</w:t>
            </w:r>
            <w:r/>
          </w:p>
        </w:tc>
      </w:tr>
    </w:tbl>
    <w:p w14:paraId="70536B40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task and request correlation IDs to connect these metrics to the relevant execution stage.</w:t>
      </w:r>
      <w:r/>
    </w:p>
    <w:p w14:paraId="5A514755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 not log full prompts, private memories, document contents, credentials or unrestricted model responses by default. Record bounded error details and the necessary validation failure category instead.</w:t>
      </w:r>
      <w:r/>
    </w:p>
    <w:p w14:paraId="33FBF433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Diagnostic workflow</w:t>
      </w:r>
      <w:r/>
    </w:p>
    <w:p w14:paraId="78D75322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When inference becomes slow or unreliable:</w:t>
      </w:r>
      <w:r/>
    </w:p>
    <w:p w14:paraId="5C349F2E">
      <w:pPr>
        <w:pStyle w:val="668"/>
        <w:numPr>
          <w:ilvl w:val="0"/>
          <w:numId w:val="8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Check runtime readiness and model version.</w:t>
      </w:r>
      <w:r/>
    </w:p>
    <w:p w14:paraId="5E3C3F42">
      <w:pPr>
        <w:pStyle w:val="668"/>
        <w:numPr>
          <w:ilvl w:val="0"/>
          <w:numId w:val="8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Determine whether time was spent waiting for capacity or generating output.</w:t>
      </w:r>
      <w:r/>
    </w:p>
    <w:p w14:paraId="2330A2BC">
      <w:pPr>
        <w:pStyle w:val="668"/>
        <w:numPr>
          <w:ilvl w:val="0"/>
          <w:numId w:val="8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Inspect CPU, RAM, GPU and VRAM utilization.</w:t>
      </w:r>
      <w:r/>
    </w:p>
    <w:p w14:paraId="38B0578B">
      <w:pPr>
        <w:pStyle w:val="668"/>
        <w:numPr>
          <w:ilvl w:val="0"/>
          <w:numId w:val="8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Check context size and output limits.</w:t>
      </w:r>
      <w:r/>
    </w:p>
    <w:p w14:paraId="6C7385EF">
      <w:pPr>
        <w:pStyle w:val="668"/>
        <w:numPr>
          <w:ilvl w:val="0"/>
          <w:numId w:val="8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Inspect structured-output and plan-validation failure rates.</w:t>
      </w:r>
      <w:r/>
    </w:p>
    <w:p w14:paraId="286146F9">
      <w:pPr>
        <w:pStyle w:val="668"/>
        <w:numPr>
          <w:ilvl w:val="0"/>
          <w:numId w:val="8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Compare with the last known-good benchmark.</w:t>
      </w:r>
      <w:r/>
    </w:p>
    <w:p w14:paraId="64FD4741">
      <w:pPr>
        <w:pStyle w:val="668"/>
        <w:numPr>
          <w:ilvl w:val="0"/>
          <w:numId w:val="8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Change one variable at a time and rerun the same evaluation set.</w:t>
      </w:r>
      <w:r/>
    </w:p>
    <w:p w14:paraId="740F2C71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 not respond to poor planning quality by simply increasing the model's permissions.</w:t>
      </w:r>
      <w:r/>
    </w:p>
    <w:p w14:paraId="05B2F62A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04.13.12 Test plan and acceptance criteria</w:t>
      </w:r>
      <w:r/>
    </w:p>
    <w:p w14:paraId="263F8BAF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Runtime and adapter tests</w:t>
      </w:r>
      <w:r/>
    </w:p>
    <w:p w14:paraId="511CFBE5">
      <w:pPr>
        <w:pStyle w:val="668"/>
        <w:numPr>
          <w:ilvl w:val="0"/>
          <w:numId w:val="9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Configured runtime is reachable.</w:t>
      </w:r>
      <w:r/>
    </w:p>
    <w:p w14:paraId="0587D8A1">
      <w:pPr>
        <w:pStyle w:val="668"/>
        <w:numPr>
          <w:ilvl w:val="0"/>
          <w:numId w:val="9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Missing model or invalid configuration produces a clear diagnostic.</w:t>
      </w:r>
      <w:r/>
    </w:p>
    <w:p w14:paraId="29931D50">
      <w:pPr>
        <w:pStyle w:val="668"/>
        <w:numPr>
          <w:ilvl w:val="0"/>
          <w:numId w:val="9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 output is parsed into the expected structure.</w:t>
      </w:r>
      <w:r/>
    </w:p>
    <w:p w14:paraId="4FD980C7">
      <w:pPr>
        <w:pStyle w:val="668"/>
        <w:numPr>
          <w:ilvl w:val="0"/>
          <w:numId w:val="9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Malformed and truncated outputs are rejected.</w:t>
      </w:r>
      <w:r/>
    </w:p>
    <w:p w14:paraId="6957B11E">
      <w:pPr>
        <w:pStyle w:val="668"/>
        <w:numPr>
          <w:ilvl w:val="0"/>
          <w:numId w:val="9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Timeouts do not corrupt task state.</w:t>
      </w:r>
      <w:r/>
    </w:p>
    <w:p w14:paraId="393EB13F">
      <w:pPr>
        <w:pStyle w:val="668"/>
        <w:numPr>
          <w:ilvl w:val="0"/>
          <w:numId w:val="9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Queue capacity and inference concurrency limits are enforced.</w:t>
      </w:r>
      <w:r/>
    </w:p>
    <w:p w14:paraId="286B74F0">
      <w:pPr>
        <w:pStyle w:val="668"/>
        <w:numPr>
          <w:ilvl w:val="0"/>
          <w:numId w:val="9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Cancellation does not revive a cancelled task.</w:t>
      </w:r>
      <w:r/>
    </w:p>
    <w:p w14:paraId="36B57F4F">
      <w:pPr>
        <w:pStyle w:val="668"/>
        <w:numPr>
          <w:ilvl w:val="0"/>
          <w:numId w:val="9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Runtime restart does not lose persisted task state.</w:t>
      </w:r>
      <w:r/>
    </w:p>
    <w:p w14:paraId="5834B28D">
      <w:pPr>
        <w:pStyle w:val="668"/>
        <w:numPr>
          <w:ilvl w:val="0"/>
          <w:numId w:val="9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CPU fallback works when configured and passes its own benchmark.</w:t>
      </w:r>
      <w:r/>
    </w:p>
    <w:p w14:paraId="2CC28584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AI quality and safety tests</w:t>
      </w:r>
      <w:r/>
    </w:p>
    <w:p w14:paraId="08C38AF8">
      <w:pPr>
        <w:pStyle w:val="668"/>
        <w:numPr>
          <w:ilvl w:val="0"/>
          <w:numId w:val="9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Supported requests produce valid tool proposals.</w:t>
      </w:r>
      <w:r/>
    </w:p>
    <w:p w14:paraId="327F832C">
      <w:pPr>
        <w:pStyle w:val="668"/>
        <w:numPr>
          <w:ilvl w:val="0"/>
          <w:numId w:val="9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Ambiguous requests trigger clarification where needed.</w:t>
      </w:r>
      <w:r/>
    </w:p>
    <w:p w14:paraId="76C05C98">
      <w:pPr>
        <w:pStyle w:val="668"/>
        <w:numPr>
          <w:ilvl w:val="0"/>
          <w:numId w:val="9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Unsupported requests receive an honest response.</w:t>
      </w:r>
      <w:r/>
    </w:p>
    <w:p w14:paraId="1D4555B3">
      <w:pPr>
        <w:pStyle w:val="668"/>
        <w:numPr>
          <w:ilvl w:val="0"/>
          <w:numId w:val="9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Dependency references are valid and acyclic.</w:t>
      </w:r>
      <w:r/>
    </w:p>
    <w:p w14:paraId="26358D9B">
      <w:pPr>
        <w:pStyle w:val="668"/>
        <w:numPr>
          <w:ilvl w:val="0"/>
          <w:numId w:val="9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Out-of-scope resource requests are rejected.</w:t>
      </w:r>
      <w:r/>
    </w:p>
    <w:p w14:paraId="09064B64">
      <w:pPr>
        <w:pStyle w:val="668"/>
        <w:numPr>
          <w:ilvl w:val="0"/>
          <w:numId w:val="9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Malicious document instructions cannot bypass application policy.</w:t>
      </w:r>
      <w:r/>
    </w:p>
    <w:p w14:paraId="7FCCB6A1">
      <w:pPr>
        <w:pStyle w:val="668"/>
        <w:numPr>
          <w:ilvl w:val="0"/>
          <w:numId w:val="9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model cannot approve its own proposed operations.</w:t>
      </w:r>
      <w:r/>
    </w:p>
    <w:p w14:paraId="2F441EB3">
      <w:pPr>
        <w:pStyle w:val="668"/>
        <w:numPr>
          <w:ilvl w:val="0"/>
          <w:numId w:val="9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Invalid output receives only bounded regeneration attempts.</w:t>
      </w:r>
      <w:r/>
    </w:p>
    <w:p w14:paraId="5BF82B16">
      <w:pPr>
        <w:pStyle w:val="668"/>
        <w:numPr>
          <w:ilvl w:val="0"/>
          <w:numId w:val="9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Model unavailability does not create false task success.</w:t>
      </w:r>
      <w:r/>
    </w:p>
    <w:p w14:paraId="207542A9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Hardware and integration tests</w:t>
      </w:r>
      <w:r/>
    </w:p>
    <w:p w14:paraId="56E0C65A">
      <w:pPr>
        <w:pStyle w:val="668"/>
        <w:numPr>
          <w:ilvl w:val="0"/>
          <w:numId w:val="9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Actual AMD GPU and VRAM are identified.</w:t>
      </w:r>
      <w:r/>
    </w:p>
    <w:p w14:paraId="77201303">
      <w:pPr>
        <w:pStyle w:val="668"/>
        <w:numPr>
          <w:ilvl w:val="0"/>
          <w:numId w:val="9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Runtime compatibility is demonstrated on the intended host.</w:t>
      </w:r>
      <w:r/>
    </w:p>
    <w:p w14:paraId="2CC2D0C8">
      <w:pPr>
        <w:pStyle w:val="668"/>
        <w:numPr>
          <w:ilvl w:val="0"/>
          <w:numId w:val="9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Cold and warm inference measurements are recorded.</w:t>
      </w:r>
      <w:r/>
    </w:p>
    <w:p w14:paraId="3E2DFD43">
      <w:pPr>
        <w:pStyle w:val="668"/>
        <w:numPr>
          <w:ilvl w:val="0"/>
          <w:numId w:val="9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Three-user concurrent requests are benchmarked.</w:t>
      </w:r>
      <w:r/>
    </w:p>
    <w:p w14:paraId="611F3FE7">
      <w:pPr>
        <w:pStyle w:val="668"/>
        <w:numPr>
          <w:ilvl w:val="0"/>
          <w:numId w:val="9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API and PostgreSQL performance remain acceptable during inference.</w:t>
      </w:r>
      <w:r/>
    </w:p>
    <w:p w14:paraId="20FA22FF">
      <w:pPr>
        <w:pStyle w:val="668"/>
        <w:numPr>
          <w:ilvl w:val="0"/>
          <w:numId w:val="9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Resource pressure and runtime failure produce controlled degradation.</w:t>
      </w:r>
      <w:r/>
    </w:p>
    <w:p w14:paraId="22015DC7">
      <w:pPr>
        <w:pStyle w:val="668"/>
        <w:numPr>
          <w:ilvl w:val="0"/>
          <w:numId w:val="9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Model configuration can be reproduced by another team member.</w:t>
      </w:r>
      <w:r/>
    </w:p>
    <w:p w14:paraId="3B1E6173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model must pass the defined safety tests with zero unauthorized operations actually executed in the tested scenarios. A model that proposes unsafe operations may still be blocked by policy, but its planning defect must be recorded and evaluated.</w:t>
      </w:r>
      <w:r/>
    </w:p>
    <w:p w14:paraId="22FA0677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04.13.13 Priorities for the 10–12 week MVP</w:t>
      </w:r>
      <w:r/>
    </w:p>
    <w:p w14:paraId="6AB57DE6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P0 — Foundation</w:t>
      </w:r>
      <w:r/>
    </w:p>
    <w:p w14:paraId="70163B70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Required for safe integration</w:t>
      </w:r>
      <w:r/>
    </w:p>
    <w:p w14:paraId="400A40B5">
      <w:pPr>
        <w:pStyle w:val="668"/>
        <w:numPr>
          <w:ilvl w:val="0"/>
          <w:numId w:val="9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Model-provider interface and controlled runtime configuration.</w:t>
      </w:r>
      <w:r/>
    </w:p>
    <w:p w14:paraId="75CBBA8B">
      <w:pPr>
        <w:pStyle w:val="668"/>
        <w:numPr>
          <w:ilvl w:val="0"/>
          <w:numId w:val="9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Request limits, timeouts and bounded concurrency.</w:t>
      </w:r>
      <w:r/>
    </w:p>
    <w:p w14:paraId="087EF57B">
      <w:pPr>
        <w:pStyle w:val="668"/>
        <w:numPr>
          <w:ilvl w:val="0"/>
          <w:numId w:val="9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Structured output validation.</w:t>
      </w:r>
      <w:r/>
    </w:p>
    <w:p w14:paraId="54D16952">
      <w:pPr>
        <w:pStyle w:val="668"/>
        <w:numPr>
          <w:ilvl w:val="0"/>
          <w:numId w:val="9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Runtime health checks and actionable errors.</w:t>
      </w:r>
      <w:r/>
    </w:p>
    <w:p w14:paraId="620D807D">
      <w:pPr>
        <w:pStyle w:val="668"/>
        <w:numPr>
          <w:ilvl w:val="0"/>
          <w:numId w:val="9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Safe behavior when inference is unavailable.</w:t>
      </w:r>
      <w:r/>
    </w:p>
    <w:p w14:paraId="05227667">
      <w:pPr>
        <w:pStyle w:val="668"/>
        <w:numPr>
          <w:ilvl w:val="0"/>
          <w:numId w:val="9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direct model authority over policy or execution.</w:t>
      </w:r>
      <w:r/>
    </w:p>
    <w:p w14:paraId="55651E64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P1 — MVP AI capability</w:t>
      </w:r>
      <w:r/>
    </w:p>
    <w:p w14:paraId="71EE3943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Required for the complete NEXUS vision</w:t>
      </w:r>
      <w:r/>
    </w:p>
    <w:p w14:paraId="10510F69">
      <w:pPr>
        <w:pStyle w:val="668"/>
        <w:numPr>
          <w:ilvl w:val="0"/>
          <w:numId w:val="9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Benchmark and select a suitable local model.</w:t>
      </w:r>
      <w:r/>
    </w:p>
    <w:p w14:paraId="6103D801">
      <w:pPr>
        <w:pStyle w:val="668"/>
        <w:numPr>
          <w:ilvl w:val="0"/>
          <w:numId w:val="9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Reliable structured task planning.</w:t>
      </w:r>
      <w:r/>
    </w:p>
    <w:p w14:paraId="512F4640">
      <w:pPr>
        <w:pStyle w:val="668"/>
        <w:numPr>
          <w:ilvl w:val="0"/>
          <w:numId w:val="9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Hybrid context integration.</w:t>
      </w:r>
      <w:r/>
    </w:p>
    <w:p w14:paraId="30214900">
      <w:pPr>
        <w:pStyle w:val="668"/>
        <w:numPr>
          <w:ilvl w:val="0"/>
          <w:numId w:val="9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Prompt-injection evaluation.</w:t>
      </w:r>
      <w:r/>
    </w:p>
    <w:p w14:paraId="13414AE4">
      <w:pPr>
        <w:pStyle w:val="668"/>
        <w:numPr>
          <w:ilvl w:val="0"/>
          <w:numId w:val="9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Three-user inference and resource benchmarks.</w:t>
      </w:r>
      <w:r/>
    </w:p>
    <w:p w14:paraId="18F81D77">
      <w:pPr>
        <w:pStyle w:val="668"/>
        <w:numPr>
          <w:ilvl w:val="0"/>
          <w:numId w:val="9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Validated GPU execution or a documented CPU fallback.</w:t>
      </w:r>
      <w:r/>
    </w:p>
    <w:p w14:paraId="4B6CF181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P2 — Later improvements</w:t>
      </w:r>
      <w:r/>
    </w:p>
    <w:p w14:paraId="7F3C3459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Defer until evidence justifies them</w:t>
      </w:r>
      <w:r/>
    </w:p>
    <w:p w14:paraId="36C3F005">
      <w:pPr>
        <w:pStyle w:val="668"/>
        <w:numPr>
          <w:ilvl w:val="0"/>
          <w:numId w:val="9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Multiple inference hosts.</w:t>
      </w:r>
      <w:r/>
    </w:p>
    <w:p w14:paraId="12C123B6">
      <w:pPr>
        <w:pStyle w:val="668"/>
        <w:numPr>
          <w:ilvl w:val="0"/>
          <w:numId w:val="9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Dynamic model routing.</w:t>
      </w:r>
      <w:r/>
    </w:p>
    <w:p w14:paraId="7842A4B8">
      <w:pPr>
        <w:pStyle w:val="668"/>
        <w:numPr>
          <w:ilvl w:val="0"/>
          <w:numId w:val="9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Advanced inference batching.</w:t>
      </w:r>
      <w:r/>
    </w:p>
    <w:p w14:paraId="203ADC95">
      <w:pPr>
        <w:pStyle w:val="668"/>
        <w:numPr>
          <w:ilvl w:val="0"/>
          <w:numId w:val="9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Automatic model switching.</w:t>
      </w:r>
      <w:r/>
    </w:p>
    <w:p w14:paraId="42354A34">
      <w:pPr>
        <w:pStyle w:val="668"/>
        <w:numPr>
          <w:ilvl w:val="0"/>
          <w:numId w:val="9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Distributed inference and dedicated scaling infrastructure.</w:t>
      </w:r>
      <w:r/>
    </w:p>
    <w:p w14:paraId="3C4513BC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04.13.14 Open decisions</w:t>
      </w:r>
      <w:r/>
    </w:p>
    <w:p w14:paraId="7C31C104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items must be resolved through hardware inventory, compatibility checks or benchmark evidence rather than assumptions.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803"/>
        <w:gridCol w:w="4456"/>
        <w:gridCol w:w="2095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03" w:type="dxa"/>
            <w:vAlign w:val="center"/>
          </w:tcPr>
          <w:p w14:paraId="3CB6137D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Decision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56" w:type="dxa"/>
            <w:vAlign w:val="center"/>
          </w:tcPr>
          <w:p w14:paraId="16F9A70A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Evidence required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95" w:type="dxa"/>
            <w:vAlign w:val="center"/>
          </w:tcPr>
          <w:p w14:paraId="1CE2559F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Owner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03" w:type="dxa"/>
            <w:vAlign w:val="center"/>
          </w:tcPr>
          <w:p w14:paraId="2EBF06B4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Exact GPU model and VRAM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56" w:type="dxa"/>
            <w:vAlign w:val="center"/>
          </w:tcPr>
          <w:p w14:paraId="4AB24D32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Hardware inventory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95" w:type="dxa"/>
            <w:vAlign w:val="center"/>
          </w:tcPr>
          <w:p w14:paraId="1016C58B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Developer 1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03" w:type="dxa"/>
            <w:vAlign w:val="center"/>
          </w:tcPr>
          <w:p w14:paraId="0936C122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Runtime and execution environment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56" w:type="dxa"/>
            <w:vAlign w:val="center"/>
          </w:tcPr>
          <w:p w14:paraId="4F85E8D1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Compatibility and smoke tests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95" w:type="dxa"/>
            <w:vAlign w:val="center"/>
          </w:tcPr>
          <w:p w14:paraId="4DF2EC18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Developer 3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03" w:type="dxa"/>
            <w:vAlign w:val="center"/>
          </w:tcPr>
          <w:p w14:paraId="6BD11E7B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Model and quantization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56" w:type="dxa"/>
            <w:vAlign w:val="center"/>
          </w:tcPr>
          <w:p w14:paraId="11E9E3FD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Fixed planning evaluation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95" w:type="dxa"/>
            <w:vAlign w:val="center"/>
          </w:tcPr>
          <w:p w14:paraId="735CBBA9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Developer 3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03" w:type="dxa"/>
            <w:vAlign w:val="center"/>
          </w:tcPr>
          <w:p w14:paraId="6132DE56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CPU fallback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56" w:type="dxa"/>
            <w:vAlign w:val="center"/>
          </w:tcPr>
          <w:p w14:paraId="708CC7AB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Latency and resource benchmark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95" w:type="dxa"/>
            <w:vAlign w:val="center"/>
          </w:tcPr>
          <w:p w14:paraId="218E9C19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Developer 3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03" w:type="dxa"/>
            <w:vAlign w:val="center"/>
          </w:tcPr>
          <w:p w14:paraId="4F0F9EE0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Inference concurrency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56" w:type="dxa"/>
            <w:vAlign w:val="center"/>
          </w:tcPr>
          <w:p w14:paraId="09216DD3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Three-user workload test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95" w:type="dxa"/>
            <w:vAlign w:val="center"/>
          </w:tcPr>
          <w:p w14:paraId="5D42C05A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Developer 1 + Developer 3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03" w:type="dxa"/>
            <w:vAlign w:val="center"/>
          </w:tcPr>
          <w:p w14:paraId="3D07B89D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Context and output limits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56" w:type="dxa"/>
            <w:vAlign w:val="center"/>
          </w:tcPr>
          <w:p w14:paraId="09B6B5C0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Model limits and task evaluation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95" w:type="dxa"/>
            <w:vAlign w:val="center"/>
          </w:tcPr>
          <w:p w14:paraId="08E81997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Developer 3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03" w:type="dxa"/>
            <w:vAlign w:val="center"/>
          </w:tcPr>
          <w:p w14:paraId="23D0B4C8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Runtime placement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56" w:type="dxa"/>
            <w:vAlign w:val="center"/>
          </w:tcPr>
          <w:p w14:paraId="3B81D316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Windows/WSL2 connectivity and resource measurements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95" w:type="dxa"/>
            <w:vAlign w:val="center"/>
          </w:tcPr>
          <w:p w14:paraId="1419B8CF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Developer 1 + Developer 3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03" w:type="dxa"/>
            <w:vAlign w:val="center"/>
          </w:tcPr>
          <w:p w14:paraId="298541A0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Numeric latency targets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56" w:type="dxa"/>
            <w:vAlign w:val="center"/>
          </w:tcPr>
          <w:p w14:paraId="0F1F79CF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End-to-end benchmark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95" w:type="dxa"/>
            <w:vAlign w:val="center"/>
          </w:tcPr>
          <w:p w14:paraId="7EB54A9B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All three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03" w:type="dxa"/>
            <w:vAlign w:val="center"/>
          </w:tcPr>
          <w:p w14:paraId="0003B50E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Model update and rollback policy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56" w:type="dxa"/>
            <w:vAlign w:val="center"/>
          </w:tcPr>
          <w:p w14:paraId="5404C117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Reproducibility and recovery tests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95" w:type="dxa"/>
            <w:vAlign w:val="center"/>
          </w:tcPr>
          <w:p w14:paraId="4323151B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All three</w:t>
            </w:r>
            <w:r/>
          </w:p>
        </w:tc>
      </w:tr>
    </w:tbl>
    <w:p w14:paraId="3DC98CC8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04.13.15 Definition of done</w:t>
      </w:r>
      <w:r/>
    </w:p>
    <w:p w14:paraId="78B6BB0C">
      <w:pPr>
        <w:pStyle w:val="668"/>
        <w:numPr>
          <w:ilvl w:val="0"/>
          <w:numId w:val="9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model adapter isolates runtime-specific details.</w:t>
      </w:r>
      <w:r/>
    </w:p>
    <w:p w14:paraId="24E469C3">
      <w:pPr>
        <w:pStyle w:val="668"/>
        <w:numPr>
          <w:ilvl w:val="0"/>
          <w:numId w:val="9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selected runtime and model are recorded and reproducible.</w:t>
      </w:r>
      <w:r/>
    </w:p>
    <w:p w14:paraId="5B06A30E">
      <w:pPr>
        <w:pStyle w:val="668"/>
        <w:numPr>
          <w:ilvl w:val="0"/>
          <w:numId w:val="9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AMD GPU compatibility is verified, or the CPU fallback is explicitly selected and benchmarked.</w:t>
      </w:r>
      <w:r/>
    </w:p>
    <w:p w14:paraId="293088AD">
      <w:pPr>
        <w:pStyle w:val="668"/>
        <w:numPr>
          <w:ilvl w:val="0"/>
          <w:numId w:val="9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Structured model output is validated independently of policy.</w:t>
      </w:r>
      <w:r/>
    </w:p>
    <w:p w14:paraId="5F8D055B">
      <w:pPr>
        <w:pStyle w:val="668"/>
        <w:numPr>
          <w:ilvl w:val="0"/>
          <w:numId w:val="9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Context, concurrency, output and time limits are enforced.</w:t>
      </w:r>
      <w:r/>
    </w:p>
    <w:p w14:paraId="22E993A8">
      <w:pPr>
        <w:pStyle w:val="668"/>
        <w:numPr>
          <w:ilvl w:val="0"/>
          <w:numId w:val="9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Model failures preserve durable task state.</w:t>
      </w:r>
      <w:r/>
    </w:p>
    <w:p w14:paraId="2A4C7AAE">
      <w:pPr>
        <w:pStyle w:val="668"/>
        <w:numPr>
          <w:ilvl w:val="0"/>
          <w:numId w:val="9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Cancellation and runtime recovery are tested.</w:t>
      </w:r>
      <w:r/>
    </w:p>
    <w:p w14:paraId="2694825C">
      <w:pPr>
        <w:pStyle w:val="668"/>
        <w:numPr>
          <w:ilvl w:val="0"/>
          <w:numId w:val="9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Prompt-injection and invalid-plan tests pass.</w:t>
      </w:r>
      <w:r/>
    </w:p>
    <w:p w14:paraId="6D07B6C3">
      <w:pPr>
        <w:pStyle w:val="668"/>
        <w:numPr>
          <w:ilvl w:val="0"/>
          <w:numId w:val="9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Three-user performance and resource measurements are recorded.</w:t>
      </w:r>
      <w:r/>
    </w:p>
    <w:p w14:paraId="08D61386">
      <w:pPr>
        <w:pStyle w:val="668"/>
        <w:numPr>
          <w:ilvl w:val="0"/>
          <w:numId w:val="9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secrets or private document content are exposed by default in diagnostics.</w:t>
      </w:r>
      <w:r/>
    </w:p>
    <w:p w14:paraId="28F2BC9A">
      <w:pPr>
        <w:pStyle w:val="668"/>
        <w:numPr>
          <w:ilvl w:val="0"/>
          <w:numId w:val="9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Model upgrades require controlled evaluation and rollback procedures.</w:t>
      </w:r>
      <w:r/>
    </w:p>
    <w:p w14:paraId="01334842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Section exit criterion: NEXUS can use a reproducible local AI runtime to produce bounded, validated proposals without making task execution dependent on the model being continuously available.</w:t>
      </w:r>
      <w:r/>
    </w:p>
    <w:p>
      <w:pPr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BF52E0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5F34B20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6A2D27F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67F1B6E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">
    <w:nsid w:val="4B34923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50D662B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">
    <w:nsid w:val="7F7C8EA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2311960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8">
    <w:nsid w:val="046591E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ONLYOFFICE/10.0.0.169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praveen kumar reddy</dc:creator>
  <cp:revision>1</cp:revision>
  <dcterms:created xsi:type="dcterms:W3CDTF">2026-10-22T14:35:05Z</dcterms:created>
  <dcterms:modified xsi:type="dcterms:W3CDTF">2026-10-22T14:36:59Z</dcterms:modified>
</cp:coreProperties>
</file>